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A67B" w14:textId="77777777" w:rsidR="0020608D" w:rsidRPr="00975E20" w:rsidRDefault="0070366F" w:rsidP="00975E2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измен</w:t>
      </w:r>
      <w:r w:rsidR="0045677C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</w:t>
      </w: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й, внесенных в </w:t>
      </w:r>
      <w:r w:rsidR="0099558D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="0045677C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9558D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клиринг</w:t>
      </w:r>
      <w:r w:rsidR="00793C73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284191F5" w14:textId="77777777" w:rsidR="0020608D" w:rsidRPr="00975E20" w:rsidRDefault="005560D9" w:rsidP="00975E2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5677C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ебанковской кредитной организации акционерного общества</w:t>
      </w:r>
    </w:p>
    <w:p w14:paraId="76891AA0" w14:textId="77777777" w:rsidR="0020608D" w:rsidRPr="00975E20" w:rsidRDefault="0045677C" w:rsidP="00975E2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расчетный депозитарий»</w:t>
      </w:r>
    </w:p>
    <w:p w14:paraId="04CF55ED" w14:textId="77777777" w:rsidR="00C21275" w:rsidRPr="00975E20" w:rsidRDefault="0045677C" w:rsidP="00975E2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</w:t>
      </w:r>
      <w:r w:rsidR="0070366F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писанием причин внесения изменений</w:t>
      </w:r>
    </w:p>
    <w:p w14:paraId="21202ADC" w14:textId="6C3D7A19" w:rsidR="00B61F3A" w:rsidRPr="00975E20" w:rsidRDefault="00060A9A" w:rsidP="00975E20">
      <w:pPr>
        <w:pStyle w:val="2"/>
        <w:keepNext w:val="0"/>
        <w:widowControl w:val="0"/>
        <w:tabs>
          <w:tab w:val="clear" w:pos="360"/>
        </w:tabs>
        <w:spacing w:before="0" w:after="120"/>
        <w:rPr>
          <w:rFonts w:ascii="Times New Roman" w:hAnsi="Times New Roman"/>
          <w:b w:val="0"/>
          <w:bCs/>
          <w:i w:val="0"/>
          <w:szCs w:val="24"/>
        </w:rPr>
      </w:pPr>
      <w:r w:rsidRPr="00975E20">
        <w:rPr>
          <w:rFonts w:ascii="Times New Roman" w:hAnsi="Times New Roman"/>
          <w:b w:val="0"/>
          <w:bCs/>
          <w:i w:val="0"/>
          <w:szCs w:val="24"/>
        </w:rPr>
        <w:t>Правила клиринга Небанковской кредитной организации акционерного общества «Национальный расчетный депозитарий» в новой редакции</w:t>
      </w:r>
      <w:r w:rsidR="00BB785F" w:rsidRPr="00975E20">
        <w:rPr>
          <w:rFonts w:ascii="Times New Roman" w:hAnsi="Times New Roman"/>
          <w:b w:val="0"/>
          <w:bCs/>
          <w:i w:val="0"/>
          <w:szCs w:val="24"/>
        </w:rPr>
        <w:t xml:space="preserve"> утвержден</w:t>
      </w:r>
      <w:r w:rsidR="00B61F3A" w:rsidRPr="00975E20">
        <w:rPr>
          <w:rFonts w:ascii="Times New Roman" w:hAnsi="Times New Roman"/>
          <w:b w:val="0"/>
          <w:bCs/>
          <w:i w:val="0"/>
          <w:szCs w:val="24"/>
        </w:rPr>
        <w:t>ы</w:t>
      </w:r>
      <w:r w:rsidR="00BB785F" w:rsidRPr="00975E20">
        <w:rPr>
          <w:rFonts w:ascii="Times New Roman" w:hAnsi="Times New Roman"/>
          <w:b w:val="0"/>
          <w:bCs/>
          <w:i w:val="0"/>
          <w:szCs w:val="24"/>
        </w:rPr>
        <w:t xml:space="preserve"> Наблюдательным советом Небанковской кредитной организации акционерного общества «Национальный расчетный депозитарий» (НКО АО НРД)</w:t>
      </w:r>
      <w:r w:rsidRPr="00975E20">
        <w:rPr>
          <w:rFonts w:ascii="Times New Roman" w:hAnsi="Times New Roman"/>
          <w:b w:val="0"/>
          <w:bCs/>
          <w:i w:val="0"/>
          <w:szCs w:val="24"/>
        </w:rPr>
        <w:t xml:space="preserve"> </w:t>
      </w:r>
      <w:r w:rsidR="00197935">
        <w:rPr>
          <w:rFonts w:ascii="Times New Roman" w:hAnsi="Times New Roman"/>
          <w:b w:val="0"/>
          <w:bCs/>
          <w:i w:val="0"/>
          <w:szCs w:val="24"/>
        </w:rPr>
        <w:t>14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>.</w:t>
      </w:r>
      <w:r w:rsidR="00E2628E" w:rsidRPr="00975E20">
        <w:rPr>
          <w:rFonts w:ascii="Times New Roman" w:hAnsi="Times New Roman"/>
          <w:b w:val="0"/>
          <w:bCs/>
          <w:i w:val="0"/>
          <w:szCs w:val="24"/>
        </w:rPr>
        <w:t>0</w:t>
      </w:r>
      <w:r w:rsidR="00197935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>.20</w:t>
      </w:r>
      <w:r w:rsidR="00217B0E" w:rsidRPr="00975E20">
        <w:rPr>
          <w:rFonts w:ascii="Times New Roman" w:hAnsi="Times New Roman"/>
          <w:b w:val="0"/>
          <w:bCs/>
          <w:i w:val="0"/>
          <w:szCs w:val="24"/>
        </w:rPr>
        <w:t>2</w:t>
      </w:r>
      <w:r w:rsidR="00197935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 xml:space="preserve"> (протокол от </w:t>
      </w:r>
      <w:r w:rsidR="00197935">
        <w:rPr>
          <w:rFonts w:ascii="Times New Roman" w:hAnsi="Times New Roman"/>
          <w:b w:val="0"/>
          <w:bCs/>
          <w:i w:val="0"/>
          <w:szCs w:val="24"/>
        </w:rPr>
        <w:t>14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>.</w:t>
      </w:r>
      <w:r w:rsidR="00E2628E" w:rsidRPr="00975E20">
        <w:rPr>
          <w:rFonts w:ascii="Times New Roman" w:hAnsi="Times New Roman"/>
          <w:b w:val="0"/>
          <w:bCs/>
          <w:i w:val="0"/>
          <w:szCs w:val="24"/>
        </w:rPr>
        <w:t>0</w:t>
      </w:r>
      <w:r w:rsidR="00197935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>.20</w:t>
      </w:r>
      <w:r w:rsidR="00217B0E" w:rsidRPr="00975E20">
        <w:rPr>
          <w:rFonts w:ascii="Times New Roman" w:hAnsi="Times New Roman"/>
          <w:b w:val="0"/>
          <w:bCs/>
          <w:i w:val="0"/>
          <w:szCs w:val="24"/>
        </w:rPr>
        <w:t>2</w:t>
      </w:r>
      <w:r w:rsidR="00197935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 xml:space="preserve"> № </w:t>
      </w:r>
      <w:r w:rsidR="00197935">
        <w:rPr>
          <w:rFonts w:ascii="Times New Roman" w:hAnsi="Times New Roman"/>
          <w:b w:val="0"/>
          <w:bCs/>
          <w:i w:val="0"/>
          <w:szCs w:val="24"/>
        </w:rPr>
        <w:t>2</w:t>
      </w:r>
      <w:r w:rsidR="00217B0E" w:rsidRPr="00975E20">
        <w:rPr>
          <w:rFonts w:ascii="Times New Roman" w:hAnsi="Times New Roman"/>
          <w:b w:val="0"/>
          <w:bCs/>
          <w:i w:val="0"/>
          <w:szCs w:val="24"/>
        </w:rPr>
        <w:t>/202</w:t>
      </w:r>
      <w:r w:rsidR="00197935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975E20">
        <w:rPr>
          <w:rFonts w:ascii="Times New Roman" w:hAnsi="Times New Roman"/>
          <w:b w:val="0"/>
          <w:bCs/>
          <w:i w:val="0"/>
          <w:szCs w:val="24"/>
        </w:rPr>
        <w:t xml:space="preserve">) </w:t>
      </w:r>
      <w:r w:rsidR="00F013FD" w:rsidRPr="00975E20">
        <w:rPr>
          <w:rFonts w:ascii="Times New Roman" w:hAnsi="Times New Roman"/>
          <w:b w:val="0"/>
          <w:bCs/>
          <w:i w:val="0"/>
          <w:szCs w:val="24"/>
        </w:rPr>
        <w:t xml:space="preserve">(далее – Правила клиринга) </w:t>
      </w:r>
      <w:r w:rsidR="00B61F3A" w:rsidRPr="00975E20">
        <w:rPr>
          <w:rFonts w:ascii="Times New Roman" w:hAnsi="Times New Roman"/>
          <w:b w:val="0"/>
          <w:bCs/>
          <w:i w:val="0"/>
          <w:szCs w:val="24"/>
        </w:rPr>
        <w:t>и содержат следующие изменения:</w:t>
      </w:r>
    </w:p>
    <w:p w14:paraId="7DE41950" w14:textId="51F20E6F" w:rsidR="008E1A03" w:rsidRPr="00975E20" w:rsidRDefault="00197935" w:rsidP="00975E20">
      <w:pPr>
        <w:pStyle w:val="2"/>
        <w:keepNext w:val="0"/>
        <w:widowControl w:val="0"/>
        <w:numPr>
          <w:ilvl w:val="0"/>
          <w:numId w:val="6"/>
        </w:numPr>
        <w:tabs>
          <w:tab w:val="clear" w:pos="360"/>
        </w:tabs>
        <w:spacing w:before="0" w:after="120"/>
        <w:ind w:left="0" w:firstLine="0"/>
        <w:rPr>
          <w:rFonts w:ascii="Times New Roman" w:hAnsi="Times New Roman"/>
          <w:b w:val="0"/>
          <w:i w:val="0"/>
          <w:szCs w:val="24"/>
        </w:rPr>
      </w:pPr>
      <w:r w:rsidRPr="00933251">
        <w:rPr>
          <w:rFonts w:ascii="Times New Roman" w:hAnsi="Times New Roman"/>
          <w:b w:val="0"/>
          <w:i w:val="0"/>
          <w:iCs/>
          <w:szCs w:val="24"/>
        </w:rPr>
        <w:t xml:space="preserve">В целях нормативного регулирования </w:t>
      </w:r>
      <w:r w:rsidRPr="00933251">
        <w:rPr>
          <w:rFonts w:ascii="Times New Roman" w:hAnsi="Times New Roman"/>
          <w:b w:val="0"/>
          <w:i w:val="0"/>
          <w:color w:val="000000"/>
          <w:szCs w:val="24"/>
        </w:rPr>
        <w:t>клирингового обслуживания на рынке депозитов (к</w:t>
      </w:r>
      <w:r w:rsidRPr="00933251">
        <w:rPr>
          <w:rFonts w:ascii="Times New Roman" w:hAnsi="Times New Roman"/>
          <w:b w:val="0"/>
          <w:i w:val="0"/>
          <w:szCs w:val="24"/>
        </w:rPr>
        <w:t>лирингового обслуживания по депозитным сделкам с государственным кредитором)</w:t>
      </w:r>
      <w:r w:rsidRPr="00933251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Pr="00933251">
        <w:rPr>
          <w:rFonts w:ascii="Times New Roman" w:hAnsi="Times New Roman"/>
          <w:b w:val="0"/>
          <w:i w:val="0"/>
          <w:iCs/>
          <w:szCs w:val="24"/>
        </w:rPr>
        <w:t xml:space="preserve">Правила клиринга дополнены Частью </w:t>
      </w:r>
      <w:r w:rsidRPr="00933251">
        <w:rPr>
          <w:rFonts w:ascii="Times New Roman" w:hAnsi="Times New Roman"/>
          <w:b w:val="0"/>
          <w:i w:val="0"/>
          <w:iCs/>
          <w:szCs w:val="24"/>
          <w:lang w:val="en-US"/>
        </w:rPr>
        <w:t>IV</w:t>
      </w:r>
      <w:r w:rsidR="008E1A03" w:rsidRPr="00975E20">
        <w:rPr>
          <w:rFonts w:ascii="Times New Roman" w:hAnsi="Times New Roman"/>
          <w:b w:val="0"/>
          <w:i w:val="0"/>
          <w:iCs/>
          <w:szCs w:val="24"/>
        </w:rPr>
        <w:t>:</w:t>
      </w:r>
      <w:r w:rsidR="001C3E36" w:rsidRPr="00975E2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010AC910" w14:textId="2700F780" w:rsidR="00CF4F2B" w:rsidRPr="00EB3F9F" w:rsidRDefault="00CF4F2B" w:rsidP="00CF4F2B">
      <w:pPr>
        <w:pStyle w:val="2"/>
        <w:keepNext w:val="0"/>
        <w:widowControl w:val="0"/>
        <w:spacing w:before="0" w:after="120"/>
        <w:rPr>
          <w:rFonts w:ascii="Times New Roman" w:hAnsi="Times New Roman"/>
          <w:i w:val="0"/>
          <w:szCs w:val="24"/>
        </w:rPr>
      </w:pPr>
      <w:bookmarkStart w:id="0" w:name="_Ref93053674"/>
      <w:bookmarkStart w:id="1" w:name="_Toc93423083"/>
      <w:bookmarkStart w:id="2" w:name="_Toc94628055"/>
      <w:r>
        <w:rPr>
          <w:rFonts w:ascii="Times New Roman" w:hAnsi="Times New Roman"/>
          <w:i w:val="0"/>
          <w:szCs w:val="24"/>
        </w:rPr>
        <w:t>«</w:t>
      </w:r>
      <w:r w:rsidRPr="00EB3F9F">
        <w:rPr>
          <w:rFonts w:ascii="Times New Roman" w:hAnsi="Times New Roman"/>
          <w:i w:val="0"/>
          <w:szCs w:val="24"/>
        </w:rPr>
        <w:t xml:space="preserve">ЧАСТЬ </w:t>
      </w:r>
      <w:r w:rsidRPr="00EB3F9F">
        <w:rPr>
          <w:rFonts w:ascii="Times New Roman" w:hAnsi="Times New Roman"/>
          <w:i w:val="0"/>
          <w:szCs w:val="24"/>
          <w:lang w:val="en-US"/>
        </w:rPr>
        <w:t>IV</w:t>
      </w:r>
      <w:r w:rsidRPr="00EB3F9F">
        <w:rPr>
          <w:rFonts w:ascii="Times New Roman" w:hAnsi="Times New Roman"/>
          <w:i w:val="0"/>
          <w:szCs w:val="24"/>
        </w:rPr>
        <w:t xml:space="preserve"> КЛИРИНГ НА РЫНКЕ ДЕПОЗИТОВ</w:t>
      </w:r>
      <w:bookmarkEnd w:id="0"/>
      <w:bookmarkEnd w:id="1"/>
      <w:bookmarkEnd w:id="2"/>
    </w:p>
    <w:p w14:paraId="15D00903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3" w:name="_Toc93423084"/>
      <w:bookmarkStart w:id="4" w:name="_Toc94628056"/>
      <w:r w:rsidRPr="00EB3F9F">
        <w:rPr>
          <w:rFonts w:ascii="Times New Roman" w:hAnsi="Times New Roman"/>
          <w:i w:val="0"/>
          <w:szCs w:val="24"/>
        </w:rPr>
        <w:t>Термины и определения, используемые при осуществлении клиринга на рынке депозитов</w:t>
      </w:r>
      <w:bookmarkEnd w:id="3"/>
      <w:bookmarkEnd w:id="4"/>
    </w:p>
    <w:p w14:paraId="68F67348" w14:textId="77777777" w:rsidR="00CF4F2B" w:rsidRPr="00EB3F9F" w:rsidDel="00CC18BC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3F9F" w:rsidDel="00CC18BC">
        <w:rPr>
          <w:rFonts w:ascii="Times New Roman" w:hAnsi="Times New Roman"/>
          <w:b/>
          <w:sz w:val="24"/>
          <w:szCs w:val="24"/>
        </w:rPr>
        <w:t xml:space="preserve">DVP-2 – </w:t>
      </w:r>
      <w:r w:rsidRPr="00EB3F9F" w:rsidDel="00CC18BC">
        <w:rPr>
          <w:rFonts w:ascii="Times New Roman" w:hAnsi="Times New Roman"/>
          <w:sz w:val="24"/>
          <w:szCs w:val="24"/>
        </w:rPr>
        <w:t>тип расчетов с неттингом встречных обязательств по денежным средствам.</w:t>
      </w:r>
    </w:p>
    <w:p w14:paraId="51B18987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3F9F">
        <w:rPr>
          <w:rFonts w:ascii="Times New Roman" w:hAnsi="Times New Roman"/>
          <w:b/>
          <w:sz w:val="24"/>
          <w:szCs w:val="24"/>
        </w:rPr>
        <w:t xml:space="preserve">Депозитная сделка – </w:t>
      </w:r>
      <w:r w:rsidRPr="00EB3F9F">
        <w:rPr>
          <w:rFonts w:ascii="Times New Roman" w:hAnsi="Times New Roman"/>
          <w:sz w:val="24"/>
          <w:szCs w:val="24"/>
        </w:rPr>
        <w:t>договор банковского депозита.</w:t>
      </w:r>
    </w:p>
    <w:p w14:paraId="22F5E5A6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3F9F">
        <w:rPr>
          <w:rFonts w:ascii="Times New Roman" w:hAnsi="Times New Roman"/>
          <w:b/>
          <w:sz w:val="24"/>
          <w:szCs w:val="24"/>
        </w:rPr>
        <w:t>Список предметов обязательств</w:t>
      </w:r>
      <w:r w:rsidRPr="00EB3F9F">
        <w:rPr>
          <w:rFonts w:ascii="Times New Roman" w:hAnsi="Times New Roman"/>
          <w:sz w:val="24"/>
          <w:szCs w:val="24"/>
        </w:rPr>
        <w:t xml:space="preserve"> </w:t>
      </w:r>
      <w:r w:rsidRPr="00EB3F9F">
        <w:rPr>
          <w:rFonts w:ascii="Times New Roman" w:hAnsi="Times New Roman"/>
          <w:b/>
          <w:sz w:val="24"/>
          <w:szCs w:val="24"/>
        </w:rPr>
        <w:t>–</w:t>
      </w:r>
      <w:r w:rsidRPr="00EB3F9F">
        <w:rPr>
          <w:rFonts w:ascii="Times New Roman" w:hAnsi="Times New Roman"/>
          <w:sz w:val="24"/>
          <w:szCs w:val="24"/>
        </w:rPr>
        <w:t xml:space="preserve"> список предметов обязательств из договоров, клиринг обязательств по которым осуществляет Клиринговая организация.</w:t>
      </w:r>
    </w:p>
    <w:p w14:paraId="4E77D078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5" w:name="_Toc93423085"/>
      <w:bookmarkStart w:id="6" w:name="_Toc94628057"/>
      <w:r w:rsidRPr="00EB3F9F">
        <w:rPr>
          <w:rFonts w:ascii="Times New Roman" w:hAnsi="Times New Roman"/>
          <w:i w:val="0"/>
          <w:szCs w:val="24"/>
        </w:rPr>
        <w:t>Способы осуществления клиринга на рынке депозитов</w:t>
      </w:r>
      <w:bookmarkEnd w:id="5"/>
      <w:bookmarkEnd w:id="6"/>
    </w:p>
    <w:p w14:paraId="65856A27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осуществляет клиринг без участия центрального контрагента.</w:t>
      </w:r>
    </w:p>
    <w:p w14:paraId="4A463CD9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осуществляет клиринг без использования обеспечения допущенных к клирингу обязательств. Необходимое для расчетов количество денежных средств должно быть на Торговых банковских счетах на момент начала формирования Клирингового пула.</w:t>
      </w:r>
    </w:p>
    <w:p w14:paraId="03993324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осуществляет клиринг по сделкам, заключенным не на организованных торгах.</w:t>
      </w:r>
    </w:p>
    <w:p w14:paraId="274BAB8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 осуществляется с неттингом встречных обязательств по денежным средствам (DVP-2).</w:t>
      </w:r>
    </w:p>
    <w:p w14:paraId="1D00C791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Участник клиринга несет ответственность за последствия, связанные с включением в Поручения недостоверных или ошибочных сведений, а также иных сведений, не соответствующих условиям сделки.</w:t>
      </w:r>
    </w:p>
    <w:p w14:paraId="41F4D7DF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Положения Правил клиринга при осуществлении клиринга по сделкам, совершаемым Федеральным казначейством, которое в соответствии с настоящими Правилами клиринга выступает в качестве Государственного кредитора, действуют с учетом требований законодательства Российской Федерации о Федеральном казначействе.</w:t>
      </w:r>
    </w:p>
    <w:p w14:paraId="690A69D0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Положения Правил клиринга при осуществлении клиринга по сделкам, совершаемым иными Государственными кредиторами, действуют с учетом требований законодательства Российской Федерации, регулирующего деятельность Государственных кредиторов.</w:t>
      </w:r>
    </w:p>
    <w:p w14:paraId="4F8A4EA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Клиринговая организация не осуществляет регистрацию Клиентов Участника клиринга и клиентов </w:t>
      </w:r>
      <w:proofErr w:type="spellStart"/>
      <w:r w:rsidRPr="00EB3F9F">
        <w:rPr>
          <w:rFonts w:ascii="Times New Roman" w:hAnsi="Times New Roman"/>
          <w:sz w:val="24"/>
          <w:szCs w:val="24"/>
        </w:rPr>
        <w:t>Клиентов</w:t>
      </w:r>
      <w:proofErr w:type="spellEnd"/>
      <w:r w:rsidRPr="00EB3F9F">
        <w:rPr>
          <w:rFonts w:ascii="Times New Roman" w:hAnsi="Times New Roman"/>
          <w:sz w:val="24"/>
          <w:szCs w:val="24"/>
        </w:rPr>
        <w:t xml:space="preserve"> Участника клиринга в связи с тем, что обязательства </w:t>
      </w:r>
      <w:r w:rsidRPr="00EB3F9F">
        <w:rPr>
          <w:rFonts w:ascii="Times New Roman" w:hAnsi="Times New Roman"/>
          <w:sz w:val="24"/>
          <w:szCs w:val="24"/>
        </w:rPr>
        <w:lastRenderedPageBreak/>
        <w:t xml:space="preserve">из Депозитных сделок, совершаемых Участником клиринга в интересах Клиентов Участника клиринга и клиентов </w:t>
      </w:r>
      <w:proofErr w:type="spellStart"/>
      <w:r w:rsidRPr="00EB3F9F">
        <w:rPr>
          <w:rFonts w:ascii="Times New Roman" w:hAnsi="Times New Roman"/>
          <w:sz w:val="24"/>
          <w:szCs w:val="24"/>
        </w:rPr>
        <w:t>Клиентов</w:t>
      </w:r>
      <w:proofErr w:type="spellEnd"/>
      <w:r w:rsidRPr="00EB3F9F">
        <w:rPr>
          <w:rFonts w:ascii="Times New Roman" w:hAnsi="Times New Roman"/>
          <w:sz w:val="24"/>
          <w:szCs w:val="24"/>
        </w:rPr>
        <w:t xml:space="preserve"> Участника клиринга, не допускаются к клирингу.</w:t>
      </w:r>
    </w:p>
    <w:p w14:paraId="07F8C480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7" w:name="_Toc92832375"/>
      <w:bookmarkStart w:id="8" w:name="_Toc93052029"/>
      <w:bookmarkStart w:id="9" w:name="_Toc93415722"/>
      <w:bookmarkStart w:id="10" w:name="_Toc93423086"/>
      <w:bookmarkStart w:id="11" w:name="_Toc94628058"/>
      <w:bookmarkEnd w:id="7"/>
      <w:bookmarkEnd w:id="8"/>
      <w:bookmarkEnd w:id="9"/>
      <w:r w:rsidRPr="00EB3F9F">
        <w:rPr>
          <w:rFonts w:ascii="Times New Roman" w:hAnsi="Times New Roman"/>
          <w:i w:val="0"/>
          <w:szCs w:val="24"/>
        </w:rPr>
        <w:t>Порядок документооборота при осуществлении клиринга на рынке депозитов</w:t>
      </w:r>
      <w:bookmarkEnd w:id="10"/>
      <w:bookmarkEnd w:id="11"/>
    </w:p>
    <w:p w14:paraId="6D9715D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Обмен информацией и документами в электронной форме осуществляется в соответствии с заключенным с Участником клиринга Договором ЭДО, если иное прямо не предусмотрено Правилами клиринга.</w:t>
      </w:r>
    </w:p>
    <w:p w14:paraId="582D29C0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Если иное не предусмотрено Договором ЭДО, электронные документы, которыми обмениваются Стороны в соответствии с Правилами клиринга, относятся к следующим категориям:</w:t>
      </w:r>
    </w:p>
    <w:p w14:paraId="57A78C61" w14:textId="77777777" w:rsidR="00CF4F2B" w:rsidRPr="00EB3F9F" w:rsidRDefault="00CF4F2B" w:rsidP="00CF4F2B">
      <w:pPr>
        <w:widowControl w:val="0"/>
        <w:spacing w:after="120"/>
        <w:ind w:firstLine="284"/>
        <w:jc w:val="right"/>
        <w:rPr>
          <w:sz w:val="24"/>
          <w:szCs w:val="24"/>
        </w:rPr>
      </w:pPr>
      <w:r w:rsidRPr="00EB3F9F">
        <w:rPr>
          <w:sz w:val="24"/>
          <w:szCs w:val="24"/>
        </w:rPr>
        <w:t>Таблица 1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2268"/>
        <w:gridCol w:w="2049"/>
      </w:tblGrid>
      <w:tr w:rsidR="00CF4F2B" w:rsidRPr="00EB3F9F" w14:paraId="309FCC8B" w14:textId="77777777" w:rsidTr="00892E61">
        <w:trPr>
          <w:cantSplit/>
          <w:tblHeader/>
        </w:trPr>
        <w:tc>
          <w:tcPr>
            <w:tcW w:w="1985" w:type="dxa"/>
            <w:shd w:val="pct12" w:color="auto" w:fill="FFFFFF"/>
            <w:vAlign w:val="center"/>
          </w:tcPr>
          <w:p w14:paraId="51C15914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Наименование электронного документа (типа документа)</w:t>
            </w:r>
          </w:p>
        </w:tc>
        <w:tc>
          <w:tcPr>
            <w:tcW w:w="1417" w:type="dxa"/>
            <w:shd w:val="pct12" w:color="auto" w:fill="FFFFFF"/>
          </w:tcPr>
          <w:p w14:paraId="01832711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1-й символ в наименовании файла</w:t>
            </w:r>
          </w:p>
        </w:tc>
        <w:tc>
          <w:tcPr>
            <w:tcW w:w="1559" w:type="dxa"/>
            <w:shd w:val="pct12" w:color="auto" w:fill="FFFFFF"/>
          </w:tcPr>
          <w:p w14:paraId="1F7E5FA4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5-6-й символ в наименовании файла</w:t>
            </w:r>
          </w:p>
        </w:tc>
        <w:tc>
          <w:tcPr>
            <w:tcW w:w="2268" w:type="dxa"/>
            <w:shd w:val="pct12" w:color="auto" w:fill="FFFFFF"/>
          </w:tcPr>
          <w:p w14:paraId="4E27CD5A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7-8-й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67FDD291" w14:textId="77777777" w:rsidR="00CF4F2B" w:rsidRPr="00EB3F9F" w:rsidRDefault="00CF4F2B" w:rsidP="00892E61">
            <w:pPr>
              <w:widowControl w:val="0"/>
              <w:tabs>
                <w:tab w:val="left" w:pos="1206"/>
                <w:tab w:val="left" w:pos="1347"/>
                <w:tab w:val="left" w:pos="1773"/>
              </w:tabs>
              <w:spacing w:after="120"/>
              <w:ind w:right="72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Категория</w:t>
            </w:r>
          </w:p>
          <w:p w14:paraId="0F83F72B" w14:textId="77777777" w:rsidR="00CF4F2B" w:rsidRPr="00EB3F9F" w:rsidRDefault="00CF4F2B" w:rsidP="00892E61">
            <w:pPr>
              <w:widowControl w:val="0"/>
              <w:tabs>
                <w:tab w:val="left" w:pos="1206"/>
                <w:tab w:val="left" w:pos="1347"/>
                <w:tab w:val="left" w:pos="1773"/>
              </w:tabs>
              <w:spacing w:after="120"/>
              <w:ind w:right="74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электронного</w:t>
            </w:r>
          </w:p>
          <w:p w14:paraId="54ADF513" w14:textId="77777777" w:rsidR="00CF4F2B" w:rsidRPr="00EB3F9F" w:rsidRDefault="00CF4F2B" w:rsidP="00892E61">
            <w:pPr>
              <w:widowControl w:val="0"/>
              <w:tabs>
                <w:tab w:val="left" w:pos="1206"/>
                <w:tab w:val="left" w:pos="1347"/>
                <w:tab w:val="left" w:pos="1773"/>
              </w:tabs>
              <w:spacing w:after="120"/>
              <w:ind w:right="74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документа</w:t>
            </w:r>
          </w:p>
        </w:tc>
      </w:tr>
      <w:tr w:rsidR="00CF4F2B" w:rsidRPr="00EB3F9F" w14:paraId="79C62389" w14:textId="77777777" w:rsidTr="00892E61">
        <w:trPr>
          <w:cantSplit/>
          <w:trHeight w:val="556"/>
        </w:trPr>
        <w:tc>
          <w:tcPr>
            <w:tcW w:w="1985" w:type="dxa"/>
          </w:tcPr>
          <w:p w14:paraId="7D76C6E3" w14:textId="77777777" w:rsidR="00CF4F2B" w:rsidRPr="0038797D" w:rsidRDefault="00CF4F2B" w:rsidP="00892E61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38797D">
              <w:rPr>
                <w:sz w:val="24"/>
                <w:szCs w:val="24"/>
              </w:rPr>
              <w:t xml:space="preserve">Поручение </w:t>
            </w:r>
          </w:p>
          <w:p w14:paraId="50B8DCDD" w14:textId="77777777" w:rsidR="00CF4F2B" w:rsidRPr="0038797D" w:rsidRDefault="00CF4F2B" w:rsidP="00892E61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FDE16D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B3F9F"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14:paraId="4CBDF5F4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B3F9F">
              <w:rPr>
                <w:sz w:val="24"/>
                <w:szCs w:val="24"/>
              </w:rPr>
              <w:t>Код операции</w:t>
            </w:r>
          </w:p>
        </w:tc>
        <w:tc>
          <w:tcPr>
            <w:tcW w:w="2268" w:type="dxa"/>
          </w:tcPr>
          <w:p w14:paraId="2E9165F0" w14:textId="77777777" w:rsidR="00CF4F2B" w:rsidRPr="00EB3F9F" w:rsidRDefault="00CF4F2B" w:rsidP="00892E61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B3F9F">
              <w:rPr>
                <w:sz w:val="24"/>
                <w:szCs w:val="24"/>
              </w:rPr>
              <w:t>Уникальный номер файла с электронным документом за указанный день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1B0068EE" w14:textId="77777777" w:rsidR="00CF4F2B" w:rsidRPr="00EB3F9F" w:rsidRDefault="00CF4F2B" w:rsidP="00892E61">
            <w:pPr>
              <w:widowControl w:val="0"/>
              <w:spacing w:after="120"/>
              <w:jc w:val="center"/>
              <w:outlineLvl w:val="7"/>
              <w:rPr>
                <w:sz w:val="24"/>
                <w:szCs w:val="24"/>
              </w:rPr>
            </w:pPr>
            <w:r w:rsidRPr="00EB3F9F">
              <w:rPr>
                <w:sz w:val="24"/>
                <w:szCs w:val="24"/>
              </w:rPr>
              <w:t xml:space="preserve">Г </w:t>
            </w:r>
          </w:p>
        </w:tc>
      </w:tr>
    </w:tbl>
    <w:p w14:paraId="414E3DFF" w14:textId="77777777" w:rsidR="00CF4F2B" w:rsidRPr="0038797D" w:rsidRDefault="00CF4F2B" w:rsidP="00CF4F2B">
      <w:pPr>
        <w:widowControl w:val="0"/>
        <w:spacing w:after="120"/>
        <w:jc w:val="right"/>
        <w:rPr>
          <w:sz w:val="24"/>
          <w:szCs w:val="24"/>
        </w:rPr>
      </w:pPr>
    </w:p>
    <w:p w14:paraId="71AD49F5" w14:textId="77777777" w:rsidR="00CF4F2B" w:rsidRPr="00EB3F9F" w:rsidRDefault="00CF4F2B" w:rsidP="00CF4F2B">
      <w:pPr>
        <w:widowControl w:val="0"/>
        <w:spacing w:after="120"/>
        <w:jc w:val="right"/>
        <w:rPr>
          <w:sz w:val="24"/>
          <w:szCs w:val="24"/>
        </w:rPr>
      </w:pPr>
      <w:r w:rsidRPr="0038797D">
        <w:rPr>
          <w:sz w:val="24"/>
          <w:szCs w:val="24"/>
        </w:rPr>
        <w:t>Таблица 2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049"/>
      </w:tblGrid>
      <w:tr w:rsidR="00CF4F2B" w:rsidRPr="00EB3F9F" w14:paraId="1A55F9C7" w14:textId="77777777" w:rsidTr="00892E61">
        <w:trPr>
          <w:cantSplit/>
          <w:tblHeader/>
        </w:trPr>
        <w:tc>
          <w:tcPr>
            <w:tcW w:w="4820" w:type="dxa"/>
            <w:shd w:val="pct12" w:color="auto" w:fill="FFFFFF"/>
            <w:vAlign w:val="center"/>
          </w:tcPr>
          <w:p w14:paraId="1FFB328B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Наименование электронного документа (типа документа)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02CEBFC3" w14:textId="77777777" w:rsidR="00CF4F2B" w:rsidRPr="00EB3F9F" w:rsidRDefault="00CF4F2B" w:rsidP="00892E61">
            <w:pPr>
              <w:widowControl w:val="0"/>
              <w:spacing w:after="120"/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Первый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509F5755" w14:textId="77777777" w:rsidR="00CF4F2B" w:rsidRPr="00EB3F9F" w:rsidRDefault="00CF4F2B" w:rsidP="00892E61">
            <w:pPr>
              <w:widowControl w:val="0"/>
              <w:spacing w:after="120"/>
              <w:ind w:right="-70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Категория</w:t>
            </w:r>
          </w:p>
          <w:p w14:paraId="0BE63A44" w14:textId="77777777" w:rsidR="00CF4F2B" w:rsidRPr="00EB3F9F" w:rsidRDefault="00CF4F2B" w:rsidP="00892E61">
            <w:pPr>
              <w:widowControl w:val="0"/>
              <w:spacing w:after="120"/>
              <w:ind w:right="-68"/>
              <w:jc w:val="center"/>
              <w:rPr>
                <w:b/>
                <w:sz w:val="24"/>
                <w:szCs w:val="24"/>
              </w:rPr>
            </w:pPr>
            <w:r w:rsidRPr="00EB3F9F">
              <w:rPr>
                <w:b/>
                <w:sz w:val="24"/>
                <w:szCs w:val="24"/>
              </w:rPr>
              <w:t>электронного документа</w:t>
            </w:r>
          </w:p>
        </w:tc>
      </w:tr>
      <w:tr w:rsidR="00CF4F2B" w:rsidRPr="00EB3F9F" w14:paraId="217A0DD6" w14:textId="77777777" w:rsidTr="00892E61">
        <w:trPr>
          <w:cantSplit/>
          <w:trHeight w:val="556"/>
        </w:trPr>
        <w:tc>
          <w:tcPr>
            <w:tcW w:w="4820" w:type="dxa"/>
          </w:tcPr>
          <w:p w14:paraId="6F5C0E2C" w14:textId="77777777" w:rsidR="00CF4F2B" w:rsidRPr="0038797D" w:rsidRDefault="00CF4F2B" w:rsidP="00892E61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38797D">
              <w:rPr>
                <w:sz w:val="24"/>
                <w:szCs w:val="24"/>
              </w:rPr>
              <w:t xml:space="preserve">Отчет об операциях (отчет о неисполнении Поручения) </w:t>
            </w:r>
          </w:p>
        </w:tc>
        <w:tc>
          <w:tcPr>
            <w:tcW w:w="2409" w:type="dxa"/>
          </w:tcPr>
          <w:p w14:paraId="3998A7BE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38797D">
              <w:rPr>
                <w:sz w:val="24"/>
                <w:szCs w:val="24"/>
              </w:rPr>
              <w:t>Z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068044F" w14:textId="77777777" w:rsidR="00CF4F2B" w:rsidRPr="00EB3F9F" w:rsidRDefault="00CF4F2B" w:rsidP="00892E61">
            <w:pPr>
              <w:widowControl w:val="0"/>
              <w:spacing w:after="120"/>
              <w:jc w:val="center"/>
              <w:outlineLvl w:val="7"/>
              <w:rPr>
                <w:sz w:val="24"/>
                <w:szCs w:val="24"/>
              </w:rPr>
            </w:pPr>
            <w:r w:rsidRPr="00EB3F9F">
              <w:rPr>
                <w:sz w:val="24"/>
                <w:szCs w:val="24"/>
              </w:rPr>
              <w:t xml:space="preserve">В </w:t>
            </w:r>
          </w:p>
        </w:tc>
      </w:tr>
      <w:tr w:rsidR="00CF4F2B" w:rsidRPr="00EB3F9F" w14:paraId="07A0C08F" w14:textId="77777777" w:rsidTr="00892E61">
        <w:trPr>
          <w:cantSplit/>
          <w:trHeight w:val="556"/>
        </w:trPr>
        <w:tc>
          <w:tcPr>
            <w:tcW w:w="4820" w:type="dxa"/>
          </w:tcPr>
          <w:p w14:paraId="62719AFD" w14:textId="77777777" w:rsidR="00CF4F2B" w:rsidRPr="0038797D" w:rsidRDefault="00CF4F2B" w:rsidP="00892E61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38797D">
              <w:rPr>
                <w:sz w:val="24"/>
                <w:szCs w:val="24"/>
              </w:rPr>
              <w:t xml:space="preserve">Уведомление о принятии (непринятии) Поручений к исполнению </w:t>
            </w:r>
          </w:p>
        </w:tc>
        <w:tc>
          <w:tcPr>
            <w:tcW w:w="2409" w:type="dxa"/>
          </w:tcPr>
          <w:p w14:paraId="3B53CA5B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38797D">
              <w:rPr>
                <w:sz w:val="24"/>
                <w:szCs w:val="24"/>
              </w:rPr>
              <w:t>К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1886D4DC" w14:textId="77777777" w:rsidR="00CF4F2B" w:rsidRPr="00EB3F9F" w:rsidRDefault="00CF4F2B" w:rsidP="00892E61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B3F9F">
              <w:rPr>
                <w:sz w:val="24"/>
                <w:szCs w:val="24"/>
              </w:rPr>
              <w:t>В</w:t>
            </w:r>
          </w:p>
        </w:tc>
      </w:tr>
    </w:tbl>
    <w:p w14:paraId="3D07F01D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97D">
        <w:rPr>
          <w:rFonts w:ascii="Times New Roman" w:hAnsi="Times New Roman"/>
          <w:sz w:val="24"/>
          <w:szCs w:val="24"/>
        </w:rPr>
        <w:t>Используемые при информационном взаимодействии Клиринговой организации и Участника клиринга электронные документы (сообщения), подписанные электронной подписью Клиринговой организации и Участника клиринга в СЭД НРД, имеют равную юридическую силу с документами на бумажном носителе, подписанными представителями и скрепленными печатями Клиринговой организации и</w:t>
      </w:r>
      <w:r w:rsidRPr="00EB3F9F">
        <w:rPr>
          <w:rFonts w:ascii="Times New Roman" w:hAnsi="Times New Roman"/>
          <w:sz w:val="24"/>
          <w:szCs w:val="24"/>
        </w:rPr>
        <w:t xml:space="preserve"> (или) Участника клиринга (независимо от того существуют такие документы на бумажных носителях или нет).</w:t>
      </w:r>
    </w:p>
    <w:p w14:paraId="74934AEB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12" w:name="_Toc92832377"/>
      <w:bookmarkStart w:id="13" w:name="_Toc93052031"/>
      <w:bookmarkStart w:id="14" w:name="_Toc93415724"/>
      <w:bookmarkStart w:id="15" w:name="_Toc93423087"/>
      <w:bookmarkStart w:id="16" w:name="_Toc94628059"/>
      <w:bookmarkEnd w:id="12"/>
      <w:bookmarkEnd w:id="13"/>
      <w:bookmarkEnd w:id="14"/>
      <w:r w:rsidRPr="00EB3F9F">
        <w:rPr>
          <w:rFonts w:ascii="Times New Roman" w:hAnsi="Times New Roman"/>
          <w:i w:val="0"/>
          <w:szCs w:val="24"/>
        </w:rPr>
        <w:t>Требования к Участникам клиринга при осуществлении клиринга на рынке депозитов</w:t>
      </w:r>
      <w:bookmarkEnd w:id="15"/>
      <w:bookmarkEnd w:id="16"/>
    </w:p>
    <w:p w14:paraId="51AE1706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оказывает клиринговые услуги юридическим лицам (за исключением Банка России), отвечающим следующим требованиям:</w:t>
      </w:r>
    </w:p>
    <w:p w14:paraId="1EB6328C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являющимся кредитными организациями или Государственным кредитором;</w:t>
      </w:r>
    </w:p>
    <w:p w14:paraId="4EBDF7E1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lastRenderedPageBreak/>
        <w:t>заключившим Договор с Клиринговой организацией;</w:t>
      </w:r>
    </w:p>
    <w:p w14:paraId="68DB5677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заключившим с Расчетным депозитарием договор счета депо (для Участников клиринга Общей категории на рынке депозитов);</w:t>
      </w:r>
    </w:p>
    <w:p w14:paraId="41910A5E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заключившим с НКО АО НРД договор об оказании услуг по управлению обеспечением;</w:t>
      </w:r>
    </w:p>
    <w:p w14:paraId="74478AA4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заключившим с НКО АО НРД Договор ЭДО;</w:t>
      </w:r>
    </w:p>
    <w:p w14:paraId="779EB541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выполняющим требования Клиринговой организации, в том числе, по предоставлению документов и информации, предусмотренных Правилами клиринга.</w:t>
      </w:r>
    </w:p>
    <w:p w14:paraId="1E9C6C3C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расчетов по денежным средствам по результатам клиринга Участнику клиринга должен быть открыт Торговый банковский счет в НКО АО НРД.</w:t>
      </w:r>
    </w:p>
    <w:p w14:paraId="71F109B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автоматически при допуске к клиринговому обслуживанию присваивает Участникам клиринга следующие категории:</w:t>
      </w:r>
    </w:p>
    <w:p w14:paraId="470FB6F5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Государственный кредитор;</w:t>
      </w:r>
    </w:p>
    <w:p w14:paraId="40EAB570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Федеральное казначейство;</w:t>
      </w:r>
    </w:p>
    <w:p w14:paraId="073F5AC4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Общая категория на рынке депозитов.</w:t>
      </w:r>
    </w:p>
    <w:p w14:paraId="2489B2D9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Иные требования к Участникам клиринга, а также права и обязанности Участников клиринга предусмотрены Частью </w:t>
      </w:r>
      <w:r w:rsidRPr="00EB3F9F">
        <w:rPr>
          <w:rFonts w:ascii="Times New Roman" w:hAnsi="Times New Roman"/>
          <w:sz w:val="24"/>
          <w:szCs w:val="24"/>
          <w:lang w:val="en-US"/>
        </w:rPr>
        <w:t>IV</w:t>
      </w:r>
      <w:r w:rsidRPr="00EB3F9F">
        <w:rPr>
          <w:rFonts w:ascii="Times New Roman" w:hAnsi="Times New Roman"/>
          <w:sz w:val="24"/>
          <w:szCs w:val="24"/>
        </w:rPr>
        <w:t xml:space="preserve"> Правил клиринга.</w:t>
      </w:r>
    </w:p>
    <w:p w14:paraId="519EF7A9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17" w:name="_Toc92832379"/>
      <w:bookmarkStart w:id="18" w:name="_Toc93052033"/>
      <w:bookmarkStart w:id="19" w:name="_Toc93415726"/>
      <w:bookmarkStart w:id="20" w:name="_Toc92832380"/>
      <w:bookmarkStart w:id="21" w:name="_Toc93052034"/>
      <w:bookmarkStart w:id="22" w:name="_Toc93415727"/>
      <w:bookmarkStart w:id="23" w:name="_Toc92832381"/>
      <w:bookmarkStart w:id="24" w:name="_Toc93052035"/>
      <w:bookmarkStart w:id="25" w:name="_Toc93415728"/>
      <w:bookmarkStart w:id="26" w:name="_Toc92832382"/>
      <w:bookmarkStart w:id="27" w:name="_Toc93052036"/>
      <w:bookmarkStart w:id="28" w:name="_Toc93415729"/>
      <w:bookmarkStart w:id="29" w:name="_Toc92832383"/>
      <w:bookmarkStart w:id="30" w:name="_Toc93052037"/>
      <w:bookmarkStart w:id="31" w:name="_Toc93415730"/>
      <w:bookmarkStart w:id="32" w:name="_Toc92832384"/>
      <w:bookmarkStart w:id="33" w:name="_Toc93052038"/>
      <w:bookmarkStart w:id="34" w:name="_Toc93415731"/>
      <w:bookmarkStart w:id="35" w:name="_Toc92832385"/>
      <w:bookmarkStart w:id="36" w:name="_Toc93052039"/>
      <w:bookmarkStart w:id="37" w:name="_Toc93415732"/>
      <w:bookmarkStart w:id="38" w:name="_Toc92832386"/>
      <w:bookmarkStart w:id="39" w:name="_Toc93052040"/>
      <w:bookmarkStart w:id="40" w:name="_Toc93415733"/>
      <w:bookmarkStart w:id="41" w:name="_Toc92832387"/>
      <w:bookmarkStart w:id="42" w:name="_Toc93052041"/>
      <w:bookmarkStart w:id="43" w:name="_Toc93415734"/>
      <w:bookmarkStart w:id="44" w:name="_Toc93423088"/>
      <w:bookmarkStart w:id="45" w:name="_Toc9462806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EB3F9F">
        <w:rPr>
          <w:rFonts w:ascii="Times New Roman" w:hAnsi="Times New Roman"/>
          <w:i w:val="0"/>
          <w:szCs w:val="24"/>
        </w:rPr>
        <w:t>Торговые счета для клиринга на рынке депозитов</w:t>
      </w:r>
      <w:bookmarkEnd w:id="44"/>
      <w:bookmarkEnd w:id="45"/>
    </w:p>
    <w:p w14:paraId="5A8FFD8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вправе использовать Торговые банковские счета, открытые в НКО АО НРД, для учета денежных средств, предназначенных для исполнения обязательств, допущенных к клирингу в соответствии с Правилами клиринга. Торговым банковским счетом не может являться специальный брокерский счет или специальный торговый счет Участника клиринга.</w:t>
      </w:r>
    </w:p>
    <w:p w14:paraId="60FD72BD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дает согласие на осуществление операций по Торговому банковскому счету на основании распоряжения (поручения) лица, которому открыт Торговый банковский счет, а также иных лиц в случаях, предусмотренных законодательством Российской Федерации, в случае если совершение такой операции не приведет к нарушению условий, предусмотренных Правилами клиринга для исполнения обязательств по итогам клиринга.</w:t>
      </w:r>
    </w:p>
    <w:p w14:paraId="7627A8E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Порядок открытия Торговых банковских счетов определяется договорами банковского счета, заключенными НКО АО НРД с Участниками клиринга. Торговый банковский счет открывается по заявлению Участника клиринга.</w:t>
      </w:r>
    </w:p>
    <w:p w14:paraId="6A889E5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участия в расчетах по итогам клиринга Участник клиринга осуществляет перечисление денежных средств на Торговый банковский счет.</w:t>
      </w:r>
    </w:p>
    <w:p w14:paraId="162FF87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проведения расчетов по итогам клиринга могут использоваться:</w:t>
      </w:r>
    </w:p>
    <w:p w14:paraId="495C3DFB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Торговые банковские счета резидентов в валюте Российской Федерации;</w:t>
      </w:r>
    </w:p>
    <w:p w14:paraId="72C2A1F8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Торговые банковские счета резидентов в иностранной валюте.</w:t>
      </w:r>
    </w:p>
    <w:p w14:paraId="2FCC947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Перечень валют, в которых могут быть выражены денежные средства, учитываемые на Торговых банковских счетах, приведен в Списке предметов обязательств, размещенном на Сайте.</w:t>
      </w:r>
    </w:p>
    <w:p w14:paraId="566960B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При осуществлении клиринга на основании Реестра сделок или Поручения </w:t>
      </w:r>
      <w:r w:rsidRPr="00EB3F9F">
        <w:rPr>
          <w:rFonts w:ascii="Times New Roman" w:hAnsi="Times New Roman"/>
          <w:sz w:val="24"/>
          <w:szCs w:val="24"/>
          <w:lang w:val="en-US"/>
        </w:rPr>
        <w:t>MF</w:t>
      </w:r>
      <w:r w:rsidRPr="00EB3F9F">
        <w:rPr>
          <w:rFonts w:ascii="Times New Roman" w:hAnsi="Times New Roman"/>
          <w:sz w:val="24"/>
          <w:szCs w:val="24"/>
        </w:rPr>
        <w:t xml:space="preserve">018 осуществляется проверка факта, что Торговый банковский счет, зарегистрированный Участником клиринга для проведения расчетов по итогам </w:t>
      </w:r>
      <w:r w:rsidRPr="00EB3F9F">
        <w:rPr>
          <w:rFonts w:ascii="Times New Roman" w:hAnsi="Times New Roman"/>
          <w:sz w:val="24"/>
          <w:szCs w:val="24"/>
        </w:rPr>
        <w:lastRenderedPageBreak/>
        <w:t>клиринга, не закрыт и не заблокирован, операции по счету не приостановлены.</w:t>
      </w:r>
    </w:p>
    <w:p w14:paraId="23B130F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списания денежных средств с Торгового банковского счета Участник клиринга, которому открыт Торговый банковский счет, должен направить в Расчетную организацию НКО АО НРД распоряжение на перевод денежных средств в порядке, предусмотренном законодательством Российской Федерации и договором банковского счета.</w:t>
      </w:r>
    </w:p>
    <w:p w14:paraId="5FB13D30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дает согласие Расчетной организации на проведение операций по зачислению денежных средств на Торговые банковские счета. Зачисление денежных средств на Торговые банковские счета осуществляется в соответствии с договорами банковского счета, заключенными Участниками клиринга с Расчетной организацией.</w:t>
      </w:r>
    </w:p>
    <w:p w14:paraId="2D854E21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соглашается на проведение операций по списанию денежных средств с Торгового банковского счета с момента завершения расчетов по денежным средствам по итогам последнего клирингового сеанса текущего Операционного дня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дня.</w:t>
      </w:r>
    </w:p>
    <w:p w14:paraId="6E130CD8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исполнения обязательств по денежным средствам по итогам клиринга используются отдельные счета, открытые на балансе Расчетной организации НКО АО НРД для отражения результатов клиринга.</w:t>
      </w:r>
    </w:p>
    <w:p w14:paraId="6BE0B7E5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46" w:name="_Toc93423089"/>
      <w:bookmarkStart w:id="47" w:name="_Toc94628061"/>
      <w:r w:rsidRPr="00EB3F9F">
        <w:rPr>
          <w:rFonts w:ascii="Times New Roman" w:hAnsi="Times New Roman"/>
          <w:i w:val="0"/>
          <w:szCs w:val="24"/>
        </w:rPr>
        <w:t>Регистрация банковских реквизитов при осуществлении клиринга на рынке депозитов</w:t>
      </w:r>
      <w:bookmarkEnd w:id="46"/>
      <w:bookmarkEnd w:id="47"/>
    </w:p>
    <w:p w14:paraId="26FBCF18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проведения денежных расчетов по результатам клиринга Участник клиринга Общей категории должен зарегистрировать в Клиринговой системе реквизиты Торговых банковских счетов, по которым будут проводиться расчеты,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(код операции – 07, код назначения банковских реквизитов – 14).</w:t>
      </w:r>
    </w:p>
    <w:p w14:paraId="25448BC9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Участник клиринга Общей категории на рынке депозитов </w:t>
      </w:r>
      <w:r w:rsidRPr="00EB3F9F" w:rsidDel="00636A84">
        <w:rPr>
          <w:rFonts w:ascii="Times New Roman" w:hAnsi="Times New Roman"/>
          <w:sz w:val="24"/>
          <w:szCs w:val="24"/>
        </w:rPr>
        <w:t xml:space="preserve">должен до заключения первой </w:t>
      </w:r>
      <w:r w:rsidRPr="00EB3F9F">
        <w:rPr>
          <w:rFonts w:ascii="Times New Roman" w:hAnsi="Times New Roman"/>
          <w:sz w:val="24"/>
          <w:szCs w:val="24"/>
        </w:rPr>
        <w:t xml:space="preserve">Депозитной </w:t>
      </w:r>
      <w:r w:rsidRPr="00EB3F9F" w:rsidDel="00636A84">
        <w:rPr>
          <w:rFonts w:ascii="Times New Roman" w:hAnsi="Times New Roman"/>
          <w:sz w:val="24"/>
          <w:szCs w:val="24"/>
        </w:rPr>
        <w:t xml:space="preserve">сделки зарегистрировать реквизиты Торговых банковских счетов, по которым будут проводиться расчеты по денежным средствам, предоставив в Клиринговую организацию Поручение на регистрацию банковских реквизитов (код операции – 07, код назначения банковских реквизитов – 17). При необходимости внесения изменений в ранее зарегистрированные банковские реквизиты Участник клиринга </w:t>
      </w:r>
      <w:r w:rsidRPr="00EB3F9F">
        <w:rPr>
          <w:rFonts w:ascii="Times New Roman" w:hAnsi="Times New Roman"/>
          <w:sz w:val="24"/>
          <w:szCs w:val="24"/>
        </w:rPr>
        <w:t xml:space="preserve">Общей категории </w:t>
      </w:r>
      <w:r w:rsidRPr="00EB3F9F" w:rsidDel="00636A84">
        <w:rPr>
          <w:rFonts w:ascii="Times New Roman" w:hAnsi="Times New Roman"/>
          <w:sz w:val="24"/>
          <w:szCs w:val="24"/>
        </w:rPr>
        <w:t xml:space="preserve">должен предоставить новое Поручение на регистрацию банковских реквизитов с приложением нового уведомления о банковских реквизитах. В результате </w:t>
      </w:r>
      <w:proofErr w:type="gramStart"/>
      <w:r w:rsidRPr="00EB3F9F" w:rsidDel="00636A84">
        <w:rPr>
          <w:rFonts w:ascii="Times New Roman" w:hAnsi="Times New Roman"/>
          <w:sz w:val="24"/>
          <w:szCs w:val="24"/>
        </w:rPr>
        <w:t>исполнения данной операции</w:t>
      </w:r>
      <w:proofErr w:type="gramEnd"/>
      <w:r w:rsidRPr="00EB3F9F" w:rsidDel="00636A84">
        <w:rPr>
          <w:rFonts w:ascii="Times New Roman" w:hAnsi="Times New Roman"/>
          <w:sz w:val="24"/>
          <w:szCs w:val="24"/>
        </w:rPr>
        <w:t xml:space="preserve"> ранее зарегистрированные к данному разделу счета депо банковские реквизиты с 17 назначением отменяются.</w:t>
      </w:r>
    </w:p>
    <w:p w14:paraId="51B35D1C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При необходимости внесения изменений в ранее зарегистрированные банковские реквизиты для проведения расчетов по клирингу Участник клиринга Общей категории на рынке депозитов должен предоставить новое Поручение на регистрацию банковских реквизитов с приложением нового уведомления о банковских реквизитах. В результате исполнения данной операции будут отменены ранее зарегистрированные банковские реквизиты с 14 назначением.</w:t>
      </w:r>
    </w:p>
    <w:p w14:paraId="6907D2C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Если Участнику клиринга Общей категории на рынке депозитов необходимо </w:t>
      </w:r>
      <w:proofErr w:type="spellStart"/>
      <w:r w:rsidRPr="00EB3F9F">
        <w:rPr>
          <w:rFonts w:ascii="Times New Roman" w:hAnsi="Times New Roman"/>
          <w:sz w:val="24"/>
          <w:szCs w:val="24"/>
        </w:rPr>
        <w:t>дерегистрировать</w:t>
      </w:r>
      <w:proofErr w:type="spellEnd"/>
      <w:r w:rsidRPr="00EB3F9F">
        <w:rPr>
          <w:rFonts w:ascii="Times New Roman" w:hAnsi="Times New Roman"/>
          <w:sz w:val="24"/>
          <w:szCs w:val="24"/>
        </w:rPr>
        <w:t xml:space="preserve"> (удалить) ранее зарегистрированные банковские реквизиты (независимо от назначения их регистрации) Участник клиринга должен </w:t>
      </w:r>
      <w:r w:rsidRPr="00EB3F9F">
        <w:rPr>
          <w:rFonts w:ascii="Times New Roman" w:hAnsi="Times New Roman"/>
          <w:sz w:val="24"/>
          <w:szCs w:val="24"/>
        </w:rPr>
        <w:lastRenderedPageBreak/>
        <w:t xml:space="preserve">предоставить Поручение по форме AF005 с приложением уведомления о банковских реквизитах по форме GF088, в котором в обязательном порядке должна быть указана информация о тех банковских реквизитах, которые должны быть </w:t>
      </w:r>
      <w:proofErr w:type="spellStart"/>
      <w:r w:rsidRPr="00EB3F9F">
        <w:rPr>
          <w:rFonts w:ascii="Times New Roman" w:hAnsi="Times New Roman"/>
          <w:sz w:val="24"/>
          <w:szCs w:val="24"/>
        </w:rPr>
        <w:t>дерегистрированы</w:t>
      </w:r>
      <w:proofErr w:type="spellEnd"/>
      <w:r w:rsidRPr="00EB3F9F">
        <w:rPr>
          <w:rFonts w:ascii="Times New Roman" w:hAnsi="Times New Roman"/>
          <w:sz w:val="24"/>
          <w:szCs w:val="24"/>
        </w:rPr>
        <w:t xml:space="preserve"> в ходе исполнения операции (код операции – 07, код назначения – 13).</w:t>
      </w:r>
    </w:p>
    <w:p w14:paraId="6C2D69A4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При необходимости регистрации нескольких Торговых банковских счетов (в одной или разных валютах), по которым будут проводиться расчеты по обязательствам Участника клиринга - Государственного кредитора, регистрация реквизитов (внесение изменений в реквизиты) осуществляется Клиринговой организацией на основании поданного на бумажном носителе уведомления в свободной форме, содержащего реквизиты Торговых банковских счетов, по которым будут проводиться расчеты.</w:t>
      </w:r>
    </w:p>
    <w:p w14:paraId="253A9A83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48" w:name="_Toc93423090"/>
      <w:bookmarkStart w:id="49" w:name="_Toc94628062"/>
      <w:r w:rsidRPr="00EB3F9F">
        <w:rPr>
          <w:rFonts w:ascii="Times New Roman" w:hAnsi="Times New Roman"/>
          <w:i w:val="0"/>
          <w:szCs w:val="24"/>
        </w:rPr>
        <w:t>Определение размера нетто-обязательства при осуществлении клиринга на рынке депозитов</w:t>
      </w:r>
      <w:bookmarkEnd w:id="48"/>
      <w:bookmarkEnd w:id="49"/>
    </w:p>
    <w:p w14:paraId="544656A6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рассчитывает величину нетто-обязательства (с отрицательным или положительным значением) Участника клиринга по отношению к другому Участнику клиринга-контрагенту, равную сумме (с отрицательным или положительным значением) обязательств по денежным средствам, переданным (полученным) по Депозитным сделкам и рассчитанным как сумма денежных средств, уплаченных (полученных) Участником клиринга, увеличенная на сумму начисленных процентов за каждый день с даты приема депозита (не включая эту дату) до даты отзыва лицензии (включая дату отзыва лицензии).</w:t>
      </w:r>
    </w:p>
    <w:p w14:paraId="29770DF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Денежные обязательства, выраженные в иностранной валюте, пересчитываются по курсу Банка России на дату прекращения обязательств.</w:t>
      </w:r>
    </w:p>
    <w:p w14:paraId="575EEF7A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50" w:name="_Toc93423091"/>
      <w:bookmarkStart w:id="51" w:name="_Toc94628063"/>
      <w:r w:rsidRPr="00EB3F9F">
        <w:rPr>
          <w:rFonts w:ascii="Times New Roman" w:hAnsi="Times New Roman"/>
          <w:i w:val="0"/>
          <w:szCs w:val="24"/>
        </w:rPr>
        <w:t>Порядок осуществления клиринга на рынке депозитов</w:t>
      </w:r>
      <w:bookmarkEnd w:id="50"/>
      <w:bookmarkEnd w:id="51"/>
    </w:p>
    <w:p w14:paraId="7016111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При оказании клиринговых услуг в отношении обязательств из договоров банковского депозита, заключенных не на организованных торгах, Клиринговая организация устанавливает Список предметов обязательств и раскрывает его на Сайте, на котором Клиринговой организацией раскрывается информация в соответствии с Законом о клиринге.</w:t>
      </w:r>
    </w:p>
    <w:p w14:paraId="199B2755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Исключение предмета обязательств из Списка предметов обязательств не является основанием для исключения таких обязательств из Клирингового пула.</w:t>
      </w:r>
    </w:p>
    <w:p w14:paraId="7040985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не устанавливает Участникам клиринга лимитов по денежным средствам.</w:t>
      </w:r>
    </w:p>
    <w:p w14:paraId="7921C8E6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Моментом исполнения обязательств, возникших из договоров, является завершение расчетов по денежным средствам.</w:t>
      </w:r>
    </w:p>
    <w:p w14:paraId="20252AD9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52" w:name="_Toc92832392"/>
      <w:bookmarkStart w:id="53" w:name="_Toc93052046"/>
      <w:bookmarkStart w:id="54" w:name="_Toc93415739"/>
      <w:bookmarkStart w:id="55" w:name="_Toc92832393"/>
      <w:bookmarkStart w:id="56" w:name="_Toc93052047"/>
      <w:bookmarkStart w:id="57" w:name="_Toc93415740"/>
      <w:bookmarkStart w:id="58" w:name="_Toc92832394"/>
      <w:bookmarkStart w:id="59" w:name="_Toc93052048"/>
      <w:bookmarkStart w:id="60" w:name="_Toc93415741"/>
      <w:bookmarkStart w:id="61" w:name="_Toc92832395"/>
      <w:bookmarkStart w:id="62" w:name="_Toc93052049"/>
      <w:bookmarkStart w:id="63" w:name="_Toc93415742"/>
      <w:bookmarkStart w:id="64" w:name="_Toc92832396"/>
      <w:bookmarkStart w:id="65" w:name="_Toc93052050"/>
      <w:bookmarkStart w:id="66" w:name="_Toc93415743"/>
      <w:bookmarkStart w:id="67" w:name="_Toc92832397"/>
      <w:bookmarkStart w:id="68" w:name="_Toc93052051"/>
      <w:bookmarkStart w:id="69" w:name="_Toc93415744"/>
      <w:bookmarkStart w:id="70" w:name="_Toc92832398"/>
      <w:bookmarkStart w:id="71" w:name="_Toc93052052"/>
      <w:bookmarkStart w:id="72" w:name="_Toc93415745"/>
      <w:bookmarkStart w:id="73" w:name="_Toc92832399"/>
      <w:bookmarkStart w:id="74" w:name="_Toc93052053"/>
      <w:bookmarkStart w:id="75" w:name="_Toc93415746"/>
      <w:bookmarkStart w:id="76" w:name="_Toc92832400"/>
      <w:bookmarkStart w:id="77" w:name="_Toc93052054"/>
      <w:bookmarkStart w:id="78" w:name="_Toc93415747"/>
      <w:bookmarkStart w:id="79" w:name="_Toc92832401"/>
      <w:bookmarkStart w:id="80" w:name="_Toc93052055"/>
      <w:bookmarkStart w:id="81" w:name="_Toc93415748"/>
      <w:bookmarkStart w:id="82" w:name="_Toc92832402"/>
      <w:bookmarkStart w:id="83" w:name="_Toc93052056"/>
      <w:bookmarkStart w:id="84" w:name="_Toc93415749"/>
      <w:bookmarkStart w:id="85" w:name="_Toc92832403"/>
      <w:bookmarkStart w:id="86" w:name="_Toc93052057"/>
      <w:bookmarkStart w:id="87" w:name="_Toc93415750"/>
      <w:bookmarkStart w:id="88" w:name="_Toc92832404"/>
      <w:bookmarkStart w:id="89" w:name="_Toc93052058"/>
      <w:bookmarkStart w:id="90" w:name="_Toc93415751"/>
      <w:bookmarkStart w:id="91" w:name="_Toc92832405"/>
      <w:bookmarkStart w:id="92" w:name="_Toc93052059"/>
      <w:bookmarkStart w:id="93" w:name="_Toc93415752"/>
      <w:bookmarkStart w:id="94" w:name="_Toc92832406"/>
      <w:bookmarkStart w:id="95" w:name="_Toc93052060"/>
      <w:bookmarkStart w:id="96" w:name="_Toc93415753"/>
      <w:bookmarkStart w:id="97" w:name="_Toc92832407"/>
      <w:bookmarkStart w:id="98" w:name="_Toc93052061"/>
      <w:bookmarkStart w:id="99" w:name="_Toc93415754"/>
      <w:bookmarkStart w:id="100" w:name="_Toc92832408"/>
      <w:bookmarkStart w:id="101" w:name="_Toc93052062"/>
      <w:bookmarkStart w:id="102" w:name="_Toc93415755"/>
      <w:bookmarkStart w:id="103" w:name="_Toc92832409"/>
      <w:bookmarkStart w:id="104" w:name="_Toc93052063"/>
      <w:bookmarkStart w:id="105" w:name="_Toc93415756"/>
      <w:bookmarkStart w:id="106" w:name="_Toc92832410"/>
      <w:bookmarkStart w:id="107" w:name="_Toc93052064"/>
      <w:bookmarkStart w:id="108" w:name="_Toc93415757"/>
      <w:bookmarkStart w:id="109" w:name="_Toc92832411"/>
      <w:bookmarkStart w:id="110" w:name="_Toc93052065"/>
      <w:bookmarkStart w:id="111" w:name="_Toc93415758"/>
      <w:bookmarkStart w:id="112" w:name="_Toc92832412"/>
      <w:bookmarkStart w:id="113" w:name="_Toc93052066"/>
      <w:bookmarkStart w:id="114" w:name="_Toc93415759"/>
      <w:bookmarkStart w:id="115" w:name="_Toc92832413"/>
      <w:bookmarkStart w:id="116" w:name="_Toc93052067"/>
      <w:bookmarkStart w:id="117" w:name="_Toc93415760"/>
      <w:bookmarkStart w:id="118" w:name="_Toc92832414"/>
      <w:bookmarkStart w:id="119" w:name="_Toc93052068"/>
      <w:bookmarkStart w:id="120" w:name="_Toc93415761"/>
      <w:bookmarkStart w:id="121" w:name="_Toc92832415"/>
      <w:bookmarkStart w:id="122" w:name="_Toc93052069"/>
      <w:bookmarkStart w:id="123" w:name="_Toc93415762"/>
      <w:bookmarkStart w:id="124" w:name="_Toc92832416"/>
      <w:bookmarkStart w:id="125" w:name="_Toc93052070"/>
      <w:bookmarkStart w:id="126" w:name="_Toc93415763"/>
      <w:bookmarkStart w:id="127" w:name="_Toc92832417"/>
      <w:bookmarkStart w:id="128" w:name="_Toc93052071"/>
      <w:bookmarkStart w:id="129" w:name="_Toc93415764"/>
      <w:bookmarkStart w:id="130" w:name="_Toc92832418"/>
      <w:bookmarkStart w:id="131" w:name="_Toc93052072"/>
      <w:bookmarkStart w:id="132" w:name="_Toc93415765"/>
      <w:bookmarkStart w:id="133" w:name="_Toc92832419"/>
      <w:bookmarkStart w:id="134" w:name="_Toc93052073"/>
      <w:bookmarkStart w:id="135" w:name="_Toc93415766"/>
      <w:bookmarkStart w:id="136" w:name="_Toc92832420"/>
      <w:bookmarkStart w:id="137" w:name="_Toc93052074"/>
      <w:bookmarkStart w:id="138" w:name="_Toc93415767"/>
      <w:bookmarkStart w:id="139" w:name="_Toc92832421"/>
      <w:bookmarkStart w:id="140" w:name="_Toc93052075"/>
      <w:bookmarkStart w:id="141" w:name="_Toc93415768"/>
      <w:bookmarkStart w:id="142" w:name="_Toc92832422"/>
      <w:bookmarkStart w:id="143" w:name="_Toc93052076"/>
      <w:bookmarkStart w:id="144" w:name="_Toc93415769"/>
      <w:bookmarkStart w:id="145" w:name="_Toc92832423"/>
      <w:bookmarkStart w:id="146" w:name="_Toc93052077"/>
      <w:bookmarkStart w:id="147" w:name="_Toc93415770"/>
      <w:bookmarkStart w:id="148" w:name="_Toc92832424"/>
      <w:bookmarkStart w:id="149" w:name="_Toc93052078"/>
      <w:bookmarkStart w:id="150" w:name="_Toc93415771"/>
      <w:bookmarkStart w:id="151" w:name="_Toc92832425"/>
      <w:bookmarkStart w:id="152" w:name="_Toc93052079"/>
      <w:bookmarkStart w:id="153" w:name="_Toc93415772"/>
      <w:bookmarkStart w:id="154" w:name="_Toc92832426"/>
      <w:bookmarkStart w:id="155" w:name="_Toc93052080"/>
      <w:bookmarkStart w:id="156" w:name="_Toc93415773"/>
      <w:bookmarkStart w:id="157" w:name="_Toc92832427"/>
      <w:bookmarkStart w:id="158" w:name="_Toc93052081"/>
      <w:bookmarkStart w:id="159" w:name="_Toc93415774"/>
      <w:bookmarkStart w:id="160" w:name="_Toc92832428"/>
      <w:bookmarkStart w:id="161" w:name="_Toc93052082"/>
      <w:bookmarkStart w:id="162" w:name="_Toc93415775"/>
      <w:bookmarkStart w:id="163" w:name="_Toc92832429"/>
      <w:bookmarkStart w:id="164" w:name="_Toc93052083"/>
      <w:bookmarkStart w:id="165" w:name="_Toc93415776"/>
      <w:bookmarkStart w:id="166" w:name="_Toc92832430"/>
      <w:bookmarkStart w:id="167" w:name="_Toc93052084"/>
      <w:bookmarkStart w:id="168" w:name="_Toc93415777"/>
      <w:bookmarkStart w:id="169" w:name="_Toc92832431"/>
      <w:bookmarkStart w:id="170" w:name="_Toc93052085"/>
      <w:bookmarkStart w:id="171" w:name="_Toc93415778"/>
      <w:bookmarkStart w:id="172" w:name="_Toc92832432"/>
      <w:bookmarkStart w:id="173" w:name="_Toc93052086"/>
      <w:bookmarkStart w:id="174" w:name="_Toc93415779"/>
      <w:bookmarkStart w:id="175" w:name="_Toc92832433"/>
      <w:bookmarkStart w:id="176" w:name="_Toc93052087"/>
      <w:bookmarkStart w:id="177" w:name="_Toc93415780"/>
      <w:bookmarkStart w:id="178" w:name="_Toc92832434"/>
      <w:bookmarkStart w:id="179" w:name="_Toc93052088"/>
      <w:bookmarkStart w:id="180" w:name="_Toc93415781"/>
      <w:bookmarkStart w:id="181" w:name="_Toc92832435"/>
      <w:bookmarkStart w:id="182" w:name="_Toc93052089"/>
      <w:bookmarkStart w:id="183" w:name="_Toc93415782"/>
      <w:bookmarkStart w:id="184" w:name="_Toc92832436"/>
      <w:bookmarkStart w:id="185" w:name="_Toc93052090"/>
      <w:bookmarkStart w:id="186" w:name="_Toc93415783"/>
      <w:bookmarkStart w:id="187" w:name="_Toc92832437"/>
      <w:bookmarkStart w:id="188" w:name="_Toc93052091"/>
      <w:bookmarkStart w:id="189" w:name="_Toc93415784"/>
      <w:bookmarkStart w:id="190" w:name="_Toc92832438"/>
      <w:bookmarkStart w:id="191" w:name="_Toc93052092"/>
      <w:bookmarkStart w:id="192" w:name="_Toc93415785"/>
      <w:bookmarkStart w:id="193" w:name="_Toc92832439"/>
      <w:bookmarkStart w:id="194" w:name="_Toc93052093"/>
      <w:bookmarkStart w:id="195" w:name="_Toc93415786"/>
      <w:bookmarkStart w:id="196" w:name="_Toc92832440"/>
      <w:bookmarkStart w:id="197" w:name="_Toc93052094"/>
      <w:bookmarkStart w:id="198" w:name="_Toc93415787"/>
      <w:bookmarkStart w:id="199" w:name="_Toc92832441"/>
      <w:bookmarkStart w:id="200" w:name="_Toc93052095"/>
      <w:bookmarkStart w:id="201" w:name="_Toc93415788"/>
      <w:bookmarkStart w:id="202" w:name="_Toc92832442"/>
      <w:bookmarkStart w:id="203" w:name="_Toc93052096"/>
      <w:bookmarkStart w:id="204" w:name="_Toc93415789"/>
      <w:bookmarkStart w:id="205" w:name="_Toc92832443"/>
      <w:bookmarkStart w:id="206" w:name="_Toc93052097"/>
      <w:bookmarkStart w:id="207" w:name="_Toc93415790"/>
      <w:bookmarkStart w:id="208" w:name="_Toc92832444"/>
      <w:bookmarkStart w:id="209" w:name="_Toc93052098"/>
      <w:bookmarkStart w:id="210" w:name="_Toc93415791"/>
      <w:bookmarkStart w:id="211" w:name="_Toc92832445"/>
      <w:bookmarkStart w:id="212" w:name="_Toc93052099"/>
      <w:bookmarkStart w:id="213" w:name="_Toc93415792"/>
      <w:bookmarkStart w:id="214" w:name="_Toc92832446"/>
      <w:bookmarkStart w:id="215" w:name="_Toc93052100"/>
      <w:bookmarkStart w:id="216" w:name="_Toc93415793"/>
      <w:bookmarkStart w:id="217" w:name="_Toc92832447"/>
      <w:bookmarkStart w:id="218" w:name="_Toc93052101"/>
      <w:bookmarkStart w:id="219" w:name="_Toc93415794"/>
      <w:bookmarkStart w:id="220" w:name="_Toc92832448"/>
      <w:bookmarkStart w:id="221" w:name="_Toc93052102"/>
      <w:bookmarkStart w:id="222" w:name="_Toc93415795"/>
      <w:bookmarkStart w:id="223" w:name="_Toc92832449"/>
      <w:bookmarkStart w:id="224" w:name="_Toc93052103"/>
      <w:bookmarkStart w:id="225" w:name="_Toc93415796"/>
      <w:bookmarkStart w:id="226" w:name="_Toc92832450"/>
      <w:bookmarkStart w:id="227" w:name="_Toc93052104"/>
      <w:bookmarkStart w:id="228" w:name="_Toc93415797"/>
      <w:bookmarkStart w:id="229" w:name="_Toc92832451"/>
      <w:bookmarkStart w:id="230" w:name="_Toc93052105"/>
      <w:bookmarkStart w:id="231" w:name="_Toc93415798"/>
      <w:bookmarkStart w:id="232" w:name="_Toc92832452"/>
      <w:bookmarkStart w:id="233" w:name="_Toc93052106"/>
      <w:bookmarkStart w:id="234" w:name="_Toc93415799"/>
      <w:bookmarkStart w:id="235" w:name="_Toc92832453"/>
      <w:bookmarkStart w:id="236" w:name="_Toc93052107"/>
      <w:bookmarkStart w:id="237" w:name="_Toc93415800"/>
      <w:bookmarkStart w:id="238" w:name="_Toc92832454"/>
      <w:bookmarkStart w:id="239" w:name="_Toc93052108"/>
      <w:bookmarkStart w:id="240" w:name="_Toc93415801"/>
      <w:bookmarkStart w:id="241" w:name="_Toc92832455"/>
      <w:bookmarkStart w:id="242" w:name="_Toc93052109"/>
      <w:bookmarkStart w:id="243" w:name="_Toc93415802"/>
      <w:bookmarkStart w:id="244" w:name="_Toc92832456"/>
      <w:bookmarkStart w:id="245" w:name="_Toc93052110"/>
      <w:bookmarkStart w:id="246" w:name="_Toc93415803"/>
      <w:bookmarkStart w:id="247" w:name="_Toc92832457"/>
      <w:bookmarkStart w:id="248" w:name="_Toc93052111"/>
      <w:bookmarkStart w:id="249" w:name="_Toc93415804"/>
      <w:bookmarkStart w:id="250" w:name="_Toc92832458"/>
      <w:bookmarkStart w:id="251" w:name="_Toc93052112"/>
      <w:bookmarkStart w:id="252" w:name="_Toc93415805"/>
      <w:bookmarkStart w:id="253" w:name="_Toc92832459"/>
      <w:bookmarkStart w:id="254" w:name="_Toc93052113"/>
      <w:bookmarkStart w:id="255" w:name="_Toc93415806"/>
      <w:bookmarkStart w:id="256" w:name="_Toc92832460"/>
      <w:bookmarkStart w:id="257" w:name="_Toc93052114"/>
      <w:bookmarkStart w:id="258" w:name="_Toc93415807"/>
      <w:bookmarkStart w:id="259" w:name="_Toc92832461"/>
      <w:bookmarkStart w:id="260" w:name="_Toc93052115"/>
      <w:bookmarkStart w:id="261" w:name="_Toc93415808"/>
      <w:bookmarkStart w:id="262" w:name="_Toc92832462"/>
      <w:bookmarkStart w:id="263" w:name="_Toc93052116"/>
      <w:bookmarkStart w:id="264" w:name="_Toc93415809"/>
      <w:bookmarkStart w:id="265" w:name="_Toc92832463"/>
      <w:bookmarkStart w:id="266" w:name="_Toc93052117"/>
      <w:bookmarkStart w:id="267" w:name="_Toc93415810"/>
      <w:bookmarkStart w:id="268" w:name="_Toc92832464"/>
      <w:bookmarkStart w:id="269" w:name="_Toc93052118"/>
      <w:bookmarkStart w:id="270" w:name="_Toc93415811"/>
      <w:bookmarkStart w:id="271" w:name="_Toc92832465"/>
      <w:bookmarkStart w:id="272" w:name="_Toc93052119"/>
      <w:bookmarkStart w:id="273" w:name="_Toc93415812"/>
      <w:bookmarkStart w:id="274" w:name="_Toc92832466"/>
      <w:bookmarkStart w:id="275" w:name="_Toc93052120"/>
      <w:bookmarkStart w:id="276" w:name="_Toc93415813"/>
      <w:bookmarkStart w:id="277" w:name="_Toc92832467"/>
      <w:bookmarkStart w:id="278" w:name="_Toc93052121"/>
      <w:bookmarkStart w:id="279" w:name="_Toc93415814"/>
      <w:bookmarkStart w:id="280" w:name="_Toc92832468"/>
      <w:bookmarkStart w:id="281" w:name="_Toc93052122"/>
      <w:bookmarkStart w:id="282" w:name="_Toc93415815"/>
      <w:bookmarkStart w:id="283" w:name="_Toc92832469"/>
      <w:bookmarkStart w:id="284" w:name="_Toc93052123"/>
      <w:bookmarkStart w:id="285" w:name="_Toc93415816"/>
      <w:bookmarkStart w:id="286" w:name="_Toc93415817"/>
      <w:bookmarkStart w:id="287" w:name="_Toc93415818"/>
      <w:bookmarkStart w:id="288" w:name="_Toc93415819"/>
      <w:bookmarkStart w:id="289" w:name="_Toc93415820"/>
      <w:bookmarkStart w:id="290" w:name="_Toc93415821"/>
      <w:bookmarkStart w:id="291" w:name="_Toc93423092"/>
      <w:bookmarkStart w:id="292" w:name="_Toc94628064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Pr="00EB3F9F">
        <w:rPr>
          <w:rFonts w:ascii="Times New Roman" w:hAnsi="Times New Roman"/>
          <w:i w:val="0"/>
          <w:szCs w:val="24"/>
        </w:rPr>
        <w:t>Клиринговые сеансы при осуществлении клиринга на рынке депозитов</w:t>
      </w:r>
      <w:bookmarkEnd w:id="291"/>
      <w:bookmarkEnd w:id="292"/>
    </w:p>
    <w:p w14:paraId="4CE99415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Время начала Клиринговых сеансов при проведении клиринга на рынке депозитов: 10:00, 12:00, 13:00, 14:00, 15:00, 16:00, 18:00, 18:45, 19:40. </w:t>
      </w:r>
    </w:p>
    <w:p w14:paraId="37E2CDE2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вправе вне установленного времени провести дополнительный Клиринговый сеанс.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сеансе.</w:t>
      </w:r>
    </w:p>
    <w:p w14:paraId="1301324B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В ходе Клирингового сеанса осуществляются следующие действия:</w:t>
      </w:r>
    </w:p>
    <w:p w14:paraId="2FF31CE5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прекращение перечисления денежных средств;</w:t>
      </w:r>
    </w:p>
    <w:p w14:paraId="1CA85922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lastRenderedPageBreak/>
        <w:t xml:space="preserve">формирование Клирингового пула. При проверке наличия необходимого количества денежных средств используются данные клиринговых регистров. В один Клиринговый пул могут включаться обязательства по сделкам с ценными бумагами и Депозитным сделкам. В один Клиринговый пул могут включаться обязательства в разной валюте, при этом </w:t>
      </w:r>
      <w:proofErr w:type="spellStart"/>
      <w:r w:rsidRPr="00EB3F9F">
        <w:rPr>
          <w:rFonts w:ascii="Times New Roman" w:hAnsi="Times New Roman"/>
          <w:sz w:val="24"/>
          <w:szCs w:val="24"/>
        </w:rPr>
        <w:t>неттинг</w:t>
      </w:r>
      <w:proofErr w:type="spellEnd"/>
      <w:r w:rsidRPr="00EB3F9F">
        <w:rPr>
          <w:rFonts w:ascii="Times New Roman" w:hAnsi="Times New Roman"/>
          <w:sz w:val="24"/>
          <w:szCs w:val="24"/>
        </w:rPr>
        <w:t xml:space="preserve"> осуществляется по обязательствам в одной валюте;</w:t>
      </w:r>
    </w:p>
    <w:p w14:paraId="01701BF6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F9F">
        <w:rPr>
          <w:rFonts w:ascii="Times New Roman" w:hAnsi="Times New Roman"/>
          <w:sz w:val="24"/>
          <w:szCs w:val="24"/>
        </w:rPr>
        <w:t>неттинг</w:t>
      </w:r>
      <w:proofErr w:type="spellEnd"/>
      <w:r w:rsidRPr="00EB3F9F">
        <w:rPr>
          <w:rFonts w:ascii="Times New Roman" w:hAnsi="Times New Roman"/>
          <w:sz w:val="24"/>
          <w:szCs w:val="24"/>
        </w:rPr>
        <w:t xml:space="preserve"> обязательств;</w:t>
      </w:r>
    </w:p>
    <w:p w14:paraId="44ED5F18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ограничение списания необходимого количества денежных средств;</w:t>
      </w:r>
    </w:p>
    <w:p w14:paraId="6165F46F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формирование ведомости обязательств по итогам клиринга по денежным средствам;</w:t>
      </w:r>
    </w:p>
    <w:p w14:paraId="1F5F2E07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формирование на основании ведомости обязательств по итогам клиринга расчетных документов в Расчетную организацию;</w:t>
      </w:r>
    </w:p>
    <w:p w14:paraId="21758502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получение информации от Расчетной организации о зачислении и (или) списании денежных средств;</w:t>
      </w:r>
    </w:p>
    <w:p w14:paraId="347C55A0" w14:textId="77777777" w:rsidR="00CF4F2B" w:rsidRPr="0038797D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формирование отчетов Участникам клиринга с учетом особенностей, предусмотренных статьей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_Ref92829621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70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клиринга;</w:t>
      </w:r>
    </w:p>
    <w:p w14:paraId="20EDA1EF" w14:textId="77777777" w:rsidR="00CF4F2B" w:rsidRPr="0038797D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97D">
        <w:rPr>
          <w:rFonts w:ascii="Times New Roman" w:hAnsi="Times New Roman"/>
          <w:sz w:val="24"/>
          <w:szCs w:val="24"/>
        </w:rPr>
        <w:t xml:space="preserve">установленные статьей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_Ref94209009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69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 действия.</w:t>
      </w:r>
    </w:p>
    <w:p w14:paraId="576A1A40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293" w:name="_Toc93423093"/>
      <w:bookmarkStart w:id="294" w:name="_Toc94628065"/>
      <w:r w:rsidRPr="0038797D">
        <w:rPr>
          <w:rFonts w:ascii="Times New Roman" w:hAnsi="Times New Roman"/>
          <w:i w:val="0"/>
          <w:szCs w:val="24"/>
        </w:rPr>
        <w:t>Получение информации о количестве и движении денежных средств</w:t>
      </w:r>
      <w:bookmarkEnd w:id="293"/>
      <w:bookmarkEnd w:id="294"/>
    </w:p>
    <w:p w14:paraId="1C7DED95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В ходе осуществления клиринга Клиринговая организация получает следующую информацию об остатках и движении денежных средств:</w:t>
      </w:r>
    </w:p>
    <w:p w14:paraId="261028EC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выписки и иные документы об остатках денежных средств на Торговых банковских счетах;</w:t>
      </w:r>
    </w:p>
    <w:p w14:paraId="54FEBDA0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документы, подтверждающие списание с Торговых банковских счетов или зачисление денежных средств на Торговые банковские счета.</w:t>
      </w:r>
    </w:p>
    <w:p w14:paraId="4BBD7F70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Информация об остатках денежных средств на Торговых банковских счетах, а также информация о списании или зачислении денежных средств по указанным счетам отражается на соответствующие каждому счету клиринговые регистры.</w:t>
      </w:r>
    </w:p>
    <w:p w14:paraId="3FCEBD2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Денежные средства могут использоваться в расчетах по итогам клиринга, только если отчет Расчетной организации о зачислении данных средств на Торговый банковский счет поступил до начала соответствующего Клирингового сеанса.</w:t>
      </w:r>
    </w:p>
    <w:p w14:paraId="793AAC32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295" w:name="_Toc93423094"/>
      <w:bookmarkStart w:id="296" w:name="_Toc94628066"/>
      <w:r w:rsidRPr="00EB3F9F">
        <w:rPr>
          <w:rFonts w:ascii="Times New Roman" w:hAnsi="Times New Roman"/>
          <w:i w:val="0"/>
          <w:szCs w:val="24"/>
        </w:rPr>
        <w:t>Проверка наличия достаточного количества денежных средств для исполнения сделок Клирингового пула</w:t>
      </w:r>
      <w:bookmarkEnd w:id="295"/>
      <w:bookmarkEnd w:id="296"/>
    </w:p>
    <w:p w14:paraId="5AECFB1D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Проверка достаточности денежных средств осуществляется Клиринговой организацией на основании:</w:t>
      </w:r>
    </w:p>
    <w:p w14:paraId="506A789A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информации о сумме сделки, содержащейся в Реестре сделок и (или) Поручении </w:t>
      </w:r>
      <w:r w:rsidRPr="00EB3F9F">
        <w:rPr>
          <w:rFonts w:ascii="Times New Roman" w:hAnsi="Times New Roman"/>
          <w:sz w:val="24"/>
          <w:szCs w:val="24"/>
          <w:lang w:val="en-US"/>
        </w:rPr>
        <w:t>MF</w:t>
      </w:r>
      <w:r w:rsidRPr="00EB3F9F">
        <w:rPr>
          <w:rFonts w:ascii="Times New Roman" w:hAnsi="Times New Roman"/>
          <w:sz w:val="24"/>
          <w:szCs w:val="24"/>
        </w:rPr>
        <w:t>018;</w:t>
      </w:r>
    </w:p>
    <w:p w14:paraId="1FA18975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информации о текущих значениях остатков денежных средств, содержащейся в клиринговых регистрах;</w:t>
      </w:r>
    </w:p>
    <w:p w14:paraId="13231B5C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сведений, содержащихся в уведомлениях о банковских реквизитах и иных документах, предусмотренных Правилами клиринга.</w:t>
      </w:r>
    </w:p>
    <w:p w14:paraId="44DD4155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297" w:name="_Toc92832474"/>
      <w:bookmarkStart w:id="298" w:name="_Toc93052128"/>
      <w:bookmarkStart w:id="299" w:name="_Toc93415825"/>
      <w:bookmarkStart w:id="300" w:name="_Toc92832475"/>
      <w:bookmarkStart w:id="301" w:name="_Toc93052129"/>
      <w:bookmarkStart w:id="302" w:name="_Toc93415826"/>
      <w:bookmarkStart w:id="303" w:name="_Toc93423095"/>
      <w:bookmarkStart w:id="304" w:name="_Toc94628067"/>
      <w:bookmarkEnd w:id="297"/>
      <w:bookmarkEnd w:id="298"/>
      <w:bookmarkEnd w:id="299"/>
      <w:bookmarkEnd w:id="300"/>
      <w:bookmarkEnd w:id="301"/>
      <w:bookmarkEnd w:id="302"/>
      <w:r w:rsidRPr="00EB3F9F">
        <w:rPr>
          <w:rFonts w:ascii="Times New Roman" w:hAnsi="Times New Roman"/>
          <w:i w:val="0"/>
          <w:szCs w:val="24"/>
        </w:rPr>
        <w:t>Порядок определения подлежащих исполнению обязательств, включенных в Клиринговый пул</w:t>
      </w:r>
      <w:bookmarkEnd w:id="303"/>
      <w:bookmarkEnd w:id="304"/>
    </w:p>
    <w:p w14:paraId="77203A75" w14:textId="77777777" w:rsidR="00CF4F2B" w:rsidRPr="0038797D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Обязательства подлежат определению и (или) исполнению в Клиринговом пуле после обязательств, предусмотренных пунктом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_Ref17273355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31.2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клиринга.</w:t>
      </w:r>
    </w:p>
    <w:p w14:paraId="2A6F9FE1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305" w:name="_Toc92832477"/>
      <w:bookmarkStart w:id="306" w:name="_Toc93052131"/>
      <w:bookmarkStart w:id="307" w:name="_Toc93415828"/>
      <w:bookmarkStart w:id="308" w:name="_Toc93423096"/>
      <w:bookmarkStart w:id="309" w:name="_Toc94628068"/>
      <w:bookmarkEnd w:id="305"/>
      <w:bookmarkEnd w:id="306"/>
      <w:bookmarkEnd w:id="307"/>
      <w:r w:rsidRPr="0038797D">
        <w:rPr>
          <w:rFonts w:ascii="Times New Roman" w:hAnsi="Times New Roman"/>
          <w:i w:val="0"/>
          <w:szCs w:val="24"/>
        </w:rPr>
        <w:t xml:space="preserve">Исполнение распоряжений Клиринговой </w:t>
      </w:r>
      <w:r w:rsidRPr="00EB3F9F">
        <w:rPr>
          <w:rFonts w:ascii="Times New Roman" w:hAnsi="Times New Roman"/>
          <w:i w:val="0"/>
          <w:szCs w:val="24"/>
        </w:rPr>
        <w:t xml:space="preserve">организации при проведении </w:t>
      </w:r>
      <w:r w:rsidRPr="00EB3F9F">
        <w:rPr>
          <w:rFonts w:ascii="Times New Roman" w:hAnsi="Times New Roman"/>
          <w:i w:val="0"/>
          <w:szCs w:val="24"/>
        </w:rPr>
        <w:lastRenderedPageBreak/>
        <w:t>расчетов по итогам клиринга</w:t>
      </w:r>
      <w:bookmarkEnd w:id="308"/>
      <w:bookmarkEnd w:id="309"/>
    </w:p>
    <w:p w14:paraId="17553A81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формирует по итогам каждого сеанса ведомость обязательств по итогам клиринга по денежным средствам, содержащую сведения об обязанностях и требованиях Участников клиринга.</w:t>
      </w:r>
    </w:p>
    <w:p w14:paraId="3BB23072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310" w:name="_Ref94209009"/>
      <w:bookmarkStart w:id="311" w:name="_Toc93423097"/>
      <w:bookmarkStart w:id="312" w:name="_Toc94628069"/>
      <w:r w:rsidRPr="00EB3F9F">
        <w:rPr>
          <w:rFonts w:ascii="Times New Roman" w:hAnsi="Times New Roman"/>
          <w:i w:val="0"/>
          <w:szCs w:val="24"/>
        </w:rPr>
        <w:t>Действия Клиринговой организации при выявлении невозможности клиринга обязательств в ходе Клирингового сеанса</w:t>
      </w:r>
      <w:bookmarkEnd w:id="310"/>
      <w:bookmarkEnd w:id="311"/>
      <w:bookmarkEnd w:id="312"/>
    </w:p>
    <w:p w14:paraId="3DF94720" w14:textId="77777777" w:rsidR="00CF4F2B" w:rsidRPr="0038797D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При выявлении невозможности клиринга обязательств в ходе Клирингового сеанса Клиринговая организация осуществляет действия, предусмотренные статьей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_Ref93414507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33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клиринга.</w:t>
      </w:r>
    </w:p>
    <w:p w14:paraId="1F2A7BEE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313" w:name="_Toc93415831"/>
      <w:bookmarkStart w:id="314" w:name="_Toc93415832"/>
      <w:bookmarkStart w:id="315" w:name="_Toc93415833"/>
      <w:bookmarkStart w:id="316" w:name="_Toc93415834"/>
      <w:bookmarkStart w:id="317" w:name="_Toc93415835"/>
      <w:bookmarkStart w:id="318" w:name="_Toc93415836"/>
      <w:bookmarkStart w:id="319" w:name="_Toc93415837"/>
      <w:bookmarkStart w:id="320" w:name="_Toc93415838"/>
      <w:bookmarkStart w:id="321" w:name="_Ref92829621"/>
      <w:bookmarkStart w:id="322" w:name="_Toc93423098"/>
      <w:bookmarkStart w:id="323" w:name="_Toc94628070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EB3F9F">
        <w:rPr>
          <w:rFonts w:ascii="Times New Roman" w:hAnsi="Times New Roman"/>
          <w:i w:val="0"/>
          <w:szCs w:val="24"/>
        </w:rPr>
        <w:t>Предоставление отчетов по итогам клиринга при осуществлении клиринга на рынке депозитов</w:t>
      </w:r>
      <w:bookmarkEnd w:id="321"/>
      <w:bookmarkEnd w:id="322"/>
      <w:bookmarkEnd w:id="323"/>
    </w:p>
    <w:p w14:paraId="3BE1231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Клиринговая организация выдает Участникам клиринга отчеты: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018,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118,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218,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318. Участникам клиринга, использующим электронный документооборот, отчетные документы в виде электронных документов предоставляются не позднее одного рабочего дня со дня внесения соответствующей записи по регистрам, открытым в отношении Участника клиринга с особенностями, установленными статьей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_Ref92829621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70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клиринга. Отчетные документы выдаются в виде электронных документов в порядке, предусмотренном Договором ЭДО</w:t>
      </w:r>
      <w:r w:rsidRPr="00EB3F9F">
        <w:rPr>
          <w:rFonts w:ascii="Times New Roman" w:hAnsi="Times New Roman"/>
          <w:sz w:val="24"/>
          <w:szCs w:val="24"/>
        </w:rPr>
        <w:t>. Отчетные документы в виде электронных документов направляются с использованием СЭД НРД. Если выдача отчета по результатам исполнения операции в виде электронного документа стала невозможна, Клиринговая организация вправе завершить исполнение операции, предоставив отчет на бумажном носителе в порядке и сроки, предусмотренные для предоставления отчета на бумажном носителе.</w:t>
      </w:r>
    </w:p>
    <w:p w14:paraId="470CFE94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Отчетные документы по результатам клиринга на бумажном носителе выдаются Участникам клиринга на следующий Операционный день с 9:30 до 17:00. При оформлении отчетных документов, предоставляемых Участникам клиринга на бумажном носителе, допускается использование факсимильного воспроизведения подписи работника Клиринговой организации.</w:t>
      </w:r>
    </w:p>
    <w:p w14:paraId="588F54F2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получения отчетных документов Клиринговой организации на бумажном носителе Участник клиринга назначает представителей, действующих на основании доверенности. 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Договора. В случае отмены полномочий какого-либо из представителей Участник клиринга должен предоставить в Клиринговую организацию новые доверенности на представителей. До поступления указанных изменений документы передаются тому представителю Участника клиринга, на которого имеется действующая доверенность. При передаче документов сведения, содержащиеся в доверенности, в том числе образец подписи представителя, сверяются с данными в документе, удостоверяющем личность данного представителя.</w:t>
      </w:r>
    </w:p>
    <w:p w14:paraId="0DBAB84F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Отчетные документы на бумажном носителе передаются под роспись представителя Участника клиринга.</w:t>
      </w:r>
    </w:p>
    <w:p w14:paraId="4F3D73DC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Формы отчетных документов, предоставляемых Участникам клиринга, приведены в Перечне форм документов, размещенном на Сайте. Форматы электронных документов приведены в Договоре ЭДО.</w:t>
      </w:r>
    </w:p>
    <w:p w14:paraId="03928B81" w14:textId="77777777" w:rsidR="00CF4F2B" w:rsidRPr="0038797D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Отчет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018 предоставляется по каждой Депозитной сделке по итогам получения Реестра сделок, Поручения </w:t>
      </w:r>
      <w:r w:rsidRPr="00EB3F9F">
        <w:rPr>
          <w:rFonts w:ascii="Times New Roman" w:hAnsi="Times New Roman"/>
          <w:sz w:val="24"/>
          <w:szCs w:val="24"/>
          <w:lang w:val="en-US"/>
        </w:rPr>
        <w:t>MF</w:t>
      </w:r>
      <w:r w:rsidRPr="00EB3F9F">
        <w:rPr>
          <w:rFonts w:ascii="Times New Roman" w:hAnsi="Times New Roman"/>
          <w:sz w:val="24"/>
          <w:szCs w:val="24"/>
        </w:rPr>
        <w:t xml:space="preserve">018 или при совершении действий, предусмотренных пунктом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_Ref92910854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72.9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клиринга.</w:t>
      </w:r>
    </w:p>
    <w:p w14:paraId="27FE7967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97D"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118 предоставляется по всем учитываемым в клиринге Депозитным сделкам Участника клиринга не позднее окончания каждого Операционного дня, а также по итогам клирингового сеанса в 12:00, 14:00, 16:00, 19:40 при изменении обязательств по Депозитной сделке на основании Поручения </w:t>
      </w:r>
      <w:r w:rsidRPr="00EB3F9F">
        <w:rPr>
          <w:rFonts w:ascii="Times New Roman" w:hAnsi="Times New Roman"/>
          <w:sz w:val="24"/>
          <w:szCs w:val="24"/>
          <w:lang w:val="en-US"/>
        </w:rPr>
        <w:t>MF</w:t>
      </w:r>
      <w:r w:rsidRPr="00EB3F9F">
        <w:rPr>
          <w:rFonts w:ascii="Times New Roman" w:hAnsi="Times New Roman"/>
          <w:sz w:val="24"/>
          <w:szCs w:val="24"/>
        </w:rPr>
        <w:t>018.</w:t>
      </w:r>
    </w:p>
    <w:p w14:paraId="68843E54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Отчет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>218 предоставляются по всем учитываемым в клиринге Депозитным сделкам не позднее окончания каждого Операционного дня и по итогам клирингового сеанса в 12:00, 14:00, 16:00, 19:40 при определении, изменении или прекращении обязательств по Депозитной сделке.</w:t>
      </w:r>
    </w:p>
    <w:p w14:paraId="34581B85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Отчет </w:t>
      </w:r>
      <w:r w:rsidRPr="00EB3F9F">
        <w:rPr>
          <w:rFonts w:ascii="Times New Roman" w:hAnsi="Times New Roman"/>
          <w:sz w:val="24"/>
          <w:szCs w:val="24"/>
          <w:lang w:val="en-US"/>
        </w:rPr>
        <w:t>MS</w:t>
      </w:r>
      <w:r w:rsidRPr="00EB3F9F">
        <w:rPr>
          <w:rFonts w:ascii="Times New Roman" w:hAnsi="Times New Roman"/>
          <w:sz w:val="24"/>
          <w:szCs w:val="24"/>
        </w:rPr>
        <w:t xml:space="preserve">318 предоставляется при прекращении учета обязательств на основании Поручения </w:t>
      </w:r>
      <w:r w:rsidRPr="00EB3F9F">
        <w:rPr>
          <w:rFonts w:ascii="Times New Roman" w:hAnsi="Times New Roman"/>
          <w:sz w:val="24"/>
          <w:szCs w:val="24"/>
          <w:lang w:val="en-US"/>
        </w:rPr>
        <w:t>MF</w:t>
      </w:r>
      <w:r w:rsidRPr="00EB3F9F">
        <w:rPr>
          <w:rFonts w:ascii="Times New Roman" w:hAnsi="Times New Roman"/>
          <w:sz w:val="24"/>
          <w:szCs w:val="24"/>
        </w:rPr>
        <w:t xml:space="preserve">018 или при совершении действий, предусмотренных пунктов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_Ref92830482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72.9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клиринга.</w:t>
      </w:r>
    </w:p>
    <w:p w14:paraId="33249296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324" w:name="_Toc93423099"/>
      <w:bookmarkStart w:id="325" w:name="_Toc94628071"/>
      <w:r w:rsidRPr="00EB3F9F">
        <w:rPr>
          <w:rFonts w:ascii="Times New Roman" w:hAnsi="Times New Roman"/>
          <w:i w:val="0"/>
          <w:szCs w:val="24"/>
        </w:rPr>
        <w:t>Формы внутреннего учета, используемые при осуществлении клиринга на рынке депозитов</w:t>
      </w:r>
      <w:bookmarkEnd w:id="324"/>
      <w:bookmarkEnd w:id="325"/>
    </w:p>
    <w:p w14:paraId="1D185318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осуществляет внутренний учет в соответствии с требованиями законодательства Российской Федерации.</w:t>
      </w:r>
    </w:p>
    <w:p w14:paraId="493887F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ведет внутренний учет с использованием электронных носителей информации. При этом обеспечивается возможность предоставления учитываемой информации на бумажном носителе.</w:t>
      </w:r>
    </w:p>
    <w:p w14:paraId="18C45304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в соответствии с Правилами клиринга предоставляет Участникам клиринга отчеты, содержащие в том числе информацию об обязательствах Участника клиринга, допущенных к клирингу, а также об имуществе, предназначенном для исполнения таких обязательств.</w:t>
      </w:r>
    </w:p>
    <w:p w14:paraId="3EB17CD9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Клиринговая организация осуществляет учет обязательств Участников клиринга, а также учет информации о денежных средствах, предназначенных для исполнения обязательств, на клиринговых регистрах. Клиринговые регистры, открываемые Клиринговой организацией, предназначены для учета:</w:t>
      </w:r>
    </w:p>
    <w:p w14:paraId="3A0F53BE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информации о денежных средствах, предназначенных для исполнения обязательств по итогам клиринга;</w:t>
      </w:r>
    </w:p>
    <w:p w14:paraId="790C81BA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обязательств по денежным средствам каждого из Участников клиринга.</w:t>
      </w:r>
    </w:p>
    <w:p w14:paraId="6FD9B760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каждого Участника клиринга Клиринговой организацией открываются и ведутся следующие клиринговые регистры:</w:t>
      </w:r>
    </w:p>
    <w:p w14:paraId="0E5CD2FE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учета информации о денежных средствах на Торговых банковских счетах Участника клиринга;</w:t>
      </w:r>
    </w:p>
    <w:p w14:paraId="1A170A28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учета обязанностей Участника клиринга по денежным средствам;</w:t>
      </w:r>
    </w:p>
    <w:p w14:paraId="00ED56A2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для учета требований по денежным средствам Участника клиринга.</w:t>
      </w:r>
    </w:p>
    <w:p w14:paraId="2C213DE0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На клиринговых регистрах, предназначенных для учета обязанностей и требований Участника клиринга отражается информация о количестве денежных средств, которые должны быть перечислены или получены Участником клиринга.</w:t>
      </w:r>
    </w:p>
    <w:p w14:paraId="124F769F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На клиринговых регистрах, предназначенных для учета информации о денежных средствах, отражается информация о Торговых банковских счетах Участника клиринга, размере остатка денежных средств и валюте счетов. Клиринговые регистры для учета информации о денежных средствах открываются при регистрации банковских реквизитов для расчетов по клирингу (при исполнении операции регистрации банковских реквизитов с 14 назначением). Для каждого зарегистрированного Торгового банковского счета открывается отдельный </w:t>
      </w:r>
      <w:r w:rsidRPr="00EB3F9F">
        <w:rPr>
          <w:rFonts w:ascii="Times New Roman" w:hAnsi="Times New Roman"/>
          <w:sz w:val="24"/>
          <w:szCs w:val="24"/>
        </w:rPr>
        <w:lastRenderedPageBreak/>
        <w:t>клиринговый регистр.</w:t>
      </w:r>
    </w:p>
    <w:p w14:paraId="0D86723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Информация об остатках денежных средств отражается на клиринговых регистрах на основании информации от Расчетной организации. Остатки денежных средств на клиринговых регистрах изменяются Клиринговой организацией в процессе проведения Клиринговых сеансов, при списании или зачислении с согласия Клиринговой организации денежных средств с Торговых банковских счетов на основании распоряжений лица, которому открыт Торговый банковский счет, или иных лиц в случаях, предусмотренных законодательством Российской Федерации.</w:t>
      </w:r>
    </w:p>
    <w:p w14:paraId="79D96064" w14:textId="77777777" w:rsidR="00CF4F2B" w:rsidRPr="00EB3F9F" w:rsidRDefault="00CF4F2B" w:rsidP="00CF4F2B">
      <w:pPr>
        <w:pStyle w:val="2"/>
        <w:keepNext w:val="0"/>
        <w:widowControl w:val="0"/>
        <w:numPr>
          <w:ilvl w:val="0"/>
          <w:numId w:val="48"/>
        </w:numPr>
        <w:tabs>
          <w:tab w:val="clear" w:pos="360"/>
        </w:tabs>
        <w:spacing w:before="0" w:after="120"/>
        <w:ind w:left="851" w:hanging="851"/>
        <w:rPr>
          <w:rFonts w:ascii="Times New Roman" w:hAnsi="Times New Roman"/>
          <w:i w:val="0"/>
          <w:szCs w:val="24"/>
        </w:rPr>
      </w:pPr>
      <w:bookmarkStart w:id="326" w:name="_Toc92832482"/>
      <w:bookmarkStart w:id="327" w:name="_Toc93052136"/>
      <w:bookmarkStart w:id="328" w:name="_Toc93415841"/>
      <w:bookmarkStart w:id="329" w:name="_Toc92832483"/>
      <w:bookmarkStart w:id="330" w:name="_Toc93052137"/>
      <w:bookmarkStart w:id="331" w:name="_Toc93415842"/>
      <w:bookmarkStart w:id="332" w:name="_Toc92832484"/>
      <w:bookmarkStart w:id="333" w:name="_Toc93052138"/>
      <w:bookmarkStart w:id="334" w:name="_Toc93415843"/>
      <w:bookmarkStart w:id="335" w:name="_Toc92832485"/>
      <w:bookmarkStart w:id="336" w:name="_Toc93052139"/>
      <w:bookmarkStart w:id="337" w:name="_Toc93415844"/>
      <w:bookmarkStart w:id="338" w:name="_Toc92832486"/>
      <w:bookmarkStart w:id="339" w:name="_Toc93052140"/>
      <w:bookmarkStart w:id="340" w:name="_Toc93415845"/>
      <w:bookmarkStart w:id="341" w:name="_Toc92832487"/>
      <w:bookmarkStart w:id="342" w:name="_Toc93052141"/>
      <w:bookmarkStart w:id="343" w:name="_Toc93415846"/>
      <w:bookmarkStart w:id="344" w:name="_Toc92832488"/>
      <w:bookmarkStart w:id="345" w:name="_Toc93052142"/>
      <w:bookmarkStart w:id="346" w:name="_Toc93415847"/>
      <w:bookmarkStart w:id="347" w:name="_Toc92832489"/>
      <w:bookmarkStart w:id="348" w:name="_Toc93052143"/>
      <w:bookmarkStart w:id="349" w:name="_Toc93415848"/>
      <w:bookmarkStart w:id="350" w:name="_Toc92832490"/>
      <w:bookmarkStart w:id="351" w:name="_Toc93052144"/>
      <w:bookmarkStart w:id="352" w:name="_Toc93415849"/>
      <w:bookmarkStart w:id="353" w:name="_Ref92735576"/>
      <w:bookmarkStart w:id="354" w:name="_Toc93423100"/>
      <w:bookmarkStart w:id="355" w:name="_Toc94628072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EB3F9F">
        <w:rPr>
          <w:rFonts w:ascii="Times New Roman" w:hAnsi="Times New Roman"/>
          <w:i w:val="0"/>
          <w:szCs w:val="24"/>
        </w:rPr>
        <w:t>Особенности осуществления клиринга на рынке депозитов</w:t>
      </w:r>
      <w:bookmarkEnd w:id="353"/>
      <w:bookmarkEnd w:id="354"/>
      <w:bookmarkEnd w:id="355"/>
    </w:p>
    <w:p w14:paraId="2353D6CD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Основанием для осуществления клиринга по Депозитным сделкам Участников клиринга, заключенным не на организованных торгах, является Реестр сделок, полученный Клиринговой организацией от Уполномоченного лица или Поручение </w:t>
      </w:r>
      <w:r w:rsidRPr="00EB3F9F">
        <w:rPr>
          <w:rFonts w:ascii="Times New Roman" w:hAnsi="Times New Roman"/>
          <w:sz w:val="24"/>
          <w:szCs w:val="24"/>
          <w:lang w:val="en-US"/>
        </w:rPr>
        <w:t>MF</w:t>
      </w:r>
      <w:r w:rsidRPr="00EB3F9F">
        <w:rPr>
          <w:rFonts w:ascii="Times New Roman" w:hAnsi="Times New Roman"/>
          <w:sz w:val="24"/>
          <w:szCs w:val="24"/>
        </w:rPr>
        <w:t>018, полученное Клиринговой организацией от Государственного кредитора.</w:t>
      </w:r>
    </w:p>
    <w:p w14:paraId="62643915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 по Депозитным сделкам осуществляется без учета принципа толерантности.</w:t>
      </w:r>
    </w:p>
    <w:p w14:paraId="39EEC6D3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Порядок взаимодействия Клиринговой организации и Уполномоченного лица определяется договором, заключенным Клиринговой организацией с Уполномоченным лицом. Порядок взаимодействия Участника клиринга с Уполномоченным лицом определяется договором, заключенным Участником клиринга с Уполномоченным лицом.</w:t>
      </w:r>
    </w:p>
    <w:p w14:paraId="184E7195" w14:textId="77777777" w:rsidR="00CF4F2B" w:rsidRPr="0038797D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Прием и исполнение Поручений, предусмотренных Частью </w:t>
      </w:r>
      <w:r w:rsidRPr="00EB3F9F">
        <w:rPr>
          <w:rFonts w:ascii="Times New Roman" w:hAnsi="Times New Roman"/>
          <w:sz w:val="24"/>
          <w:szCs w:val="24"/>
          <w:lang w:val="en-US"/>
        </w:rPr>
        <w:t>IV</w:t>
      </w:r>
      <w:r w:rsidRPr="00EB3F9F">
        <w:rPr>
          <w:rFonts w:ascii="Times New Roman" w:hAnsi="Times New Roman"/>
          <w:sz w:val="24"/>
          <w:szCs w:val="24"/>
        </w:rPr>
        <w:t xml:space="preserve"> Правил клиринга, осуществляется в порядке, предусмотренном Частью </w:t>
      </w:r>
      <w:r w:rsidRPr="00EB3F9F">
        <w:rPr>
          <w:rFonts w:ascii="Times New Roman" w:hAnsi="Times New Roman"/>
          <w:sz w:val="24"/>
          <w:szCs w:val="24"/>
          <w:lang w:val="en-US"/>
        </w:rPr>
        <w:t>II</w:t>
      </w:r>
      <w:r w:rsidRPr="00EB3F9F">
        <w:rPr>
          <w:rFonts w:ascii="Times New Roman" w:hAnsi="Times New Roman"/>
          <w:sz w:val="24"/>
          <w:szCs w:val="24"/>
        </w:rPr>
        <w:t xml:space="preserve"> Правил клиринга с учетом особенностей, предусмотренных статьей </w:t>
      </w:r>
      <w:r w:rsidRPr="0038797D">
        <w:rPr>
          <w:rFonts w:ascii="Times New Roman" w:hAnsi="Times New Roman"/>
          <w:sz w:val="24"/>
          <w:szCs w:val="24"/>
        </w:rPr>
        <w:fldChar w:fldCharType="begin"/>
      </w:r>
      <w:r w:rsidRPr="0038797D">
        <w:rPr>
          <w:rFonts w:ascii="Times New Roman" w:hAnsi="Times New Roman"/>
          <w:sz w:val="24"/>
          <w:szCs w:val="24"/>
        </w:rPr>
        <w:instrText xml:space="preserve"> REF _Ref92735576 \r \h  \* MERGEFORMAT </w:instrText>
      </w:r>
      <w:r w:rsidRPr="0038797D">
        <w:rPr>
          <w:rFonts w:ascii="Times New Roman" w:hAnsi="Times New Roman"/>
          <w:sz w:val="24"/>
          <w:szCs w:val="24"/>
        </w:rPr>
      </w:r>
      <w:r w:rsidRPr="0038797D">
        <w:rPr>
          <w:rFonts w:ascii="Times New Roman" w:hAnsi="Times New Roman"/>
          <w:sz w:val="24"/>
          <w:szCs w:val="24"/>
        </w:rPr>
        <w:fldChar w:fldCharType="separate"/>
      </w:r>
      <w:r w:rsidRPr="0038797D">
        <w:rPr>
          <w:rFonts w:ascii="Times New Roman" w:hAnsi="Times New Roman"/>
          <w:sz w:val="24"/>
          <w:szCs w:val="24"/>
        </w:rPr>
        <w:t>72</w:t>
      </w:r>
      <w:r w:rsidRPr="0038797D">
        <w:rPr>
          <w:rFonts w:ascii="Times New Roman" w:hAnsi="Times New Roman"/>
          <w:sz w:val="24"/>
          <w:szCs w:val="24"/>
        </w:rPr>
        <w:fldChar w:fldCharType="end"/>
      </w:r>
      <w:r w:rsidRPr="0038797D">
        <w:rPr>
          <w:rFonts w:ascii="Times New Roman" w:hAnsi="Times New Roman"/>
          <w:sz w:val="24"/>
          <w:szCs w:val="24"/>
        </w:rPr>
        <w:t xml:space="preserve"> Правил клиринга.</w:t>
      </w:r>
    </w:p>
    <w:p w14:paraId="14682E4F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56" w:name="_Ref22139214"/>
      <w:r w:rsidRPr="0038797D">
        <w:rPr>
          <w:rFonts w:ascii="Times New Roman" w:hAnsi="Times New Roman"/>
          <w:sz w:val="24"/>
          <w:szCs w:val="24"/>
        </w:rPr>
        <w:t xml:space="preserve">Образцы документов, подлежащих заполнению Участником клиринга (типовые формы Поручений, анкет, иных документов) и инструкции по их заполнению приведены в Перечне форм </w:t>
      </w:r>
      <w:r w:rsidRPr="00EB3F9F">
        <w:rPr>
          <w:rFonts w:ascii="Times New Roman" w:hAnsi="Times New Roman"/>
          <w:sz w:val="24"/>
          <w:szCs w:val="24"/>
        </w:rPr>
        <w:t>документов, размещенном на Сайте. Форматы электронных документов приведены в Договоре ЭДО.</w:t>
      </w:r>
    </w:p>
    <w:p w14:paraId="7BC5439E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 xml:space="preserve">Регистрация изменения или прекращения обязательства по Депозитным сделкам </w:t>
      </w:r>
      <w:bookmarkStart w:id="357" w:name="_Ref22568245"/>
      <w:bookmarkEnd w:id="356"/>
      <w:r w:rsidRPr="00EB3F9F">
        <w:rPr>
          <w:rFonts w:ascii="Times New Roman" w:hAnsi="Times New Roman"/>
          <w:sz w:val="24"/>
          <w:szCs w:val="24"/>
        </w:rPr>
        <w:t>осуществляется на основании Поручения MF018</w:t>
      </w:r>
      <w:bookmarkEnd w:id="357"/>
      <w:r w:rsidRPr="00EB3F9F">
        <w:rPr>
          <w:rFonts w:ascii="Times New Roman" w:hAnsi="Times New Roman"/>
          <w:sz w:val="24"/>
          <w:szCs w:val="24"/>
        </w:rPr>
        <w:t xml:space="preserve"> (код операции 18/54). Клиринговая организация не регламентирует основания подачи Поручения MF018. Ответственность за соблюдение законодательства Российской Федерации и условий заключенной Депозитной сделки при подаче Поручения MF018 возлагается на Государственного кредитора, подавшее указанное поручение.</w:t>
      </w:r>
    </w:p>
    <w:p w14:paraId="59C00A12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Клиринг на основании Поручения MF018 осуществляется в порядке, предусмотренном для осуществления клиринга на основании Реестра сделок.</w:t>
      </w:r>
    </w:p>
    <w:p w14:paraId="374F302D" w14:textId="77777777" w:rsidR="00CF4F2B" w:rsidRPr="00EB3F9F" w:rsidRDefault="00CF4F2B" w:rsidP="00CF4F2B">
      <w:pPr>
        <w:pStyle w:val="ac"/>
        <w:widowControl w:val="0"/>
        <w:numPr>
          <w:ilvl w:val="1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58" w:name="_Ref92910854"/>
      <w:bookmarkStart w:id="359" w:name="_Ref92830482"/>
      <w:r w:rsidRPr="00EB3F9F">
        <w:rPr>
          <w:rFonts w:ascii="Times New Roman" w:hAnsi="Times New Roman"/>
          <w:sz w:val="24"/>
          <w:szCs w:val="24"/>
        </w:rPr>
        <w:t>Регистрация прекращения учета обязательств по Депозитной сделке без Поручения Участника клиринга осуществляется в случае:</w:t>
      </w:r>
      <w:bookmarkEnd w:id="358"/>
      <w:bookmarkEnd w:id="359"/>
    </w:p>
    <w:p w14:paraId="73F80DCE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неисполнения обязательств Участником клиринга – стороной по Депозитной сделке;</w:t>
      </w:r>
    </w:p>
    <w:p w14:paraId="0E36816A" w14:textId="77777777" w:rsidR="00CF4F2B" w:rsidRPr="00EB3F9F" w:rsidRDefault="00CF4F2B" w:rsidP="00CF4F2B">
      <w:pPr>
        <w:pStyle w:val="ac"/>
        <w:widowControl w:val="0"/>
        <w:numPr>
          <w:ilvl w:val="2"/>
          <w:numId w:val="48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9F">
        <w:rPr>
          <w:rFonts w:ascii="Times New Roman" w:hAnsi="Times New Roman"/>
          <w:sz w:val="24"/>
          <w:szCs w:val="24"/>
        </w:rPr>
        <w:t>в иных случаях, в установленных Правилами клиринга.</w:t>
      </w:r>
    </w:p>
    <w:p w14:paraId="57D85BD7" w14:textId="3204B6AA" w:rsidR="00634302" w:rsidRPr="00975E20" w:rsidRDefault="00634302" w:rsidP="00975E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57DCF9" w14:textId="556CCDA1" w:rsidR="00652029" w:rsidRPr="00933251" w:rsidRDefault="00BC113B" w:rsidP="00933251">
      <w:pPr>
        <w:pStyle w:val="2"/>
        <w:keepNext w:val="0"/>
        <w:widowControl w:val="0"/>
        <w:numPr>
          <w:ilvl w:val="0"/>
          <w:numId w:val="6"/>
        </w:numPr>
        <w:tabs>
          <w:tab w:val="clear" w:pos="360"/>
        </w:tabs>
        <w:spacing w:before="0" w:after="120"/>
        <w:ind w:left="0" w:firstLine="0"/>
        <w:rPr>
          <w:rFonts w:ascii="Times New Roman" w:hAnsi="Times New Roman"/>
          <w:b w:val="0"/>
          <w:i w:val="0"/>
          <w:iCs/>
          <w:szCs w:val="24"/>
        </w:rPr>
      </w:pPr>
      <w:bookmarkStart w:id="360" w:name="_GoBack"/>
      <w:bookmarkEnd w:id="360"/>
      <w:r w:rsidRPr="00933251">
        <w:rPr>
          <w:rFonts w:ascii="Times New Roman" w:hAnsi="Times New Roman"/>
          <w:b w:val="0"/>
          <w:i w:val="0"/>
          <w:iCs/>
          <w:szCs w:val="24"/>
        </w:rPr>
        <w:t>Внесены редакционные правки в целях оптимизации текста Правил клиринга.</w:t>
      </w:r>
    </w:p>
    <w:p w14:paraId="07624961" w14:textId="77777777" w:rsidR="00652029" w:rsidRPr="00975E20" w:rsidRDefault="00652029" w:rsidP="00975E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E9AE" w14:textId="1CA77630" w:rsidR="00EF2974" w:rsidRPr="009E4134" w:rsidRDefault="00EF2974" w:rsidP="009E413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Toc54368660"/>
      <w:bookmarkStart w:id="362" w:name="_Toc52960809"/>
      <w:bookmarkStart w:id="363" w:name="_Toc53134743"/>
      <w:bookmarkStart w:id="364" w:name="_Toc53134846"/>
      <w:bookmarkStart w:id="365" w:name="_Toc53250260"/>
      <w:bookmarkStart w:id="366" w:name="_Toc53389937"/>
      <w:bookmarkStart w:id="367" w:name="_Toc53390038"/>
      <w:bookmarkStart w:id="368" w:name="_Toc52960810"/>
      <w:bookmarkStart w:id="369" w:name="_Toc53134744"/>
      <w:bookmarkStart w:id="370" w:name="_Toc53134847"/>
      <w:bookmarkStart w:id="371" w:name="_Toc53250261"/>
      <w:bookmarkStart w:id="372" w:name="_Toc53389938"/>
      <w:bookmarkStart w:id="373" w:name="_Toc53390039"/>
      <w:bookmarkStart w:id="374" w:name="_Toc52960811"/>
      <w:bookmarkStart w:id="375" w:name="_Toc53134745"/>
      <w:bookmarkStart w:id="376" w:name="_Toc53134848"/>
      <w:bookmarkStart w:id="377" w:name="_Toc53250262"/>
      <w:bookmarkStart w:id="378" w:name="_Toc53389939"/>
      <w:bookmarkStart w:id="379" w:name="_Toc53390040"/>
      <w:bookmarkStart w:id="380" w:name="_Toc52960812"/>
      <w:bookmarkStart w:id="381" w:name="_Toc53134746"/>
      <w:bookmarkStart w:id="382" w:name="_Toc53134849"/>
      <w:bookmarkStart w:id="383" w:name="_Toc53250263"/>
      <w:bookmarkStart w:id="384" w:name="_Toc53389940"/>
      <w:bookmarkStart w:id="385" w:name="_Toc53390041"/>
      <w:bookmarkStart w:id="386" w:name="_Toc52960813"/>
      <w:bookmarkStart w:id="387" w:name="_Toc53134747"/>
      <w:bookmarkStart w:id="388" w:name="_Toc53134850"/>
      <w:bookmarkStart w:id="389" w:name="_Toc53250264"/>
      <w:bookmarkStart w:id="390" w:name="_Toc53389941"/>
      <w:bookmarkStart w:id="391" w:name="_Toc53390042"/>
      <w:bookmarkStart w:id="392" w:name="_Toc52960814"/>
      <w:bookmarkStart w:id="393" w:name="_Toc53134748"/>
      <w:bookmarkStart w:id="394" w:name="_Toc53134851"/>
      <w:bookmarkStart w:id="395" w:name="_Toc53250265"/>
      <w:bookmarkStart w:id="396" w:name="_Toc53389942"/>
      <w:bookmarkStart w:id="397" w:name="_Toc53390043"/>
      <w:bookmarkStart w:id="398" w:name="_Toc52960815"/>
      <w:bookmarkStart w:id="399" w:name="_Toc53134749"/>
      <w:bookmarkStart w:id="400" w:name="_Toc53134852"/>
      <w:bookmarkStart w:id="401" w:name="_Toc53250266"/>
      <w:bookmarkStart w:id="402" w:name="_Toc53389943"/>
      <w:bookmarkStart w:id="403" w:name="_Toc53390044"/>
      <w:bookmarkStart w:id="404" w:name="_Toc52960816"/>
      <w:bookmarkStart w:id="405" w:name="_Toc53134750"/>
      <w:bookmarkStart w:id="406" w:name="_Toc53134853"/>
      <w:bookmarkStart w:id="407" w:name="_Toc53250267"/>
      <w:bookmarkStart w:id="408" w:name="_Toc53389944"/>
      <w:bookmarkStart w:id="409" w:name="_Toc53390045"/>
      <w:bookmarkStart w:id="410" w:name="_Toc52960817"/>
      <w:bookmarkStart w:id="411" w:name="_Toc53134751"/>
      <w:bookmarkStart w:id="412" w:name="_Toc53134854"/>
      <w:bookmarkStart w:id="413" w:name="_Toc53250268"/>
      <w:bookmarkStart w:id="414" w:name="_Toc53389945"/>
      <w:bookmarkStart w:id="415" w:name="_Toc53390046"/>
      <w:bookmarkStart w:id="416" w:name="_Toc52960818"/>
      <w:bookmarkStart w:id="417" w:name="_Toc53134752"/>
      <w:bookmarkStart w:id="418" w:name="_Toc53134855"/>
      <w:bookmarkStart w:id="419" w:name="_Toc53250269"/>
      <w:bookmarkStart w:id="420" w:name="_Toc53389946"/>
      <w:bookmarkStart w:id="421" w:name="_Toc53390047"/>
      <w:bookmarkStart w:id="422" w:name="_Toc52960819"/>
      <w:bookmarkStart w:id="423" w:name="_Toc53134753"/>
      <w:bookmarkStart w:id="424" w:name="_Toc53134856"/>
      <w:bookmarkStart w:id="425" w:name="_Toc53250270"/>
      <w:bookmarkStart w:id="426" w:name="_Toc53389947"/>
      <w:bookmarkStart w:id="427" w:name="_Toc53390048"/>
      <w:bookmarkStart w:id="428" w:name="_Toc52960820"/>
      <w:bookmarkStart w:id="429" w:name="_Toc53134754"/>
      <w:bookmarkStart w:id="430" w:name="_Toc53134857"/>
      <w:bookmarkStart w:id="431" w:name="_Toc53250271"/>
      <w:bookmarkStart w:id="432" w:name="_Toc53389948"/>
      <w:bookmarkStart w:id="433" w:name="_Toc53390049"/>
      <w:bookmarkStart w:id="434" w:name="_Toc52960821"/>
      <w:bookmarkStart w:id="435" w:name="_Toc53134755"/>
      <w:bookmarkStart w:id="436" w:name="_Toc53134858"/>
      <w:bookmarkStart w:id="437" w:name="_Toc53250272"/>
      <w:bookmarkStart w:id="438" w:name="_Toc53389949"/>
      <w:bookmarkStart w:id="439" w:name="_Toc53390050"/>
      <w:bookmarkStart w:id="440" w:name="_Toc52960822"/>
      <w:bookmarkStart w:id="441" w:name="_Toc53134756"/>
      <w:bookmarkStart w:id="442" w:name="_Toc53134859"/>
      <w:bookmarkStart w:id="443" w:name="_Toc53250273"/>
      <w:bookmarkStart w:id="444" w:name="_Toc53389950"/>
      <w:bookmarkStart w:id="445" w:name="_Toc53390051"/>
      <w:bookmarkStart w:id="446" w:name="_Toc52960823"/>
      <w:bookmarkStart w:id="447" w:name="_Toc53134757"/>
      <w:bookmarkStart w:id="448" w:name="_Toc53134860"/>
      <w:bookmarkStart w:id="449" w:name="_Toc53250274"/>
      <w:bookmarkStart w:id="450" w:name="_Toc53389951"/>
      <w:bookmarkStart w:id="451" w:name="_Toc53390052"/>
      <w:bookmarkStart w:id="452" w:name="_Toc52960824"/>
      <w:bookmarkStart w:id="453" w:name="_Toc53134758"/>
      <w:bookmarkStart w:id="454" w:name="_Toc53134861"/>
      <w:bookmarkStart w:id="455" w:name="_Toc53250275"/>
      <w:bookmarkStart w:id="456" w:name="_Toc53389952"/>
      <w:bookmarkStart w:id="457" w:name="_Toc53390053"/>
      <w:bookmarkStart w:id="458" w:name="_Toc52960825"/>
      <w:bookmarkStart w:id="459" w:name="_Toc53134759"/>
      <w:bookmarkStart w:id="460" w:name="_Toc53134862"/>
      <w:bookmarkStart w:id="461" w:name="_Toc53250276"/>
      <w:bookmarkStart w:id="462" w:name="_Toc53389953"/>
      <w:bookmarkStart w:id="463" w:name="_Toc53390054"/>
      <w:bookmarkStart w:id="464" w:name="_Toc52960826"/>
      <w:bookmarkStart w:id="465" w:name="_Toc53134760"/>
      <w:bookmarkStart w:id="466" w:name="_Toc53134863"/>
      <w:bookmarkStart w:id="467" w:name="_Toc53250277"/>
      <w:bookmarkStart w:id="468" w:name="_Toc53389954"/>
      <w:bookmarkStart w:id="469" w:name="_Toc53390055"/>
      <w:bookmarkStart w:id="470" w:name="_Toc52960827"/>
      <w:bookmarkStart w:id="471" w:name="_Toc53134761"/>
      <w:bookmarkStart w:id="472" w:name="_Toc53134864"/>
      <w:bookmarkStart w:id="473" w:name="_Toc53250278"/>
      <w:bookmarkStart w:id="474" w:name="_Toc53389955"/>
      <w:bookmarkStart w:id="475" w:name="_Toc53390056"/>
      <w:bookmarkStart w:id="476" w:name="_Toc52960828"/>
      <w:bookmarkStart w:id="477" w:name="_Toc53134762"/>
      <w:bookmarkStart w:id="478" w:name="_Toc53134865"/>
      <w:bookmarkStart w:id="479" w:name="_Toc53250279"/>
      <w:bookmarkStart w:id="480" w:name="_Toc53389956"/>
      <w:bookmarkStart w:id="481" w:name="_Toc53390057"/>
      <w:bookmarkStart w:id="482" w:name="_Toc52960829"/>
      <w:bookmarkStart w:id="483" w:name="_Toc53134763"/>
      <w:bookmarkStart w:id="484" w:name="_Toc53134866"/>
      <w:bookmarkStart w:id="485" w:name="_Toc53250280"/>
      <w:bookmarkStart w:id="486" w:name="_Toc53389957"/>
      <w:bookmarkStart w:id="487" w:name="_Toc53390058"/>
      <w:bookmarkStart w:id="488" w:name="_Toc52960830"/>
      <w:bookmarkStart w:id="489" w:name="_Toc53134764"/>
      <w:bookmarkStart w:id="490" w:name="_Toc53134867"/>
      <w:bookmarkStart w:id="491" w:name="_Toc53250281"/>
      <w:bookmarkStart w:id="492" w:name="_Toc53389958"/>
      <w:bookmarkStart w:id="493" w:name="_Toc53390059"/>
      <w:bookmarkStart w:id="494" w:name="_Toc52960831"/>
      <w:bookmarkStart w:id="495" w:name="_Toc53134765"/>
      <w:bookmarkStart w:id="496" w:name="_Toc53134868"/>
      <w:bookmarkStart w:id="497" w:name="_Toc53250282"/>
      <w:bookmarkStart w:id="498" w:name="_Toc53389959"/>
      <w:bookmarkStart w:id="499" w:name="_Toc53390060"/>
      <w:bookmarkStart w:id="500" w:name="_Toc52960832"/>
      <w:bookmarkStart w:id="501" w:name="_Toc53134766"/>
      <w:bookmarkStart w:id="502" w:name="_Toc53134869"/>
      <w:bookmarkStart w:id="503" w:name="_Toc53250283"/>
      <w:bookmarkStart w:id="504" w:name="_Toc53389960"/>
      <w:bookmarkStart w:id="505" w:name="_Toc53390061"/>
      <w:bookmarkStart w:id="506" w:name="_Toc52960833"/>
      <w:bookmarkStart w:id="507" w:name="_Toc53134767"/>
      <w:bookmarkStart w:id="508" w:name="_Toc53134870"/>
      <w:bookmarkStart w:id="509" w:name="_Toc53250284"/>
      <w:bookmarkStart w:id="510" w:name="_Toc53389961"/>
      <w:bookmarkStart w:id="511" w:name="_Toc53390062"/>
      <w:bookmarkStart w:id="512" w:name="_Toc52960834"/>
      <w:bookmarkStart w:id="513" w:name="_Toc53134768"/>
      <w:bookmarkStart w:id="514" w:name="_Toc53134871"/>
      <w:bookmarkStart w:id="515" w:name="_Toc53250285"/>
      <w:bookmarkStart w:id="516" w:name="_Toc53389962"/>
      <w:bookmarkStart w:id="517" w:name="_Toc53390063"/>
      <w:bookmarkStart w:id="518" w:name="_Toc52960835"/>
      <w:bookmarkStart w:id="519" w:name="_Toc53134769"/>
      <w:bookmarkStart w:id="520" w:name="_Toc53134872"/>
      <w:bookmarkStart w:id="521" w:name="_Toc53250286"/>
      <w:bookmarkStart w:id="522" w:name="_Toc53389963"/>
      <w:bookmarkStart w:id="523" w:name="_Toc53390064"/>
      <w:bookmarkStart w:id="524" w:name="_Toc52960836"/>
      <w:bookmarkStart w:id="525" w:name="_Toc53134770"/>
      <w:bookmarkStart w:id="526" w:name="_Toc53134873"/>
      <w:bookmarkStart w:id="527" w:name="_Toc53250287"/>
      <w:bookmarkStart w:id="528" w:name="_Toc53389964"/>
      <w:bookmarkStart w:id="529" w:name="_Toc53390065"/>
      <w:bookmarkStart w:id="530" w:name="_Toc52960837"/>
      <w:bookmarkStart w:id="531" w:name="_Toc53134771"/>
      <w:bookmarkStart w:id="532" w:name="_Toc53134874"/>
      <w:bookmarkStart w:id="533" w:name="_Toc53250288"/>
      <w:bookmarkStart w:id="534" w:name="_Toc53389965"/>
      <w:bookmarkStart w:id="535" w:name="_Toc53390066"/>
      <w:bookmarkStart w:id="536" w:name="_Toc52960838"/>
      <w:bookmarkStart w:id="537" w:name="_Toc53134772"/>
      <w:bookmarkStart w:id="538" w:name="_Toc53134875"/>
      <w:bookmarkStart w:id="539" w:name="_Toc53250289"/>
      <w:bookmarkStart w:id="540" w:name="_Toc53389966"/>
      <w:bookmarkStart w:id="541" w:name="_Toc53390067"/>
      <w:bookmarkStart w:id="542" w:name="_Toc52960839"/>
      <w:bookmarkStart w:id="543" w:name="_Toc53134773"/>
      <w:bookmarkStart w:id="544" w:name="_Toc53134876"/>
      <w:bookmarkStart w:id="545" w:name="_Toc53250290"/>
      <w:bookmarkStart w:id="546" w:name="_Toc53389967"/>
      <w:bookmarkStart w:id="547" w:name="_Toc53390068"/>
      <w:bookmarkStart w:id="548" w:name="_Toc52960840"/>
      <w:bookmarkStart w:id="549" w:name="_Toc53134774"/>
      <w:bookmarkStart w:id="550" w:name="_Toc53134877"/>
      <w:bookmarkStart w:id="551" w:name="_Toc53250291"/>
      <w:bookmarkStart w:id="552" w:name="_Toc53389968"/>
      <w:bookmarkStart w:id="553" w:name="_Toc53390069"/>
      <w:bookmarkStart w:id="554" w:name="_Toc52960841"/>
      <w:bookmarkStart w:id="555" w:name="_Toc53134775"/>
      <w:bookmarkStart w:id="556" w:name="_Toc53134878"/>
      <w:bookmarkStart w:id="557" w:name="_Toc53250292"/>
      <w:bookmarkStart w:id="558" w:name="_Toc53389969"/>
      <w:bookmarkStart w:id="559" w:name="_Toc53390070"/>
      <w:bookmarkStart w:id="560" w:name="_Toc52960842"/>
      <w:bookmarkStart w:id="561" w:name="_Toc53134776"/>
      <w:bookmarkStart w:id="562" w:name="_Toc53134879"/>
      <w:bookmarkStart w:id="563" w:name="_Toc53250293"/>
      <w:bookmarkStart w:id="564" w:name="_Toc53389970"/>
      <w:bookmarkStart w:id="565" w:name="_Toc53390071"/>
      <w:bookmarkStart w:id="566" w:name="_Toc52960843"/>
      <w:bookmarkStart w:id="567" w:name="_Toc53134777"/>
      <w:bookmarkStart w:id="568" w:name="_Toc53134880"/>
      <w:bookmarkStart w:id="569" w:name="_Toc53250294"/>
      <w:bookmarkStart w:id="570" w:name="_Toc53389971"/>
      <w:bookmarkStart w:id="571" w:name="_Toc53390072"/>
      <w:bookmarkStart w:id="572" w:name="_Toc52960844"/>
      <w:bookmarkStart w:id="573" w:name="_Toc53134778"/>
      <w:bookmarkStart w:id="574" w:name="_Toc53134881"/>
      <w:bookmarkStart w:id="575" w:name="_Toc53250295"/>
      <w:bookmarkStart w:id="576" w:name="_Toc53389972"/>
      <w:bookmarkStart w:id="577" w:name="_Toc53390073"/>
      <w:bookmarkStart w:id="578" w:name="_Toc52960845"/>
      <w:bookmarkStart w:id="579" w:name="_Toc53134779"/>
      <w:bookmarkStart w:id="580" w:name="_Toc53134882"/>
      <w:bookmarkStart w:id="581" w:name="_Toc53250296"/>
      <w:bookmarkStart w:id="582" w:name="_Toc53389973"/>
      <w:bookmarkStart w:id="583" w:name="_Toc53390074"/>
      <w:bookmarkStart w:id="584" w:name="_Toc42014340"/>
      <w:bookmarkStart w:id="585" w:name="_Toc42014402"/>
      <w:bookmarkStart w:id="586" w:name="_Toc42014342"/>
      <w:bookmarkStart w:id="587" w:name="_Toc42014404"/>
      <w:bookmarkStart w:id="588" w:name="_Toc42281633"/>
      <w:bookmarkStart w:id="589" w:name="_Toc42014343"/>
      <w:bookmarkStart w:id="590" w:name="_Toc42014405"/>
      <w:bookmarkStart w:id="591" w:name="_Toc42281634"/>
      <w:bookmarkStart w:id="592" w:name="_Toc42281640"/>
      <w:bookmarkStart w:id="593" w:name="_Hlt486996665"/>
      <w:bookmarkStart w:id="594" w:name="Инструкция_GF070"/>
      <w:bookmarkStart w:id="595" w:name="MS007"/>
      <w:bookmarkStart w:id="596" w:name="_Hlt506695064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sectPr w:rsidR="00EF2974" w:rsidRPr="009E4134" w:rsidSect="00CC2004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8F1D" w14:textId="77777777" w:rsidR="00370B9D" w:rsidRDefault="00370B9D" w:rsidP="009B5FF4">
      <w:pPr>
        <w:spacing w:after="0" w:line="240" w:lineRule="auto"/>
      </w:pPr>
      <w:r>
        <w:separator/>
      </w:r>
    </w:p>
  </w:endnote>
  <w:endnote w:type="continuationSeparator" w:id="0">
    <w:p w14:paraId="39BBDB76" w14:textId="77777777" w:rsidR="00370B9D" w:rsidRDefault="00370B9D" w:rsidP="009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auto"/>
    <w:pitch w:val="variable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340042"/>
      <w:docPartObj>
        <w:docPartGallery w:val="Page Numbers (Bottom of Page)"/>
        <w:docPartUnique/>
      </w:docPartObj>
    </w:sdtPr>
    <w:sdtEndPr/>
    <w:sdtContent>
      <w:p w14:paraId="655E664A" w14:textId="32BE8A93" w:rsidR="00370B9D" w:rsidRDefault="00370B9D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51" w:rsidRPr="00933251">
          <w:rPr>
            <w:noProof/>
            <w:lang w:val="ru-RU"/>
          </w:rPr>
          <w:t>1</w:t>
        </w:r>
        <w:r>
          <w:fldChar w:fldCharType="end"/>
        </w:r>
      </w:p>
    </w:sdtContent>
  </w:sdt>
  <w:p w14:paraId="71871100" w14:textId="77777777" w:rsidR="00370B9D" w:rsidRDefault="00370B9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8508" w14:textId="77777777" w:rsidR="00370B9D" w:rsidRDefault="00370B9D" w:rsidP="009B5FF4">
      <w:pPr>
        <w:spacing w:after="0" w:line="240" w:lineRule="auto"/>
      </w:pPr>
      <w:r>
        <w:separator/>
      </w:r>
    </w:p>
  </w:footnote>
  <w:footnote w:type="continuationSeparator" w:id="0">
    <w:p w14:paraId="2E1D0B72" w14:textId="77777777" w:rsidR="00370B9D" w:rsidRDefault="00370B9D" w:rsidP="009B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8AD62"/>
    <w:lvl w:ilvl="0">
      <w:start w:val="1"/>
      <w:numFmt w:val="bullet"/>
      <w:pStyle w:val="a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62"/>
        </w:tabs>
        <w:ind w:left="162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882"/>
        </w:tabs>
        <w:ind w:left="882" w:hanging="360"/>
      </w:pPr>
    </w:lvl>
    <w:lvl w:ilvl="2">
      <w:start w:val="1"/>
      <w:numFmt w:val="decimal"/>
      <w:lvlText w:val="%3."/>
      <w:lvlJc w:val="left"/>
      <w:pPr>
        <w:tabs>
          <w:tab w:val="num" w:pos="1242"/>
        </w:tabs>
        <w:ind w:left="1242" w:hanging="360"/>
      </w:p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>
      <w:start w:val="1"/>
      <w:numFmt w:val="decimal"/>
      <w:lvlText w:val="%5."/>
      <w:lvlJc w:val="left"/>
      <w:pPr>
        <w:tabs>
          <w:tab w:val="num" w:pos="1962"/>
        </w:tabs>
        <w:ind w:left="1962" w:hanging="360"/>
      </w:pPr>
    </w:lvl>
    <w:lvl w:ilvl="5">
      <w:start w:val="1"/>
      <w:numFmt w:val="decimal"/>
      <w:lvlText w:val="%6."/>
      <w:lvlJc w:val="left"/>
      <w:pPr>
        <w:tabs>
          <w:tab w:val="num" w:pos="2322"/>
        </w:tabs>
        <w:ind w:left="2322" w:hanging="360"/>
      </w:pPr>
    </w:lvl>
    <w:lvl w:ilvl="6">
      <w:start w:val="1"/>
      <w:numFmt w:val="decimal"/>
      <w:lvlText w:val="%7."/>
      <w:lvlJc w:val="left"/>
      <w:pPr>
        <w:tabs>
          <w:tab w:val="num" w:pos="2682"/>
        </w:tabs>
        <w:ind w:left="2682" w:hanging="360"/>
      </w:pPr>
    </w:lvl>
    <w:lvl w:ilvl="7">
      <w:start w:val="1"/>
      <w:numFmt w:val="decimal"/>
      <w:lvlText w:val="%8."/>
      <w:lvlJc w:val="left"/>
      <w:pPr>
        <w:tabs>
          <w:tab w:val="num" w:pos="3042"/>
        </w:tabs>
        <w:ind w:left="3042" w:hanging="360"/>
      </w:pPr>
    </w:lvl>
    <w:lvl w:ilvl="8">
      <w:start w:val="1"/>
      <w:numFmt w:val="decimal"/>
      <w:lvlText w:val="%9."/>
      <w:lvlJc w:val="left"/>
      <w:pPr>
        <w:tabs>
          <w:tab w:val="num" w:pos="3402"/>
        </w:tabs>
        <w:ind w:left="3402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EF4E17"/>
    <w:multiLevelType w:val="multilevel"/>
    <w:tmpl w:val="BF3601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7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6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97" w:hanging="180"/>
      </w:pPr>
      <w:rPr>
        <w:rFonts w:hint="default"/>
      </w:rPr>
    </w:lvl>
  </w:abstractNum>
  <w:abstractNum w:abstractNumId="14" w15:restartNumberingAfterBreak="0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 w15:restartNumberingAfterBreak="0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cs="Times New Roman" w:hint="default"/>
      </w:rPr>
    </w:lvl>
  </w:abstractNum>
  <w:abstractNum w:abstractNumId="17" w15:restartNumberingAfterBreak="0">
    <w:nsid w:val="0A8B1928"/>
    <w:multiLevelType w:val="hybridMultilevel"/>
    <w:tmpl w:val="C7E2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E57DC"/>
    <w:multiLevelType w:val="multilevel"/>
    <w:tmpl w:val="CC8EE63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B46338E"/>
    <w:multiLevelType w:val="multilevel"/>
    <w:tmpl w:val="3A74E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B8E6A3F"/>
    <w:multiLevelType w:val="hybridMultilevel"/>
    <w:tmpl w:val="7B12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7559D"/>
    <w:multiLevelType w:val="multilevel"/>
    <w:tmpl w:val="F0B2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3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F817FE1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0FBA7638"/>
    <w:multiLevelType w:val="multilevel"/>
    <w:tmpl w:val="316EB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5133625"/>
    <w:multiLevelType w:val="hybridMultilevel"/>
    <w:tmpl w:val="CB2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131C18"/>
    <w:multiLevelType w:val="multilevel"/>
    <w:tmpl w:val="7276B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1" w15:restartNumberingAfterBreak="0">
    <w:nsid w:val="23CC77CA"/>
    <w:multiLevelType w:val="multilevel"/>
    <w:tmpl w:val="1298C8F4"/>
    <w:lvl w:ilvl="0">
      <w:start w:val="1"/>
      <w:numFmt w:val="upperRoman"/>
      <w:pStyle w:val="a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3" w15:restartNumberingAfterBreak="0">
    <w:nsid w:val="26FC58EF"/>
    <w:multiLevelType w:val="hybridMultilevel"/>
    <w:tmpl w:val="462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767CE"/>
    <w:multiLevelType w:val="hybridMultilevel"/>
    <w:tmpl w:val="384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521B84"/>
    <w:multiLevelType w:val="multilevel"/>
    <w:tmpl w:val="BE905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1775E8"/>
    <w:multiLevelType w:val="hybridMultilevel"/>
    <w:tmpl w:val="44F615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8" w15:restartNumberingAfterBreak="0">
    <w:nsid w:val="31750FD1"/>
    <w:multiLevelType w:val="hybridMultilevel"/>
    <w:tmpl w:val="6A34A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2566C8"/>
    <w:multiLevelType w:val="hybridMultilevel"/>
    <w:tmpl w:val="E204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B3EFA"/>
    <w:multiLevelType w:val="multilevel"/>
    <w:tmpl w:val="57E4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2" w15:restartNumberingAfterBreak="0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3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5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6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36F04C5B"/>
    <w:multiLevelType w:val="multilevel"/>
    <w:tmpl w:val="0DF016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4438A9"/>
    <w:multiLevelType w:val="hybridMultilevel"/>
    <w:tmpl w:val="98E040DC"/>
    <w:lvl w:ilvl="0" w:tplc="FFFFFFFF">
      <w:start w:val="1"/>
      <w:numFmt w:val="bullet"/>
      <w:pStyle w:val="a7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6" w15:restartNumberingAfterBreak="0">
    <w:nsid w:val="3E95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FEB6B60"/>
    <w:multiLevelType w:val="hybridMultilevel"/>
    <w:tmpl w:val="974A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2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9" w15:restartNumberingAfterBreak="0">
    <w:nsid w:val="44896F22"/>
    <w:multiLevelType w:val="hybridMultilevel"/>
    <w:tmpl w:val="33B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9246FB"/>
    <w:multiLevelType w:val="multilevel"/>
    <w:tmpl w:val="8468F64A"/>
    <w:lvl w:ilvl="0">
      <w:start w:val="5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F983CE0"/>
    <w:multiLevelType w:val="multilevel"/>
    <w:tmpl w:val="97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01A3042"/>
    <w:multiLevelType w:val="multilevel"/>
    <w:tmpl w:val="7A404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112645E"/>
    <w:multiLevelType w:val="multilevel"/>
    <w:tmpl w:val="630643A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11D15AC"/>
    <w:multiLevelType w:val="multilevel"/>
    <w:tmpl w:val="D9A64B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7" w15:restartNumberingAfterBreak="0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58" w15:restartNumberingAfterBreak="0">
    <w:nsid w:val="56490465"/>
    <w:multiLevelType w:val="multilevel"/>
    <w:tmpl w:val="1A3E27AE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59" w15:restartNumberingAfterBreak="0">
    <w:nsid w:val="5A762DA7"/>
    <w:multiLevelType w:val="multilevel"/>
    <w:tmpl w:val="46E8A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B2F5278"/>
    <w:multiLevelType w:val="multilevel"/>
    <w:tmpl w:val="D1D80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125D71"/>
    <w:multiLevelType w:val="hybridMultilevel"/>
    <w:tmpl w:val="DE64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7D5225"/>
    <w:multiLevelType w:val="hybridMultilevel"/>
    <w:tmpl w:val="C9B01EC2"/>
    <w:lvl w:ilvl="0" w:tplc="F2F06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4" w15:restartNumberingAfterBreak="0">
    <w:nsid w:val="67E32E43"/>
    <w:multiLevelType w:val="hybridMultilevel"/>
    <w:tmpl w:val="E79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9BA5F4D"/>
    <w:multiLevelType w:val="multilevel"/>
    <w:tmpl w:val="49385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B0E3E98"/>
    <w:multiLevelType w:val="multilevel"/>
    <w:tmpl w:val="BC38246C"/>
    <w:lvl w:ilvl="0">
      <w:start w:val="5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69" w15:restartNumberingAfterBreak="0">
    <w:nsid w:val="72F32B9B"/>
    <w:multiLevelType w:val="multilevel"/>
    <w:tmpl w:val="0CC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1" w15:restartNumberingAfterBreak="0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2" w15:restartNumberingAfterBreak="0">
    <w:nsid w:val="792F5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4" w15:restartNumberingAfterBreak="0">
    <w:nsid w:val="7B431B53"/>
    <w:multiLevelType w:val="multilevel"/>
    <w:tmpl w:val="03E0163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6" w15:restartNumberingAfterBreak="0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7D561BA0"/>
    <w:multiLevelType w:val="multilevel"/>
    <w:tmpl w:val="05AC034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D631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DE104C4"/>
    <w:multiLevelType w:val="hybridMultilevel"/>
    <w:tmpl w:val="E688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D14490"/>
    <w:multiLevelType w:val="hybridMultilevel"/>
    <w:tmpl w:val="0A1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1"/>
  </w:num>
  <w:num w:numId="4">
    <w:abstractNumId w:val="65"/>
  </w:num>
  <w:num w:numId="5">
    <w:abstractNumId w:val="45"/>
  </w:num>
  <w:num w:numId="6">
    <w:abstractNumId w:val="12"/>
  </w:num>
  <w:num w:numId="7">
    <w:abstractNumId w:val="22"/>
  </w:num>
  <w:num w:numId="8">
    <w:abstractNumId w:val="36"/>
  </w:num>
  <w:num w:numId="9">
    <w:abstractNumId w:val="37"/>
  </w:num>
  <w:num w:numId="10">
    <w:abstractNumId w:val="41"/>
  </w:num>
  <w:num w:numId="11">
    <w:abstractNumId w:val="42"/>
  </w:num>
  <w:num w:numId="12">
    <w:abstractNumId w:val="70"/>
  </w:num>
  <w:num w:numId="13">
    <w:abstractNumId w:val="57"/>
  </w:num>
  <w:num w:numId="14">
    <w:abstractNumId w:val="56"/>
  </w:num>
  <w:num w:numId="15">
    <w:abstractNumId w:val="47"/>
  </w:num>
  <w:num w:numId="16">
    <w:abstractNumId w:val="51"/>
  </w:num>
  <w:num w:numId="17">
    <w:abstractNumId w:val="63"/>
  </w:num>
  <w:num w:numId="18">
    <w:abstractNumId w:val="62"/>
  </w:num>
  <w:num w:numId="19">
    <w:abstractNumId w:val="13"/>
  </w:num>
  <w:num w:numId="20">
    <w:abstractNumId w:val="75"/>
  </w:num>
  <w:num w:numId="21">
    <w:abstractNumId w:val="68"/>
  </w:num>
  <w:num w:numId="22">
    <w:abstractNumId w:val="26"/>
  </w:num>
  <w:num w:numId="23">
    <w:abstractNumId w:val="73"/>
  </w:num>
  <w:num w:numId="24">
    <w:abstractNumId w:val="33"/>
  </w:num>
  <w:num w:numId="25">
    <w:abstractNumId w:val="16"/>
  </w:num>
  <w:num w:numId="26">
    <w:abstractNumId w:val="14"/>
  </w:num>
  <w:num w:numId="27">
    <w:abstractNumId w:val="52"/>
  </w:num>
  <w:num w:numId="28">
    <w:abstractNumId w:val="20"/>
  </w:num>
  <w:num w:numId="29">
    <w:abstractNumId w:val="48"/>
  </w:num>
  <w:num w:numId="30">
    <w:abstractNumId w:val="55"/>
  </w:num>
  <w:num w:numId="31">
    <w:abstractNumId w:val="18"/>
  </w:num>
  <w:num w:numId="32">
    <w:abstractNumId w:val="74"/>
  </w:num>
  <w:num w:numId="33">
    <w:abstractNumId w:val="71"/>
  </w:num>
  <w:num w:numId="34">
    <w:abstractNumId w:val="27"/>
  </w:num>
  <w:num w:numId="35">
    <w:abstractNumId w:val="15"/>
  </w:num>
  <w:num w:numId="36">
    <w:abstractNumId w:val="79"/>
  </w:num>
  <w:num w:numId="37">
    <w:abstractNumId w:val="25"/>
  </w:num>
  <w:num w:numId="38">
    <w:abstractNumId w:val="69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  <w:num w:numId="43">
    <w:abstractNumId w:val="60"/>
  </w:num>
  <w:num w:numId="44">
    <w:abstractNumId w:val="35"/>
  </w:num>
  <w:num w:numId="45">
    <w:abstractNumId w:val="32"/>
  </w:num>
  <w:num w:numId="46">
    <w:abstractNumId w:val="77"/>
  </w:num>
  <w:num w:numId="47">
    <w:abstractNumId w:val="19"/>
  </w:num>
  <w:num w:numId="48">
    <w:abstractNumId w:val="54"/>
  </w:num>
  <w:num w:numId="49">
    <w:abstractNumId w:val="21"/>
  </w:num>
  <w:num w:numId="50">
    <w:abstractNumId w:val="53"/>
  </w:num>
  <w:num w:numId="51">
    <w:abstractNumId w:val="24"/>
  </w:num>
  <w:num w:numId="52">
    <w:abstractNumId w:val="59"/>
  </w:num>
  <w:num w:numId="53">
    <w:abstractNumId w:val="61"/>
  </w:num>
  <w:num w:numId="54">
    <w:abstractNumId w:val="80"/>
  </w:num>
  <w:num w:numId="55">
    <w:abstractNumId w:val="0"/>
  </w:num>
  <w:num w:numId="56">
    <w:abstractNumId w:val="66"/>
  </w:num>
  <w:num w:numId="57">
    <w:abstractNumId w:val="46"/>
  </w:num>
  <w:num w:numId="58">
    <w:abstractNumId w:val="76"/>
  </w:num>
  <w:num w:numId="59">
    <w:abstractNumId w:val="43"/>
  </w:num>
  <w:num w:numId="60">
    <w:abstractNumId w:val="17"/>
  </w:num>
  <w:num w:numId="61">
    <w:abstractNumId w:val="49"/>
  </w:num>
  <w:num w:numId="62">
    <w:abstractNumId w:val="34"/>
  </w:num>
  <w:num w:numId="63">
    <w:abstractNumId w:val="67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8"/>
  </w:num>
  <w:num w:numId="65">
    <w:abstractNumId w:val="28"/>
  </w:num>
  <w:num w:numId="66">
    <w:abstractNumId w:val="39"/>
  </w:num>
  <w:num w:numId="67">
    <w:abstractNumId w:val="64"/>
  </w:num>
  <w:num w:numId="68">
    <w:abstractNumId w:val="72"/>
  </w:num>
  <w:num w:numId="69">
    <w:abstractNumId w:val="58"/>
  </w:num>
  <w:num w:numId="70">
    <w:abstractNumId w:val="44"/>
  </w:num>
  <w:num w:numId="71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0DBD"/>
    <w:rsid w:val="00002600"/>
    <w:rsid w:val="000035BE"/>
    <w:rsid w:val="00005C86"/>
    <w:rsid w:val="00006178"/>
    <w:rsid w:val="00007929"/>
    <w:rsid w:val="00010F7B"/>
    <w:rsid w:val="00013C42"/>
    <w:rsid w:val="00015662"/>
    <w:rsid w:val="00015CE8"/>
    <w:rsid w:val="00017DBE"/>
    <w:rsid w:val="00017E07"/>
    <w:rsid w:val="00020138"/>
    <w:rsid w:val="00021068"/>
    <w:rsid w:val="000224AA"/>
    <w:rsid w:val="000240A5"/>
    <w:rsid w:val="0002607E"/>
    <w:rsid w:val="00026C0C"/>
    <w:rsid w:val="00027A0D"/>
    <w:rsid w:val="00027A5D"/>
    <w:rsid w:val="00031962"/>
    <w:rsid w:val="00032804"/>
    <w:rsid w:val="000349B9"/>
    <w:rsid w:val="00034E8F"/>
    <w:rsid w:val="00035285"/>
    <w:rsid w:val="000375A0"/>
    <w:rsid w:val="000402E1"/>
    <w:rsid w:val="000415CD"/>
    <w:rsid w:val="00041F9F"/>
    <w:rsid w:val="00042F29"/>
    <w:rsid w:val="000438A7"/>
    <w:rsid w:val="000455C6"/>
    <w:rsid w:val="0004644B"/>
    <w:rsid w:val="0004749B"/>
    <w:rsid w:val="000477AD"/>
    <w:rsid w:val="0005093E"/>
    <w:rsid w:val="00051B3B"/>
    <w:rsid w:val="00053130"/>
    <w:rsid w:val="000531D9"/>
    <w:rsid w:val="00053284"/>
    <w:rsid w:val="00054904"/>
    <w:rsid w:val="00055591"/>
    <w:rsid w:val="00055CAC"/>
    <w:rsid w:val="00056000"/>
    <w:rsid w:val="0005655A"/>
    <w:rsid w:val="000604FE"/>
    <w:rsid w:val="00060A9A"/>
    <w:rsid w:val="00060D0B"/>
    <w:rsid w:val="00061D8E"/>
    <w:rsid w:val="00062561"/>
    <w:rsid w:val="000625EF"/>
    <w:rsid w:val="00063859"/>
    <w:rsid w:val="00063E5A"/>
    <w:rsid w:val="00066958"/>
    <w:rsid w:val="00066E30"/>
    <w:rsid w:val="00067E9F"/>
    <w:rsid w:val="00070FB3"/>
    <w:rsid w:val="00071B96"/>
    <w:rsid w:val="000720FA"/>
    <w:rsid w:val="0007215D"/>
    <w:rsid w:val="00075AFD"/>
    <w:rsid w:val="00076FA3"/>
    <w:rsid w:val="000805E7"/>
    <w:rsid w:val="00080CA4"/>
    <w:rsid w:val="00084142"/>
    <w:rsid w:val="00084745"/>
    <w:rsid w:val="00084E54"/>
    <w:rsid w:val="000856E3"/>
    <w:rsid w:val="00085C5E"/>
    <w:rsid w:val="00085DB8"/>
    <w:rsid w:val="00085E55"/>
    <w:rsid w:val="00086357"/>
    <w:rsid w:val="000874DB"/>
    <w:rsid w:val="00087723"/>
    <w:rsid w:val="00092D48"/>
    <w:rsid w:val="00096DA1"/>
    <w:rsid w:val="00097149"/>
    <w:rsid w:val="000A1464"/>
    <w:rsid w:val="000A1EFF"/>
    <w:rsid w:val="000A217E"/>
    <w:rsid w:val="000A44D4"/>
    <w:rsid w:val="000A6D4D"/>
    <w:rsid w:val="000A7044"/>
    <w:rsid w:val="000B217B"/>
    <w:rsid w:val="000B2FA7"/>
    <w:rsid w:val="000B5AFC"/>
    <w:rsid w:val="000B700E"/>
    <w:rsid w:val="000C09E2"/>
    <w:rsid w:val="000C0C9C"/>
    <w:rsid w:val="000C23FC"/>
    <w:rsid w:val="000C2796"/>
    <w:rsid w:val="000C6AF5"/>
    <w:rsid w:val="000C73AE"/>
    <w:rsid w:val="000C7AA9"/>
    <w:rsid w:val="000D2616"/>
    <w:rsid w:val="000D3FED"/>
    <w:rsid w:val="000D61F0"/>
    <w:rsid w:val="000D62F5"/>
    <w:rsid w:val="000D63DD"/>
    <w:rsid w:val="000D675A"/>
    <w:rsid w:val="000E04C6"/>
    <w:rsid w:val="000E07B4"/>
    <w:rsid w:val="000E2F5F"/>
    <w:rsid w:val="000E4AD6"/>
    <w:rsid w:val="000E513F"/>
    <w:rsid w:val="000E5579"/>
    <w:rsid w:val="000E761B"/>
    <w:rsid w:val="000E7FC2"/>
    <w:rsid w:val="000F0398"/>
    <w:rsid w:val="000F074A"/>
    <w:rsid w:val="000F2074"/>
    <w:rsid w:val="000F2082"/>
    <w:rsid w:val="000F2348"/>
    <w:rsid w:val="000F502F"/>
    <w:rsid w:val="000F53DC"/>
    <w:rsid w:val="000F6037"/>
    <w:rsid w:val="000F667C"/>
    <w:rsid w:val="000F6711"/>
    <w:rsid w:val="000F7E84"/>
    <w:rsid w:val="0010004F"/>
    <w:rsid w:val="00100428"/>
    <w:rsid w:val="00104190"/>
    <w:rsid w:val="0010642A"/>
    <w:rsid w:val="00107D6A"/>
    <w:rsid w:val="00111404"/>
    <w:rsid w:val="001114E4"/>
    <w:rsid w:val="001118B8"/>
    <w:rsid w:val="00111E32"/>
    <w:rsid w:val="001122F6"/>
    <w:rsid w:val="00112E86"/>
    <w:rsid w:val="001152E0"/>
    <w:rsid w:val="00115BD3"/>
    <w:rsid w:val="00116672"/>
    <w:rsid w:val="00116B10"/>
    <w:rsid w:val="0012083B"/>
    <w:rsid w:val="001209C4"/>
    <w:rsid w:val="00122CA4"/>
    <w:rsid w:val="0012330C"/>
    <w:rsid w:val="00125646"/>
    <w:rsid w:val="00127047"/>
    <w:rsid w:val="00127705"/>
    <w:rsid w:val="001278AC"/>
    <w:rsid w:val="00130CA7"/>
    <w:rsid w:val="001311B8"/>
    <w:rsid w:val="001321A9"/>
    <w:rsid w:val="001340FC"/>
    <w:rsid w:val="001347D4"/>
    <w:rsid w:val="0013493E"/>
    <w:rsid w:val="001360EB"/>
    <w:rsid w:val="00136722"/>
    <w:rsid w:val="0013694A"/>
    <w:rsid w:val="00136E46"/>
    <w:rsid w:val="0013723D"/>
    <w:rsid w:val="00140547"/>
    <w:rsid w:val="00142575"/>
    <w:rsid w:val="00142632"/>
    <w:rsid w:val="00144140"/>
    <w:rsid w:val="00146660"/>
    <w:rsid w:val="001475DE"/>
    <w:rsid w:val="00147E6D"/>
    <w:rsid w:val="00150669"/>
    <w:rsid w:val="00151A96"/>
    <w:rsid w:val="00152EB0"/>
    <w:rsid w:val="00152F04"/>
    <w:rsid w:val="00152F8F"/>
    <w:rsid w:val="00153470"/>
    <w:rsid w:val="00155FA9"/>
    <w:rsid w:val="00156246"/>
    <w:rsid w:val="00157415"/>
    <w:rsid w:val="00157516"/>
    <w:rsid w:val="001602B2"/>
    <w:rsid w:val="00160D97"/>
    <w:rsid w:val="001610C4"/>
    <w:rsid w:val="00161430"/>
    <w:rsid w:val="00161F77"/>
    <w:rsid w:val="0016220C"/>
    <w:rsid w:val="00162834"/>
    <w:rsid w:val="00162FD8"/>
    <w:rsid w:val="00166239"/>
    <w:rsid w:val="0016654E"/>
    <w:rsid w:val="001670E1"/>
    <w:rsid w:val="00167319"/>
    <w:rsid w:val="001673DA"/>
    <w:rsid w:val="001679E2"/>
    <w:rsid w:val="00167B42"/>
    <w:rsid w:val="0017283A"/>
    <w:rsid w:val="00172EDB"/>
    <w:rsid w:val="00173EEE"/>
    <w:rsid w:val="0018098C"/>
    <w:rsid w:val="00180A7E"/>
    <w:rsid w:val="00181121"/>
    <w:rsid w:val="0018173D"/>
    <w:rsid w:val="0018501B"/>
    <w:rsid w:val="00185552"/>
    <w:rsid w:val="00185676"/>
    <w:rsid w:val="001911BA"/>
    <w:rsid w:val="0019254C"/>
    <w:rsid w:val="00192BF0"/>
    <w:rsid w:val="00193ED0"/>
    <w:rsid w:val="00195280"/>
    <w:rsid w:val="001955AB"/>
    <w:rsid w:val="001976B2"/>
    <w:rsid w:val="00197935"/>
    <w:rsid w:val="001A00AB"/>
    <w:rsid w:val="001A17DF"/>
    <w:rsid w:val="001A3B70"/>
    <w:rsid w:val="001A5EE9"/>
    <w:rsid w:val="001A7344"/>
    <w:rsid w:val="001A7689"/>
    <w:rsid w:val="001A7F1F"/>
    <w:rsid w:val="001B1980"/>
    <w:rsid w:val="001B1E6F"/>
    <w:rsid w:val="001B2330"/>
    <w:rsid w:val="001B3A18"/>
    <w:rsid w:val="001B47A9"/>
    <w:rsid w:val="001B564C"/>
    <w:rsid w:val="001B643A"/>
    <w:rsid w:val="001C0217"/>
    <w:rsid w:val="001C0218"/>
    <w:rsid w:val="001C0903"/>
    <w:rsid w:val="001C15AB"/>
    <w:rsid w:val="001C2935"/>
    <w:rsid w:val="001C3E36"/>
    <w:rsid w:val="001C44AE"/>
    <w:rsid w:val="001C547C"/>
    <w:rsid w:val="001C6786"/>
    <w:rsid w:val="001C69E8"/>
    <w:rsid w:val="001C6FB8"/>
    <w:rsid w:val="001C76D6"/>
    <w:rsid w:val="001D0A4C"/>
    <w:rsid w:val="001D2419"/>
    <w:rsid w:val="001D269A"/>
    <w:rsid w:val="001D27BC"/>
    <w:rsid w:val="001D2A4A"/>
    <w:rsid w:val="001D363D"/>
    <w:rsid w:val="001D3D95"/>
    <w:rsid w:val="001D5AC4"/>
    <w:rsid w:val="001D5E98"/>
    <w:rsid w:val="001D625E"/>
    <w:rsid w:val="001D7E53"/>
    <w:rsid w:val="001E00A2"/>
    <w:rsid w:val="001E244F"/>
    <w:rsid w:val="001E372E"/>
    <w:rsid w:val="001E4083"/>
    <w:rsid w:val="001E409C"/>
    <w:rsid w:val="001E51E5"/>
    <w:rsid w:val="001E59BB"/>
    <w:rsid w:val="001F0B18"/>
    <w:rsid w:val="001F37A1"/>
    <w:rsid w:val="001F4176"/>
    <w:rsid w:val="001F431B"/>
    <w:rsid w:val="00200214"/>
    <w:rsid w:val="0020090C"/>
    <w:rsid w:val="00205167"/>
    <w:rsid w:val="00205363"/>
    <w:rsid w:val="00205D68"/>
    <w:rsid w:val="0020608D"/>
    <w:rsid w:val="002067BD"/>
    <w:rsid w:val="00207794"/>
    <w:rsid w:val="002078CB"/>
    <w:rsid w:val="002102AB"/>
    <w:rsid w:val="002105D2"/>
    <w:rsid w:val="00211003"/>
    <w:rsid w:val="00212FEA"/>
    <w:rsid w:val="0021437A"/>
    <w:rsid w:val="00214895"/>
    <w:rsid w:val="002163F5"/>
    <w:rsid w:val="00217248"/>
    <w:rsid w:val="00217B0E"/>
    <w:rsid w:val="00217EA7"/>
    <w:rsid w:val="0022037E"/>
    <w:rsid w:val="002218EA"/>
    <w:rsid w:val="0022212A"/>
    <w:rsid w:val="00222862"/>
    <w:rsid w:val="002238A2"/>
    <w:rsid w:val="0022504E"/>
    <w:rsid w:val="00225159"/>
    <w:rsid w:val="002265BF"/>
    <w:rsid w:val="00226791"/>
    <w:rsid w:val="00231369"/>
    <w:rsid w:val="0023169B"/>
    <w:rsid w:val="0023269E"/>
    <w:rsid w:val="00232C8C"/>
    <w:rsid w:val="00233FF4"/>
    <w:rsid w:val="00234848"/>
    <w:rsid w:val="00236300"/>
    <w:rsid w:val="00237DD3"/>
    <w:rsid w:val="002401F4"/>
    <w:rsid w:val="00240927"/>
    <w:rsid w:val="0024119F"/>
    <w:rsid w:val="002413C8"/>
    <w:rsid w:val="0024148A"/>
    <w:rsid w:val="00242045"/>
    <w:rsid w:val="002426DC"/>
    <w:rsid w:val="00242B7F"/>
    <w:rsid w:val="00243DCA"/>
    <w:rsid w:val="00243DE4"/>
    <w:rsid w:val="00244529"/>
    <w:rsid w:val="00244560"/>
    <w:rsid w:val="00244F77"/>
    <w:rsid w:val="00245D22"/>
    <w:rsid w:val="00245E5C"/>
    <w:rsid w:val="002511EB"/>
    <w:rsid w:val="002528FB"/>
    <w:rsid w:val="002533B7"/>
    <w:rsid w:val="00256092"/>
    <w:rsid w:val="002577C5"/>
    <w:rsid w:val="00257809"/>
    <w:rsid w:val="00257E58"/>
    <w:rsid w:val="00260780"/>
    <w:rsid w:val="00261293"/>
    <w:rsid w:val="002623E2"/>
    <w:rsid w:val="0026304A"/>
    <w:rsid w:val="002637EA"/>
    <w:rsid w:val="002646A7"/>
    <w:rsid w:val="00264764"/>
    <w:rsid w:val="00265D09"/>
    <w:rsid w:val="0026647A"/>
    <w:rsid w:val="0026649A"/>
    <w:rsid w:val="002674E0"/>
    <w:rsid w:val="0026764D"/>
    <w:rsid w:val="00270DD6"/>
    <w:rsid w:val="00271C5A"/>
    <w:rsid w:val="00273BA7"/>
    <w:rsid w:val="002765BD"/>
    <w:rsid w:val="0027706D"/>
    <w:rsid w:val="0027746A"/>
    <w:rsid w:val="002776F3"/>
    <w:rsid w:val="002803E7"/>
    <w:rsid w:val="00280411"/>
    <w:rsid w:val="00281261"/>
    <w:rsid w:val="00281ACA"/>
    <w:rsid w:val="00281B03"/>
    <w:rsid w:val="00281B61"/>
    <w:rsid w:val="00282023"/>
    <w:rsid w:val="002822BA"/>
    <w:rsid w:val="00283771"/>
    <w:rsid w:val="0028392E"/>
    <w:rsid w:val="00283A67"/>
    <w:rsid w:val="00284AEB"/>
    <w:rsid w:val="00284E2D"/>
    <w:rsid w:val="00285126"/>
    <w:rsid w:val="00286B9D"/>
    <w:rsid w:val="0029079B"/>
    <w:rsid w:val="0029294F"/>
    <w:rsid w:val="00293107"/>
    <w:rsid w:val="002938F6"/>
    <w:rsid w:val="00293E03"/>
    <w:rsid w:val="00294CFE"/>
    <w:rsid w:val="00295196"/>
    <w:rsid w:val="00295AA8"/>
    <w:rsid w:val="002A0DD8"/>
    <w:rsid w:val="002A170A"/>
    <w:rsid w:val="002A18A8"/>
    <w:rsid w:val="002A3E07"/>
    <w:rsid w:val="002A41CD"/>
    <w:rsid w:val="002A4288"/>
    <w:rsid w:val="002A49E1"/>
    <w:rsid w:val="002A5996"/>
    <w:rsid w:val="002A60CC"/>
    <w:rsid w:val="002A62C5"/>
    <w:rsid w:val="002A7447"/>
    <w:rsid w:val="002B07AA"/>
    <w:rsid w:val="002B1B7C"/>
    <w:rsid w:val="002B1C46"/>
    <w:rsid w:val="002B24EB"/>
    <w:rsid w:val="002B3190"/>
    <w:rsid w:val="002B34D5"/>
    <w:rsid w:val="002B451A"/>
    <w:rsid w:val="002B4EE1"/>
    <w:rsid w:val="002B569E"/>
    <w:rsid w:val="002B6672"/>
    <w:rsid w:val="002B67C4"/>
    <w:rsid w:val="002B7C2B"/>
    <w:rsid w:val="002C09F2"/>
    <w:rsid w:val="002C1217"/>
    <w:rsid w:val="002C158C"/>
    <w:rsid w:val="002C1AD4"/>
    <w:rsid w:val="002C1EF7"/>
    <w:rsid w:val="002C3B48"/>
    <w:rsid w:val="002C4889"/>
    <w:rsid w:val="002C48B8"/>
    <w:rsid w:val="002C5258"/>
    <w:rsid w:val="002C5470"/>
    <w:rsid w:val="002C6592"/>
    <w:rsid w:val="002C663F"/>
    <w:rsid w:val="002C73FA"/>
    <w:rsid w:val="002C7803"/>
    <w:rsid w:val="002D0440"/>
    <w:rsid w:val="002D233C"/>
    <w:rsid w:val="002D3B46"/>
    <w:rsid w:val="002D40EE"/>
    <w:rsid w:val="002D495F"/>
    <w:rsid w:val="002D4BA6"/>
    <w:rsid w:val="002D547B"/>
    <w:rsid w:val="002D54B4"/>
    <w:rsid w:val="002D66AB"/>
    <w:rsid w:val="002D764A"/>
    <w:rsid w:val="002D7730"/>
    <w:rsid w:val="002D7923"/>
    <w:rsid w:val="002E07EE"/>
    <w:rsid w:val="002E0A39"/>
    <w:rsid w:val="002E1471"/>
    <w:rsid w:val="002E25F1"/>
    <w:rsid w:val="002E2778"/>
    <w:rsid w:val="002E38EC"/>
    <w:rsid w:val="002E62DA"/>
    <w:rsid w:val="002E67B5"/>
    <w:rsid w:val="002E76B3"/>
    <w:rsid w:val="002F02C0"/>
    <w:rsid w:val="002F0D1A"/>
    <w:rsid w:val="002F2BFA"/>
    <w:rsid w:val="002F2E5A"/>
    <w:rsid w:val="002F2FF5"/>
    <w:rsid w:val="002F4F5D"/>
    <w:rsid w:val="002F7032"/>
    <w:rsid w:val="00300153"/>
    <w:rsid w:val="00301EA5"/>
    <w:rsid w:val="00303C2B"/>
    <w:rsid w:val="003047ED"/>
    <w:rsid w:val="0030560C"/>
    <w:rsid w:val="00305C0A"/>
    <w:rsid w:val="00305D34"/>
    <w:rsid w:val="003079E5"/>
    <w:rsid w:val="00311421"/>
    <w:rsid w:val="00311AAF"/>
    <w:rsid w:val="00312712"/>
    <w:rsid w:val="00312985"/>
    <w:rsid w:val="00313AC9"/>
    <w:rsid w:val="0031627A"/>
    <w:rsid w:val="00316B07"/>
    <w:rsid w:val="00317F79"/>
    <w:rsid w:val="00320647"/>
    <w:rsid w:val="00321A2E"/>
    <w:rsid w:val="00321B21"/>
    <w:rsid w:val="0032493C"/>
    <w:rsid w:val="00324A8A"/>
    <w:rsid w:val="00324E7A"/>
    <w:rsid w:val="00325BA6"/>
    <w:rsid w:val="0032642B"/>
    <w:rsid w:val="00327355"/>
    <w:rsid w:val="00327BC7"/>
    <w:rsid w:val="00330DCE"/>
    <w:rsid w:val="00331021"/>
    <w:rsid w:val="00332190"/>
    <w:rsid w:val="0033225D"/>
    <w:rsid w:val="00332DC1"/>
    <w:rsid w:val="003347E2"/>
    <w:rsid w:val="0033611B"/>
    <w:rsid w:val="0033659F"/>
    <w:rsid w:val="00337B32"/>
    <w:rsid w:val="00337CA0"/>
    <w:rsid w:val="0034098A"/>
    <w:rsid w:val="00343DFD"/>
    <w:rsid w:val="00345AE7"/>
    <w:rsid w:val="00345FBA"/>
    <w:rsid w:val="00347287"/>
    <w:rsid w:val="00347BEE"/>
    <w:rsid w:val="00350475"/>
    <w:rsid w:val="003515DA"/>
    <w:rsid w:val="00351CB0"/>
    <w:rsid w:val="0035275D"/>
    <w:rsid w:val="00354007"/>
    <w:rsid w:val="00355016"/>
    <w:rsid w:val="003557EB"/>
    <w:rsid w:val="003578CE"/>
    <w:rsid w:val="0036058D"/>
    <w:rsid w:val="0036151C"/>
    <w:rsid w:val="00362CD8"/>
    <w:rsid w:val="00362D3D"/>
    <w:rsid w:val="0036415D"/>
    <w:rsid w:val="0036457F"/>
    <w:rsid w:val="0036502B"/>
    <w:rsid w:val="003705D0"/>
    <w:rsid w:val="003707E2"/>
    <w:rsid w:val="00370B9D"/>
    <w:rsid w:val="00370BB3"/>
    <w:rsid w:val="003716C3"/>
    <w:rsid w:val="00374057"/>
    <w:rsid w:val="00376BBE"/>
    <w:rsid w:val="003774DD"/>
    <w:rsid w:val="00377FE0"/>
    <w:rsid w:val="00381891"/>
    <w:rsid w:val="00382B5C"/>
    <w:rsid w:val="00384811"/>
    <w:rsid w:val="00384B47"/>
    <w:rsid w:val="00384C57"/>
    <w:rsid w:val="00384D5D"/>
    <w:rsid w:val="00385295"/>
    <w:rsid w:val="00386D30"/>
    <w:rsid w:val="003878EE"/>
    <w:rsid w:val="00390644"/>
    <w:rsid w:val="00391B07"/>
    <w:rsid w:val="003922F5"/>
    <w:rsid w:val="00392C61"/>
    <w:rsid w:val="00392F3C"/>
    <w:rsid w:val="0039323A"/>
    <w:rsid w:val="003946DE"/>
    <w:rsid w:val="003961ED"/>
    <w:rsid w:val="00397F0E"/>
    <w:rsid w:val="003A157C"/>
    <w:rsid w:val="003A1651"/>
    <w:rsid w:val="003A2456"/>
    <w:rsid w:val="003A39CE"/>
    <w:rsid w:val="003A3FB0"/>
    <w:rsid w:val="003A4091"/>
    <w:rsid w:val="003A596B"/>
    <w:rsid w:val="003A7C08"/>
    <w:rsid w:val="003B0613"/>
    <w:rsid w:val="003B1DA5"/>
    <w:rsid w:val="003B3DE6"/>
    <w:rsid w:val="003B45F8"/>
    <w:rsid w:val="003B4BBB"/>
    <w:rsid w:val="003B4DA1"/>
    <w:rsid w:val="003B541C"/>
    <w:rsid w:val="003B63B5"/>
    <w:rsid w:val="003C05D1"/>
    <w:rsid w:val="003C1566"/>
    <w:rsid w:val="003C5129"/>
    <w:rsid w:val="003C68F2"/>
    <w:rsid w:val="003C7863"/>
    <w:rsid w:val="003D007B"/>
    <w:rsid w:val="003D18FA"/>
    <w:rsid w:val="003D2505"/>
    <w:rsid w:val="003D4733"/>
    <w:rsid w:val="003D6272"/>
    <w:rsid w:val="003D69B5"/>
    <w:rsid w:val="003E279A"/>
    <w:rsid w:val="003E2BDF"/>
    <w:rsid w:val="003E3312"/>
    <w:rsid w:val="003E4AAF"/>
    <w:rsid w:val="003E54C4"/>
    <w:rsid w:val="003E55B2"/>
    <w:rsid w:val="003E5A56"/>
    <w:rsid w:val="003E5E81"/>
    <w:rsid w:val="003E7797"/>
    <w:rsid w:val="003F0D39"/>
    <w:rsid w:val="003F3A29"/>
    <w:rsid w:val="003F3F76"/>
    <w:rsid w:val="003F43D1"/>
    <w:rsid w:val="003F4C12"/>
    <w:rsid w:val="003F4C7F"/>
    <w:rsid w:val="003F69B8"/>
    <w:rsid w:val="00400E04"/>
    <w:rsid w:val="0040251E"/>
    <w:rsid w:val="00404228"/>
    <w:rsid w:val="004043A4"/>
    <w:rsid w:val="00404CC6"/>
    <w:rsid w:val="00405F8C"/>
    <w:rsid w:val="00406952"/>
    <w:rsid w:val="00406C22"/>
    <w:rsid w:val="00406C39"/>
    <w:rsid w:val="004076BC"/>
    <w:rsid w:val="00407DB5"/>
    <w:rsid w:val="004116B4"/>
    <w:rsid w:val="0041172C"/>
    <w:rsid w:val="00412B9C"/>
    <w:rsid w:val="00413272"/>
    <w:rsid w:val="0041367E"/>
    <w:rsid w:val="00413843"/>
    <w:rsid w:val="00413C72"/>
    <w:rsid w:val="004154AC"/>
    <w:rsid w:val="004154CC"/>
    <w:rsid w:val="004156D4"/>
    <w:rsid w:val="004162DF"/>
    <w:rsid w:val="00416C78"/>
    <w:rsid w:val="004176DE"/>
    <w:rsid w:val="00420068"/>
    <w:rsid w:val="00422459"/>
    <w:rsid w:val="00424CF2"/>
    <w:rsid w:val="00426A35"/>
    <w:rsid w:val="00430CE6"/>
    <w:rsid w:val="00430FC7"/>
    <w:rsid w:val="004311FB"/>
    <w:rsid w:val="004313C1"/>
    <w:rsid w:val="0043212B"/>
    <w:rsid w:val="004325F6"/>
    <w:rsid w:val="00432A9B"/>
    <w:rsid w:val="004332C9"/>
    <w:rsid w:val="004366A4"/>
    <w:rsid w:val="00436A31"/>
    <w:rsid w:val="00437351"/>
    <w:rsid w:val="004417DB"/>
    <w:rsid w:val="00442C97"/>
    <w:rsid w:val="004433AF"/>
    <w:rsid w:val="00444F92"/>
    <w:rsid w:val="004460B0"/>
    <w:rsid w:val="00447890"/>
    <w:rsid w:val="00447B2A"/>
    <w:rsid w:val="00450E90"/>
    <w:rsid w:val="00451DF1"/>
    <w:rsid w:val="0045371D"/>
    <w:rsid w:val="0045448F"/>
    <w:rsid w:val="004551D0"/>
    <w:rsid w:val="0045520B"/>
    <w:rsid w:val="0045677C"/>
    <w:rsid w:val="0045678B"/>
    <w:rsid w:val="00456DD2"/>
    <w:rsid w:val="0045733B"/>
    <w:rsid w:val="0046069C"/>
    <w:rsid w:val="00460A79"/>
    <w:rsid w:val="00461D1A"/>
    <w:rsid w:val="00462B5F"/>
    <w:rsid w:val="00462F3C"/>
    <w:rsid w:val="00462F42"/>
    <w:rsid w:val="00464131"/>
    <w:rsid w:val="00464C3D"/>
    <w:rsid w:val="0046551C"/>
    <w:rsid w:val="00466A2B"/>
    <w:rsid w:val="0046768C"/>
    <w:rsid w:val="00470A77"/>
    <w:rsid w:val="00470BEA"/>
    <w:rsid w:val="00470C1F"/>
    <w:rsid w:val="00471710"/>
    <w:rsid w:val="004736EB"/>
    <w:rsid w:val="00473F53"/>
    <w:rsid w:val="00474090"/>
    <w:rsid w:val="00474532"/>
    <w:rsid w:val="0047483B"/>
    <w:rsid w:val="004762BA"/>
    <w:rsid w:val="004765FF"/>
    <w:rsid w:val="004772A8"/>
    <w:rsid w:val="004776E3"/>
    <w:rsid w:val="00477992"/>
    <w:rsid w:val="00477C1B"/>
    <w:rsid w:val="004823B0"/>
    <w:rsid w:val="004825E0"/>
    <w:rsid w:val="00482796"/>
    <w:rsid w:val="00482B94"/>
    <w:rsid w:val="00483E0B"/>
    <w:rsid w:val="004844B6"/>
    <w:rsid w:val="00486032"/>
    <w:rsid w:val="004861D8"/>
    <w:rsid w:val="004874A3"/>
    <w:rsid w:val="00490B73"/>
    <w:rsid w:val="004916FA"/>
    <w:rsid w:val="00492CFC"/>
    <w:rsid w:val="0049432B"/>
    <w:rsid w:val="00497148"/>
    <w:rsid w:val="00497545"/>
    <w:rsid w:val="004A04AE"/>
    <w:rsid w:val="004A0FC7"/>
    <w:rsid w:val="004A15A5"/>
    <w:rsid w:val="004A35BD"/>
    <w:rsid w:val="004A3B56"/>
    <w:rsid w:val="004A5C14"/>
    <w:rsid w:val="004A64F5"/>
    <w:rsid w:val="004A6FA6"/>
    <w:rsid w:val="004A7A6C"/>
    <w:rsid w:val="004A7D86"/>
    <w:rsid w:val="004B1478"/>
    <w:rsid w:val="004B2232"/>
    <w:rsid w:val="004B24CD"/>
    <w:rsid w:val="004B2F12"/>
    <w:rsid w:val="004B31F0"/>
    <w:rsid w:val="004B43DF"/>
    <w:rsid w:val="004B63BC"/>
    <w:rsid w:val="004B748E"/>
    <w:rsid w:val="004C0A3B"/>
    <w:rsid w:val="004C1EB9"/>
    <w:rsid w:val="004C2A8F"/>
    <w:rsid w:val="004C2D4F"/>
    <w:rsid w:val="004C3F54"/>
    <w:rsid w:val="004C5505"/>
    <w:rsid w:val="004C5EB2"/>
    <w:rsid w:val="004C6035"/>
    <w:rsid w:val="004C6466"/>
    <w:rsid w:val="004C6639"/>
    <w:rsid w:val="004C7337"/>
    <w:rsid w:val="004D0ABD"/>
    <w:rsid w:val="004D16BD"/>
    <w:rsid w:val="004D212A"/>
    <w:rsid w:val="004D3BFF"/>
    <w:rsid w:val="004D406B"/>
    <w:rsid w:val="004D4DC8"/>
    <w:rsid w:val="004D4EE2"/>
    <w:rsid w:val="004D7212"/>
    <w:rsid w:val="004D7BE5"/>
    <w:rsid w:val="004D7D4F"/>
    <w:rsid w:val="004E0DB4"/>
    <w:rsid w:val="004E1BBA"/>
    <w:rsid w:val="004E263E"/>
    <w:rsid w:val="004E28D5"/>
    <w:rsid w:val="004E2ED7"/>
    <w:rsid w:val="004E31E5"/>
    <w:rsid w:val="004E36B4"/>
    <w:rsid w:val="004E3E0A"/>
    <w:rsid w:val="004E57FD"/>
    <w:rsid w:val="004E5842"/>
    <w:rsid w:val="004E58B6"/>
    <w:rsid w:val="004E6BA8"/>
    <w:rsid w:val="004E701B"/>
    <w:rsid w:val="004E7963"/>
    <w:rsid w:val="004E7E92"/>
    <w:rsid w:val="004F0328"/>
    <w:rsid w:val="004F0339"/>
    <w:rsid w:val="004F2934"/>
    <w:rsid w:val="004F3140"/>
    <w:rsid w:val="004F3C30"/>
    <w:rsid w:val="004F4452"/>
    <w:rsid w:val="004F6AAB"/>
    <w:rsid w:val="004F6D4E"/>
    <w:rsid w:val="004F73CA"/>
    <w:rsid w:val="004F74D0"/>
    <w:rsid w:val="00500193"/>
    <w:rsid w:val="00502377"/>
    <w:rsid w:val="0050380A"/>
    <w:rsid w:val="00505722"/>
    <w:rsid w:val="00507394"/>
    <w:rsid w:val="005074F4"/>
    <w:rsid w:val="00507846"/>
    <w:rsid w:val="0050793E"/>
    <w:rsid w:val="00510557"/>
    <w:rsid w:val="00514A19"/>
    <w:rsid w:val="00516C2C"/>
    <w:rsid w:val="0051734E"/>
    <w:rsid w:val="0052104E"/>
    <w:rsid w:val="005211BE"/>
    <w:rsid w:val="00521FCE"/>
    <w:rsid w:val="00525EF8"/>
    <w:rsid w:val="00526AF9"/>
    <w:rsid w:val="00526E5C"/>
    <w:rsid w:val="00527041"/>
    <w:rsid w:val="005276B8"/>
    <w:rsid w:val="00530244"/>
    <w:rsid w:val="00530471"/>
    <w:rsid w:val="00530CC4"/>
    <w:rsid w:val="00531594"/>
    <w:rsid w:val="00532952"/>
    <w:rsid w:val="00532D87"/>
    <w:rsid w:val="00532E77"/>
    <w:rsid w:val="00533400"/>
    <w:rsid w:val="0053362A"/>
    <w:rsid w:val="0053472F"/>
    <w:rsid w:val="00535F24"/>
    <w:rsid w:val="005363C3"/>
    <w:rsid w:val="005364E5"/>
    <w:rsid w:val="00537C79"/>
    <w:rsid w:val="00541A9C"/>
    <w:rsid w:val="00543220"/>
    <w:rsid w:val="005448F1"/>
    <w:rsid w:val="00546218"/>
    <w:rsid w:val="00546426"/>
    <w:rsid w:val="00546F57"/>
    <w:rsid w:val="0054750B"/>
    <w:rsid w:val="00547E96"/>
    <w:rsid w:val="00550BB4"/>
    <w:rsid w:val="005514BE"/>
    <w:rsid w:val="00552C71"/>
    <w:rsid w:val="005533FD"/>
    <w:rsid w:val="0055547A"/>
    <w:rsid w:val="005559B9"/>
    <w:rsid w:val="005560D9"/>
    <w:rsid w:val="0055621B"/>
    <w:rsid w:val="00557A4E"/>
    <w:rsid w:val="00557B0A"/>
    <w:rsid w:val="00561204"/>
    <w:rsid w:val="0056236F"/>
    <w:rsid w:val="00563936"/>
    <w:rsid w:val="005652C4"/>
    <w:rsid w:val="0057301F"/>
    <w:rsid w:val="00574323"/>
    <w:rsid w:val="00575600"/>
    <w:rsid w:val="00575996"/>
    <w:rsid w:val="00577ED7"/>
    <w:rsid w:val="00580270"/>
    <w:rsid w:val="00584350"/>
    <w:rsid w:val="00584473"/>
    <w:rsid w:val="005846F7"/>
    <w:rsid w:val="005847DF"/>
    <w:rsid w:val="0058493D"/>
    <w:rsid w:val="00584DAA"/>
    <w:rsid w:val="005857AA"/>
    <w:rsid w:val="00585B74"/>
    <w:rsid w:val="0058687E"/>
    <w:rsid w:val="00586A63"/>
    <w:rsid w:val="0058792F"/>
    <w:rsid w:val="00587A87"/>
    <w:rsid w:val="00590068"/>
    <w:rsid w:val="00591767"/>
    <w:rsid w:val="00591831"/>
    <w:rsid w:val="00591B2B"/>
    <w:rsid w:val="00591C03"/>
    <w:rsid w:val="00592C3B"/>
    <w:rsid w:val="005951C9"/>
    <w:rsid w:val="00597515"/>
    <w:rsid w:val="00597D7A"/>
    <w:rsid w:val="005A1A30"/>
    <w:rsid w:val="005A3BD3"/>
    <w:rsid w:val="005A4809"/>
    <w:rsid w:val="005A4F49"/>
    <w:rsid w:val="005A7D53"/>
    <w:rsid w:val="005B01D6"/>
    <w:rsid w:val="005B0744"/>
    <w:rsid w:val="005B22B3"/>
    <w:rsid w:val="005B2A9C"/>
    <w:rsid w:val="005B3926"/>
    <w:rsid w:val="005B3CA0"/>
    <w:rsid w:val="005B5289"/>
    <w:rsid w:val="005B5429"/>
    <w:rsid w:val="005B700C"/>
    <w:rsid w:val="005B7E7D"/>
    <w:rsid w:val="005C0DEB"/>
    <w:rsid w:val="005C2CD1"/>
    <w:rsid w:val="005C329F"/>
    <w:rsid w:val="005C373B"/>
    <w:rsid w:val="005C3AD6"/>
    <w:rsid w:val="005C5C16"/>
    <w:rsid w:val="005C67DA"/>
    <w:rsid w:val="005C7102"/>
    <w:rsid w:val="005C73FF"/>
    <w:rsid w:val="005D0059"/>
    <w:rsid w:val="005D1ABE"/>
    <w:rsid w:val="005D292E"/>
    <w:rsid w:val="005D2BFA"/>
    <w:rsid w:val="005D43A5"/>
    <w:rsid w:val="005D480A"/>
    <w:rsid w:val="005D681C"/>
    <w:rsid w:val="005E0746"/>
    <w:rsid w:val="005E10BA"/>
    <w:rsid w:val="005E114C"/>
    <w:rsid w:val="005E12D3"/>
    <w:rsid w:val="005E1EE1"/>
    <w:rsid w:val="005E299A"/>
    <w:rsid w:val="005E2AC0"/>
    <w:rsid w:val="005E36C4"/>
    <w:rsid w:val="005E4652"/>
    <w:rsid w:val="005E5605"/>
    <w:rsid w:val="005E6D9C"/>
    <w:rsid w:val="005F0E9E"/>
    <w:rsid w:val="005F1445"/>
    <w:rsid w:val="005F17D0"/>
    <w:rsid w:val="005F2E6D"/>
    <w:rsid w:val="005F5785"/>
    <w:rsid w:val="005F5E66"/>
    <w:rsid w:val="0060051E"/>
    <w:rsid w:val="00601770"/>
    <w:rsid w:val="00602150"/>
    <w:rsid w:val="00604C22"/>
    <w:rsid w:val="0061020E"/>
    <w:rsid w:val="00610E11"/>
    <w:rsid w:val="006129C0"/>
    <w:rsid w:val="00613260"/>
    <w:rsid w:val="00613966"/>
    <w:rsid w:val="006141A9"/>
    <w:rsid w:val="0061494F"/>
    <w:rsid w:val="0061607A"/>
    <w:rsid w:val="00616152"/>
    <w:rsid w:val="006162E2"/>
    <w:rsid w:val="006224C0"/>
    <w:rsid w:val="00626030"/>
    <w:rsid w:val="00626530"/>
    <w:rsid w:val="00626EFE"/>
    <w:rsid w:val="00627A03"/>
    <w:rsid w:val="00630773"/>
    <w:rsid w:val="00630931"/>
    <w:rsid w:val="006315F4"/>
    <w:rsid w:val="00631ABF"/>
    <w:rsid w:val="00632069"/>
    <w:rsid w:val="00632756"/>
    <w:rsid w:val="006328FF"/>
    <w:rsid w:val="006335A3"/>
    <w:rsid w:val="00634302"/>
    <w:rsid w:val="00634369"/>
    <w:rsid w:val="00634450"/>
    <w:rsid w:val="00635082"/>
    <w:rsid w:val="00636DCA"/>
    <w:rsid w:val="00640D78"/>
    <w:rsid w:val="00641438"/>
    <w:rsid w:val="00641E2B"/>
    <w:rsid w:val="00641F09"/>
    <w:rsid w:val="00643338"/>
    <w:rsid w:val="006433B8"/>
    <w:rsid w:val="00643E66"/>
    <w:rsid w:val="006443B6"/>
    <w:rsid w:val="006461E9"/>
    <w:rsid w:val="00647B03"/>
    <w:rsid w:val="0065029B"/>
    <w:rsid w:val="00651CE6"/>
    <w:rsid w:val="00652029"/>
    <w:rsid w:val="00652811"/>
    <w:rsid w:val="00653582"/>
    <w:rsid w:val="006552C4"/>
    <w:rsid w:val="00660227"/>
    <w:rsid w:val="00661E45"/>
    <w:rsid w:val="0066247A"/>
    <w:rsid w:val="00662EDD"/>
    <w:rsid w:val="00662F64"/>
    <w:rsid w:val="006630DD"/>
    <w:rsid w:val="00663407"/>
    <w:rsid w:val="00663440"/>
    <w:rsid w:val="0066378B"/>
    <w:rsid w:val="00663A88"/>
    <w:rsid w:val="00664605"/>
    <w:rsid w:val="006652F8"/>
    <w:rsid w:val="006664CA"/>
    <w:rsid w:val="00666A86"/>
    <w:rsid w:val="006678F7"/>
    <w:rsid w:val="0067103C"/>
    <w:rsid w:val="006712BB"/>
    <w:rsid w:val="0067187A"/>
    <w:rsid w:val="006720F9"/>
    <w:rsid w:val="006742B4"/>
    <w:rsid w:val="006763A9"/>
    <w:rsid w:val="00677C58"/>
    <w:rsid w:val="0068225C"/>
    <w:rsid w:val="0068312F"/>
    <w:rsid w:val="006839BF"/>
    <w:rsid w:val="006846A2"/>
    <w:rsid w:val="00684C45"/>
    <w:rsid w:val="0068520A"/>
    <w:rsid w:val="0068546F"/>
    <w:rsid w:val="006869D7"/>
    <w:rsid w:val="00686D21"/>
    <w:rsid w:val="00686E5D"/>
    <w:rsid w:val="00687A3D"/>
    <w:rsid w:val="00693F51"/>
    <w:rsid w:val="006941E1"/>
    <w:rsid w:val="0069424D"/>
    <w:rsid w:val="00694DB5"/>
    <w:rsid w:val="00694E9B"/>
    <w:rsid w:val="00695EED"/>
    <w:rsid w:val="00696866"/>
    <w:rsid w:val="00696989"/>
    <w:rsid w:val="00696E59"/>
    <w:rsid w:val="00697229"/>
    <w:rsid w:val="006A0FE5"/>
    <w:rsid w:val="006A180E"/>
    <w:rsid w:val="006A22CF"/>
    <w:rsid w:val="006A2C41"/>
    <w:rsid w:val="006A37A2"/>
    <w:rsid w:val="006A3BF4"/>
    <w:rsid w:val="006A4B9C"/>
    <w:rsid w:val="006A672D"/>
    <w:rsid w:val="006A690E"/>
    <w:rsid w:val="006A6CAE"/>
    <w:rsid w:val="006A7F90"/>
    <w:rsid w:val="006B083B"/>
    <w:rsid w:val="006B0ED8"/>
    <w:rsid w:val="006B4D50"/>
    <w:rsid w:val="006B561B"/>
    <w:rsid w:val="006B7EA6"/>
    <w:rsid w:val="006C4A77"/>
    <w:rsid w:val="006C6288"/>
    <w:rsid w:val="006C6642"/>
    <w:rsid w:val="006C7752"/>
    <w:rsid w:val="006D01C5"/>
    <w:rsid w:val="006D2737"/>
    <w:rsid w:val="006D2860"/>
    <w:rsid w:val="006D3392"/>
    <w:rsid w:val="006D3C18"/>
    <w:rsid w:val="006D54A4"/>
    <w:rsid w:val="006D5F88"/>
    <w:rsid w:val="006D65EB"/>
    <w:rsid w:val="006D68D5"/>
    <w:rsid w:val="006D704F"/>
    <w:rsid w:val="006D7A56"/>
    <w:rsid w:val="006E102E"/>
    <w:rsid w:val="006E13E5"/>
    <w:rsid w:val="006E180A"/>
    <w:rsid w:val="006E1882"/>
    <w:rsid w:val="006E23DF"/>
    <w:rsid w:val="006E263F"/>
    <w:rsid w:val="006E3021"/>
    <w:rsid w:val="006E484E"/>
    <w:rsid w:val="006E6259"/>
    <w:rsid w:val="006F0B30"/>
    <w:rsid w:val="006F1582"/>
    <w:rsid w:val="006F3550"/>
    <w:rsid w:val="006F3D3D"/>
    <w:rsid w:val="006F3D9B"/>
    <w:rsid w:val="006F5218"/>
    <w:rsid w:val="006F6D7C"/>
    <w:rsid w:val="00700C07"/>
    <w:rsid w:val="00700D33"/>
    <w:rsid w:val="0070144C"/>
    <w:rsid w:val="00701641"/>
    <w:rsid w:val="007028BF"/>
    <w:rsid w:val="0070366F"/>
    <w:rsid w:val="007060E2"/>
    <w:rsid w:val="007064BA"/>
    <w:rsid w:val="00706749"/>
    <w:rsid w:val="0070690C"/>
    <w:rsid w:val="00712BD0"/>
    <w:rsid w:val="007152D0"/>
    <w:rsid w:val="00715F26"/>
    <w:rsid w:val="00715F2B"/>
    <w:rsid w:val="00716011"/>
    <w:rsid w:val="00717A65"/>
    <w:rsid w:val="00717CFF"/>
    <w:rsid w:val="007219E4"/>
    <w:rsid w:val="00722394"/>
    <w:rsid w:val="007231BD"/>
    <w:rsid w:val="00723656"/>
    <w:rsid w:val="007243AA"/>
    <w:rsid w:val="007302EA"/>
    <w:rsid w:val="0073031A"/>
    <w:rsid w:val="00730558"/>
    <w:rsid w:val="00730979"/>
    <w:rsid w:val="00730EDE"/>
    <w:rsid w:val="0073142C"/>
    <w:rsid w:val="0073191F"/>
    <w:rsid w:val="0073195C"/>
    <w:rsid w:val="0073196D"/>
    <w:rsid w:val="00734266"/>
    <w:rsid w:val="00735C7D"/>
    <w:rsid w:val="007364DF"/>
    <w:rsid w:val="00740161"/>
    <w:rsid w:val="00741668"/>
    <w:rsid w:val="00741BF5"/>
    <w:rsid w:val="00741FD6"/>
    <w:rsid w:val="007422A6"/>
    <w:rsid w:val="00742727"/>
    <w:rsid w:val="007438AE"/>
    <w:rsid w:val="00743DC6"/>
    <w:rsid w:val="00743E5E"/>
    <w:rsid w:val="00743EB9"/>
    <w:rsid w:val="007440BC"/>
    <w:rsid w:val="00744CE5"/>
    <w:rsid w:val="00745006"/>
    <w:rsid w:val="0074570A"/>
    <w:rsid w:val="007463FC"/>
    <w:rsid w:val="00746ACA"/>
    <w:rsid w:val="00750D01"/>
    <w:rsid w:val="00750E67"/>
    <w:rsid w:val="00752051"/>
    <w:rsid w:val="00752C48"/>
    <w:rsid w:val="007535E0"/>
    <w:rsid w:val="00753A3F"/>
    <w:rsid w:val="007540B2"/>
    <w:rsid w:val="00755258"/>
    <w:rsid w:val="00755382"/>
    <w:rsid w:val="00755509"/>
    <w:rsid w:val="00755869"/>
    <w:rsid w:val="00756682"/>
    <w:rsid w:val="00756D6F"/>
    <w:rsid w:val="00760280"/>
    <w:rsid w:val="00764E6F"/>
    <w:rsid w:val="00765082"/>
    <w:rsid w:val="007678FD"/>
    <w:rsid w:val="00767CAE"/>
    <w:rsid w:val="00770314"/>
    <w:rsid w:val="00770324"/>
    <w:rsid w:val="00772150"/>
    <w:rsid w:val="0077292A"/>
    <w:rsid w:val="00772A14"/>
    <w:rsid w:val="00773447"/>
    <w:rsid w:val="00773555"/>
    <w:rsid w:val="007760AB"/>
    <w:rsid w:val="00777BE3"/>
    <w:rsid w:val="007806F0"/>
    <w:rsid w:val="00781008"/>
    <w:rsid w:val="00783A2F"/>
    <w:rsid w:val="007840A3"/>
    <w:rsid w:val="00785831"/>
    <w:rsid w:val="00785C48"/>
    <w:rsid w:val="0078733C"/>
    <w:rsid w:val="00787B62"/>
    <w:rsid w:val="00790317"/>
    <w:rsid w:val="00792053"/>
    <w:rsid w:val="00793C73"/>
    <w:rsid w:val="00794290"/>
    <w:rsid w:val="007958CA"/>
    <w:rsid w:val="00795AB2"/>
    <w:rsid w:val="007963B3"/>
    <w:rsid w:val="007A0E6C"/>
    <w:rsid w:val="007A2861"/>
    <w:rsid w:val="007A39BC"/>
    <w:rsid w:val="007A4260"/>
    <w:rsid w:val="007A4BF0"/>
    <w:rsid w:val="007A4F8C"/>
    <w:rsid w:val="007A5048"/>
    <w:rsid w:val="007A5DFB"/>
    <w:rsid w:val="007B00AE"/>
    <w:rsid w:val="007B0FA8"/>
    <w:rsid w:val="007B0FD4"/>
    <w:rsid w:val="007B1F70"/>
    <w:rsid w:val="007B4134"/>
    <w:rsid w:val="007B4EC5"/>
    <w:rsid w:val="007B70BF"/>
    <w:rsid w:val="007C0DB8"/>
    <w:rsid w:val="007C0FF4"/>
    <w:rsid w:val="007C21FB"/>
    <w:rsid w:val="007C29DA"/>
    <w:rsid w:val="007C2A92"/>
    <w:rsid w:val="007C3AF8"/>
    <w:rsid w:val="007C3C32"/>
    <w:rsid w:val="007C4AA8"/>
    <w:rsid w:val="007C6A3A"/>
    <w:rsid w:val="007C6F23"/>
    <w:rsid w:val="007C778B"/>
    <w:rsid w:val="007D0BA4"/>
    <w:rsid w:val="007D2162"/>
    <w:rsid w:val="007D30F9"/>
    <w:rsid w:val="007D485D"/>
    <w:rsid w:val="007D51C4"/>
    <w:rsid w:val="007D5367"/>
    <w:rsid w:val="007D5D30"/>
    <w:rsid w:val="007D7014"/>
    <w:rsid w:val="007D7A1D"/>
    <w:rsid w:val="007E33F3"/>
    <w:rsid w:val="007E498A"/>
    <w:rsid w:val="007E50D8"/>
    <w:rsid w:val="007E5B22"/>
    <w:rsid w:val="007E77A1"/>
    <w:rsid w:val="007F08D0"/>
    <w:rsid w:val="007F1217"/>
    <w:rsid w:val="007F27BB"/>
    <w:rsid w:val="007F3305"/>
    <w:rsid w:val="007F3CA3"/>
    <w:rsid w:val="007F4309"/>
    <w:rsid w:val="007F63C6"/>
    <w:rsid w:val="007F7891"/>
    <w:rsid w:val="0080185A"/>
    <w:rsid w:val="00802344"/>
    <w:rsid w:val="00802499"/>
    <w:rsid w:val="00806099"/>
    <w:rsid w:val="00806435"/>
    <w:rsid w:val="00806A58"/>
    <w:rsid w:val="00807448"/>
    <w:rsid w:val="00807A7C"/>
    <w:rsid w:val="0081005B"/>
    <w:rsid w:val="00810BA7"/>
    <w:rsid w:val="00815364"/>
    <w:rsid w:val="008174B5"/>
    <w:rsid w:val="0082052B"/>
    <w:rsid w:val="0082057D"/>
    <w:rsid w:val="008215BE"/>
    <w:rsid w:val="008233F7"/>
    <w:rsid w:val="008237EB"/>
    <w:rsid w:val="0082389A"/>
    <w:rsid w:val="008239B1"/>
    <w:rsid w:val="00824B5D"/>
    <w:rsid w:val="00825037"/>
    <w:rsid w:val="0082677A"/>
    <w:rsid w:val="00827093"/>
    <w:rsid w:val="00832381"/>
    <w:rsid w:val="008351C4"/>
    <w:rsid w:val="00835A5B"/>
    <w:rsid w:val="0083601E"/>
    <w:rsid w:val="00836C50"/>
    <w:rsid w:val="00837DBF"/>
    <w:rsid w:val="00841732"/>
    <w:rsid w:val="008420B1"/>
    <w:rsid w:val="0084284C"/>
    <w:rsid w:val="00843757"/>
    <w:rsid w:val="00843847"/>
    <w:rsid w:val="00843AE3"/>
    <w:rsid w:val="00843C2C"/>
    <w:rsid w:val="00843EA3"/>
    <w:rsid w:val="00844DBE"/>
    <w:rsid w:val="00845DA3"/>
    <w:rsid w:val="0084694E"/>
    <w:rsid w:val="00847081"/>
    <w:rsid w:val="00847894"/>
    <w:rsid w:val="00851ACD"/>
    <w:rsid w:val="008536E2"/>
    <w:rsid w:val="00853843"/>
    <w:rsid w:val="008546A1"/>
    <w:rsid w:val="00854D69"/>
    <w:rsid w:val="00854DA3"/>
    <w:rsid w:val="008560DB"/>
    <w:rsid w:val="00856B6A"/>
    <w:rsid w:val="00857221"/>
    <w:rsid w:val="00861B36"/>
    <w:rsid w:val="00861BDE"/>
    <w:rsid w:val="00861E0B"/>
    <w:rsid w:val="0086254C"/>
    <w:rsid w:val="008626B6"/>
    <w:rsid w:val="00862BAB"/>
    <w:rsid w:val="00862CF5"/>
    <w:rsid w:val="00863154"/>
    <w:rsid w:val="00863449"/>
    <w:rsid w:val="00867B82"/>
    <w:rsid w:val="00867FE9"/>
    <w:rsid w:val="00870ACE"/>
    <w:rsid w:val="00870FFF"/>
    <w:rsid w:val="00871A8C"/>
    <w:rsid w:val="00874215"/>
    <w:rsid w:val="00874D9F"/>
    <w:rsid w:val="0087565A"/>
    <w:rsid w:val="0087587F"/>
    <w:rsid w:val="00875E86"/>
    <w:rsid w:val="008805DD"/>
    <w:rsid w:val="008806D3"/>
    <w:rsid w:val="008807CD"/>
    <w:rsid w:val="00880813"/>
    <w:rsid w:val="008812C9"/>
    <w:rsid w:val="0088136A"/>
    <w:rsid w:val="00881E56"/>
    <w:rsid w:val="00884E40"/>
    <w:rsid w:val="00886DA3"/>
    <w:rsid w:val="00887D44"/>
    <w:rsid w:val="00890942"/>
    <w:rsid w:val="00890B70"/>
    <w:rsid w:val="00891040"/>
    <w:rsid w:val="0089235E"/>
    <w:rsid w:val="00893852"/>
    <w:rsid w:val="00894DE8"/>
    <w:rsid w:val="008A0628"/>
    <w:rsid w:val="008A07C2"/>
    <w:rsid w:val="008A1270"/>
    <w:rsid w:val="008A1459"/>
    <w:rsid w:val="008A1F84"/>
    <w:rsid w:val="008A1F8C"/>
    <w:rsid w:val="008A40E6"/>
    <w:rsid w:val="008A48EF"/>
    <w:rsid w:val="008A4A8A"/>
    <w:rsid w:val="008A4B67"/>
    <w:rsid w:val="008A71DE"/>
    <w:rsid w:val="008A7464"/>
    <w:rsid w:val="008A7AA0"/>
    <w:rsid w:val="008A7F4C"/>
    <w:rsid w:val="008B0C76"/>
    <w:rsid w:val="008B28CC"/>
    <w:rsid w:val="008B3427"/>
    <w:rsid w:val="008B4C63"/>
    <w:rsid w:val="008B506A"/>
    <w:rsid w:val="008B5D04"/>
    <w:rsid w:val="008B63A9"/>
    <w:rsid w:val="008B770E"/>
    <w:rsid w:val="008C2DBF"/>
    <w:rsid w:val="008C41D8"/>
    <w:rsid w:val="008C44FE"/>
    <w:rsid w:val="008C4ECE"/>
    <w:rsid w:val="008C5420"/>
    <w:rsid w:val="008C6789"/>
    <w:rsid w:val="008C7155"/>
    <w:rsid w:val="008C78B3"/>
    <w:rsid w:val="008D154B"/>
    <w:rsid w:val="008D15DD"/>
    <w:rsid w:val="008D23CC"/>
    <w:rsid w:val="008D28F6"/>
    <w:rsid w:val="008D43FB"/>
    <w:rsid w:val="008D4C3D"/>
    <w:rsid w:val="008D4EFC"/>
    <w:rsid w:val="008D5AC6"/>
    <w:rsid w:val="008D5D8E"/>
    <w:rsid w:val="008E02B6"/>
    <w:rsid w:val="008E1A03"/>
    <w:rsid w:val="008E1F57"/>
    <w:rsid w:val="008E45C1"/>
    <w:rsid w:val="008E5902"/>
    <w:rsid w:val="008E6350"/>
    <w:rsid w:val="008E711B"/>
    <w:rsid w:val="008E72E1"/>
    <w:rsid w:val="008E7A10"/>
    <w:rsid w:val="008E7ED7"/>
    <w:rsid w:val="008F1605"/>
    <w:rsid w:val="008F1C79"/>
    <w:rsid w:val="008F35C8"/>
    <w:rsid w:val="008F3C13"/>
    <w:rsid w:val="008F43DE"/>
    <w:rsid w:val="008F4D36"/>
    <w:rsid w:val="008F4FE0"/>
    <w:rsid w:val="008F553F"/>
    <w:rsid w:val="008F674B"/>
    <w:rsid w:val="008F6A2C"/>
    <w:rsid w:val="009007D8"/>
    <w:rsid w:val="00901856"/>
    <w:rsid w:val="00901CFD"/>
    <w:rsid w:val="009023A5"/>
    <w:rsid w:val="0090382D"/>
    <w:rsid w:val="00910A52"/>
    <w:rsid w:val="00911163"/>
    <w:rsid w:val="00911559"/>
    <w:rsid w:val="00913ECE"/>
    <w:rsid w:val="009158D5"/>
    <w:rsid w:val="00916B5A"/>
    <w:rsid w:val="00920182"/>
    <w:rsid w:val="00920A1C"/>
    <w:rsid w:val="009228AD"/>
    <w:rsid w:val="009247AC"/>
    <w:rsid w:val="00925D23"/>
    <w:rsid w:val="00927342"/>
    <w:rsid w:val="00931548"/>
    <w:rsid w:val="009326E6"/>
    <w:rsid w:val="00933251"/>
    <w:rsid w:val="00933417"/>
    <w:rsid w:val="00934D92"/>
    <w:rsid w:val="00935C6B"/>
    <w:rsid w:val="00935F5D"/>
    <w:rsid w:val="00936A58"/>
    <w:rsid w:val="00940551"/>
    <w:rsid w:val="009422F0"/>
    <w:rsid w:val="00942B83"/>
    <w:rsid w:val="00944511"/>
    <w:rsid w:val="009447F9"/>
    <w:rsid w:val="009465D3"/>
    <w:rsid w:val="00946DB8"/>
    <w:rsid w:val="009474EE"/>
    <w:rsid w:val="0095015E"/>
    <w:rsid w:val="00951A75"/>
    <w:rsid w:val="00952F4A"/>
    <w:rsid w:val="00954935"/>
    <w:rsid w:val="0095577B"/>
    <w:rsid w:val="009603E7"/>
    <w:rsid w:val="0096052D"/>
    <w:rsid w:val="00960D6F"/>
    <w:rsid w:val="00961F81"/>
    <w:rsid w:val="00964668"/>
    <w:rsid w:val="00964758"/>
    <w:rsid w:val="00964C30"/>
    <w:rsid w:val="00965092"/>
    <w:rsid w:val="009665CC"/>
    <w:rsid w:val="00966DE8"/>
    <w:rsid w:val="00971344"/>
    <w:rsid w:val="00971810"/>
    <w:rsid w:val="00971C77"/>
    <w:rsid w:val="009727AF"/>
    <w:rsid w:val="0097498F"/>
    <w:rsid w:val="00975B12"/>
    <w:rsid w:val="00975E20"/>
    <w:rsid w:val="00980415"/>
    <w:rsid w:val="00980796"/>
    <w:rsid w:val="00980ACA"/>
    <w:rsid w:val="00980DBF"/>
    <w:rsid w:val="00981433"/>
    <w:rsid w:val="00983396"/>
    <w:rsid w:val="00983D7E"/>
    <w:rsid w:val="00983FBC"/>
    <w:rsid w:val="00985430"/>
    <w:rsid w:val="00986C45"/>
    <w:rsid w:val="00990076"/>
    <w:rsid w:val="009906E7"/>
    <w:rsid w:val="00990A3D"/>
    <w:rsid w:val="00990CC3"/>
    <w:rsid w:val="00991457"/>
    <w:rsid w:val="00991E1A"/>
    <w:rsid w:val="00992886"/>
    <w:rsid w:val="00992DA0"/>
    <w:rsid w:val="00992EC9"/>
    <w:rsid w:val="00993605"/>
    <w:rsid w:val="00993776"/>
    <w:rsid w:val="009943FA"/>
    <w:rsid w:val="009944EB"/>
    <w:rsid w:val="00994583"/>
    <w:rsid w:val="00994688"/>
    <w:rsid w:val="0099558D"/>
    <w:rsid w:val="00997484"/>
    <w:rsid w:val="00997BC0"/>
    <w:rsid w:val="009A0FAF"/>
    <w:rsid w:val="009A145E"/>
    <w:rsid w:val="009A1EF5"/>
    <w:rsid w:val="009A46C0"/>
    <w:rsid w:val="009A493F"/>
    <w:rsid w:val="009B461F"/>
    <w:rsid w:val="009B5287"/>
    <w:rsid w:val="009B5440"/>
    <w:rsid w:val="009B5FF4"/>
    <w:rsid w:val="009B62D5"/>
    <w:rsid w:val="009B6741"/>
    <w:rsid w:val="009B6FD1"/>
    <w:rsid w:val="009B75B9"/>
    <w:rsid w:val="009B7ED0"/>
    <w:rsid w:val="009C08AA"/>
    <w:rsid w:val="009C0B95"/>
    <w:rsid w:val="009C1C96"/>
    <w:rsid w:val="009C1E4F"/>
    <w:rsid w:val="009C2302"/>
    <w:rsid w:val="009C2DD9"/>
    <w:rsid w:val="009C2E42"/>
    <w:rsid w:val="009C46C5"/>
    <w:rsid w:val="009D06BF"/>
    <w:rsid w:val="009D2A84"/>
    <w:rsid w:val="009D3002"/>
    <w:rsid w:val="009D5C20"/>
    <w:rsid w:val="009D6CB4"/>
    <w:rsid w:val="009D6EDF"/>
    <w:rsid w:val="009D74D2"/>
    <w:rsid w:val="009D7EA9"/>
    <w:rsid w:val="009E1055"/>
    <w:rsid w:val="009E1456"/>
    <w:rsid w:val="009E1669"/>
    <w:rsid w:val="009E224D"/>
    <w:rsid w:val="009E2AD4"/>
    <w:rsid w:val="009E4134"/>
    <w:rsid w:val="009E41AB"/>
    <w:rsid w:val="009E428F"/>
    <w:rsid w:val="009E48B6"/>
    <w:rsid w:val="009E7FB5"/>
    <w:rsid w:val="009F0FA0"/>
    <w:rsid w:val="009F1AF9"/>
    <w:rsid w:val="009F1D96"/>
    <w:rsid w:val="009F29B1"/>
    <w:rsid w:val="009F341F"/>
    <w:rsid w:val="009F3C4F"/>
    <w:rsid w:val="009F3FEA"/>
    <w:rsid w:val="009F5ECB"/>
    <w:rsid w:val="009F6666"/>
    <w:rsid w:val="00A0047E"/>
    <w:rsid w:val="00A01603"/>
    <w:rsid w:val="00A01A6F"/>
    <w:rsid w:val="00A02C6D"/>
    <w:rsid w:val="00A06DD5"/>
    <w:rsid w:val="00A07164"/>
    <w:rsid w:val="00A1142A"/>
    <w:rsid w:val="00A1167A"/>
    <w:rsid w:val="00A11BAB"/>
    <w:rsid w:val="00A14544"/>
    <w:rsid w:val="00A14AB0"/>
    <w:rsid w:val="00A15E63"/>
    <w:rsid w:val="00A170FC"/>
    <w:rsid w:val="00A17655"/>
    <w:rsid w:val="00A218D4"/>
    <w:rsid w:val="00A21F69"/>
    <w:rsid w:val="00A22D0F"/>
    <w:rsid w:val="00A22DC1"/>
    <w:rsid w:val="00A230F7"/>
    <w:rsid w:val="00A2324B"/>
    <w:rsid w:val="00A24030"/>
    <w:rsid w:val="00A248C2"/>
    <w:rsid w:val="00A25E16"/>
    <w:rsid w:val="00A2607E"/>
    <w:rsid w:val="00A27275"/>
    <w:rsid w:val="00A2778F"/>
    <w:rsid w:val="00A307D0"/>
    <w:rsid w:val="00A324B5"/>
    <w:rsid w:val="00A3262B"/>
    <w:rsid w:val="00A32C99"/>
    <w:rsid w:val="00A360C3"/>
    <w:rsid w:val="00A3635D"/>
    <w:rsid w:val="00A364E3"/>
    <w:rsid w:val="00A37008"/>
    <w:rsid w:val="00A379A1"/>
    <w:rsid w:val="00A37E7E"/>
    <w:rsid w:val="00A37F9A"/>
    <w:rsid w:val="00A4095B"/>
    <w:rsid w:val="00A40F1B"/>
    <w:rsid w:val="00A42819"/>
    <w:rsid w:val="00A42C28"/>
    <w:rsid w:val="00A42EA0"/>
    <w:rsid w:val="00A43663"/>
    <w:rsid w:val="00A44B38"/>
    <w:rsid w:val="00A47147"/>
    <w:rsid w:val="00A477A1"/>
    <w:rsid w:val="00A479A5"/>
    <w:rsid w:val="00A51334"/>
    <w:rsid w:val="00A5241F"/>
    <w:rsid w:val="00A52B43"/>
    <w:rsid w:val="00A5445A"/>
    <w:rsid w:val="00A54959"/>
    <w:rsid w:val="00A552EE"/>
    <w:rsid w:val="00A558BC"/>
    <w:rsid w:val="00A5652C"/>
    <w:rsid w:val="00A56D68"/>
    <w:rsid w:val="00A56DBA"/>
    <w:rsid w:val="00A57A03"/>
    <w:rsid w:val="00A60EA4"/>
    <w:rsid w:val="00A6126E"/>
    <w:rsid w:val="00A61979"/>
    <w:rsid w:val="00A62942"/>
    <w:rsid w:val="00A62C25"/>
    <w:rsid w:val="00A6303B"/>
    <w:rsid w:val="00A64185"/>
    <w:rsid w:val="00A6436B"/>
    <w:rsid w:val="00A64472"/>
    <w:rsid w:val="00A64DBA"/>
    <w:rsid w:val="00A650B7"/>
    <w:rsid w:val="00A65F6D"/>
    <w:rsid w:val="00A660C8"/>
    <w:rsid w:val="00A66682"/>
    <w:rsid w:val="00A66D91"/>
    <w:rsid w:val="00A6754C"/>
    <w:rsid w:val="00A70FEE"/>
    <w:rsid w:val="00A711FF"/>
    <w:rsid w:val="00A71501"/>
    <w:rsid w:val="00A71DEA"/>
    <w:rsid w:val="00A72AEB"/>
    <w:rsid w:val="00A75800"/>
    <w:rsid w:val="00A77682"/>
    <w:rsid w:val="00A821D1"/>
    <w:rsid w:val="00A828E9"/>
    <w:rsid w:val="00A8358D"/>
    <w:rsid w:val="00A837EB"/>
    <w:rsid w:val="00A83D45"/>
    <w:rsid w:val="00A83EEA"/>
    <w:rsid w:val="00A853D4"/>
    <w:rsid w:val="00A866B8"/>
    <w:rsid w:val="00A87886"/>
    <w:rsid w:val="00A87EA6"/>
    <w:rsid w:val="00A9029F"/>
    <w:rsid w:val="00A90D56"/>
    <w:rsid w:val="00A910BB"/>
    <w:rsid w:val="00A929CF"/>
    <w:rsid w:val="00A92E7C"/>
    <w:rsid w:val="00A93168"/>
    <w:rsid w:val="00A93A1B"/>
    <w:rsid w:val="00A93CE0"/>
    <w:rsid w:val="00A95477"/>
    <w:rsid w:val="00A956E1"/>
    <w:rsid w:val="00A96021"/>
    <w:rsid w:val="00AA03EE"/>
    <w:rsid w:val="00AA2F37"/>
    <w:rsid w:val="00AA2F49"/>
    <w:rsid w:val="00AA4297"/>
    <w:rsid w:val="00AA4974"/>
    <w:rsid w:val="00AA4E25"/>
    <w:rsid w:val="00AA620E"/>
    <w:rsid w:val="00AA70AA"/>
    <w:rsid w:val="00AB05B8"/>
    <w:rsid w:val="00AB0C65"/>
    <w:rsid w:val="00AB2C89"/>
    <w:rsid w:val="00AB4734"/>
    <w:rsid w:val="00AB6762"/>
    <w:rsid w:val="00AB676E"/>
    <w:rsid w:val="00AC09AC"/>
    <w:rsid w:val="00AC0AFE"/>
    <w:rsid w:val="00AC0E25"/>
    <w:rsid w:val="00AC196E"/>
    <w:rsid w:val="00AC31F6"/>
    <w:rsid w:val="00AC3330"/>
    <w:rsid w:val="00AC3864"/>
    <w:rsid w:val="00AC3EEF"/>
    <w:rsid w:val="00AC4024"/>
    <w:rsid w:val="00AC43B1"/>
    <w:rsid w:val="00AC469A"/>
    <w:rsid w:val="00AC5373"/>
    <w:rsid w:val="00AC5972"/>
    <w:rsid w:val="00AC6656"/>
    <w:rsid w:val="00AC6865"/>
    <w:rsid w:val="00AC6D52"/>
    <w:rsid w:val="00AC6DAB"/>
    <w:rsid w:val="00AD0BA4"/>
    <w:rsid w:val="00AD369E"/>
    <w:rsid w:val="00AD36CF"/>
    <w:rsid w:val="00AD5C53"/>
    <w:rsid w:val="00AD5C97"/>
    <w:rsid w:val="00AD5E88"/>
    <w:rsid w:val="00AE116D"/>
    <w:rsid w:val="00AE159F"/>
    <w:rsid w:val="00AE2BC1"/>
    <w:rsid w:val="00AE2D32"/>
    <w:rsid w:val="00AE5A6E"/>
    <w:rsid w:val="00AE6252"/>
    <w:rsid w:val="00AE6C92"/>
    <w:rsid w:val="00AE759F"/>
    <w:rsid w:val="00AF0FDD"/>
    <w:rsid w:val="00AF2451"/>
    <w:rsid w:val="00AF3307"/>
    <w:rsid w:val="00AF3C5C"/>
    <w:rsid w:val="00AF51BC"/>
    <w:rsid w:val="00AF6C52"/>
    <w:rsid w:val="00AF7BC8"/>
    <w:rsid w:val="00B038E5"/>
    <w:rsid w:val="00B04971"/>
    <w:rsid w:val="00B04BC1"/>
    <w:rsid w:val="00B05DBB"/>
    <w:rsid w:val="00B067E9"/>
    <w:rsid w:val="00B06A83"/>
    <w:rsid w:val="00B073AD"/>
    <w:rsid w:val="00B07DD0"/>
    <w:rsid w:val="00B11F10"/>
    <w:rsid w:val="00B1257D"/>
    <w:rsid w:val="00B143D6"/>
    <w:rsid w:val="00B17DDD"/>
    <w:rsid w:val="00B21D09"/>
    <w:rsid w:val="00B22851"/>
    <w:rsid w:val="00B229F9"/>
    <w:rsid w:val="00B22AC7"/>
    <w:rsid w:val="00B23ED3"/>
    <w:rsid w:val="00B24EC3"/>
    <w:rsid w:val="00B3010F"/>
    <w:rsid w:val="00B31939"/>
    <w:rsid w:val="00B33253"/>
    <w:rsid w:val="00B332B3"/>
    <w:rsid w:val="00B3422D"/>
    <w:rsid w:val="00B35B03"/>
    <w:rsid w:val="00B361D9"/>
    <w:rsid w:val="00B364C7"/>
    <w:rsid w:val="00B371D3"/>
    <w:rsid w:val="00B37D59"/>
    <w:rsid w:val="00B40BA5"/>
    <w:rsid w:val="00B40C96"/>
    <w:rsid w:val="00B41D6C"/>
    <w:rsid w:val="00B420DD"/>
    <w:rsid w:val="00B42C67"/>
    <w:rsid w:val="00B4340C"/>
    <w:rsid w:val="00B439DE"/>
    <w:rsid w:val="00B44796"/>
    <w:rsid w:val="00B44BA4"/>
    <w:rsid w:val="00B46519"/>
    <w:rsid w:val="00B47F48"/>
    <w:rsid w:val="00B55998"/>
    <w:rsid w:val="00B55EFC"/>
    <w:rsid w:val="00B56896"/>
    <w:rsid w:val="00B574A0"/>
    <w:rsid w:val="00B575DB"/>
    <w:rsid w:val="00B61264"/>
    <w:rsid w:val="00B618EB"/>
    <w:rsid w:val="00B61D08"/>
    <w:rsid w:val="00B61F3A"/>
    <w:rsid w:val="00B62A0A"/>
    <w:rsid w:val="00B6331A"/>
    <w:rsid w:val="00B6351C"/>
    <w:rsid w:val="00B64C44"/>
    <w:rsid w:val="00B661A1"/>
    <w:rsid w:val="00B661B0"/>
    <w:rsid w:val="00B6770A"/>
    <w:rsid w:val="00B716AA"/>
    <w:rsid w:val="00B724B1"/>
    <w:rsid w:val="00B725B3"/>
    <w:rsid w:val="00B72D3D"/>
    <w:rsid w:val="00B73191"/>
    <w:rsid w:val="00B7526B"/>
    <w:rsid w:val="00B75798"/>
    <w:rsid w:val="00B76313"/>
    <w:rsid w:val="00B764C6"/>
    <w:rsid w:val="00B7665C"/>
    <w:rsid w:val="00B76E60"/>
    <w:rsid w:val="00B76F68"/>
    <w:rsid w:val="00B81527"/>
    <w:rsid w:val="00B82AD4"/>
    <w:rsid w:val="00B82D7C"/>
    <w:rsid w:val="00B83762"/>
    <w:rsid w:val="00B84310"/>
    <w:rsid w:val="00B846CE"/>
    <w:rsid w:val="00B84FE0"/>
    <w:rsid w:val="00B85B32"/>
    <w:rsid w:val="00B865A8"/>
    <w:rsid w:val="00B866B6"/>
    <w:rsid w:val="00B903BE"/>
    <w:rsid w:val="00B90ADD"/>
    <w:rsid w:val="00B90F70"/>
    <w:rsid w:val="00B9205D"/>
    <w:rsid w:val="00B931A5"/>
    <w:rsid w:val="00B941A7"/>
    <w:rsid w:val="00B9435B"/>
    <w:rsid w:val="00B97C3E"/>
    <w:rsid w:val="00B97DD5"/>
    <w:rsid w:val="00BA031C"/>
    <w:rsid w:val="00BA0A1D"/>
    <w:rsid w:val="00BA3EDA"/>
    <w:rsid w:val="00BA4614"/>
    <w:rsid w:val="00BA4C91"/>
    <w:rsid w:val="00BA5310"/>
    <w:rsid w:val="00BA6E38"/>
    <w:rsid w:val="00BA73A5"/>
    <w:rsid w:val="00BA7407"/>
    <w:rsid w:val="00BB5404"/>
    <w:rsid w:val="00BB563F"/>
    <w:rsid w:val="00BB6CCB"/>
    <w:rsid w:val="00BB785F"/>
    <w:rsid w:val="00BC113B"/>
    <w:rsid w:val="00BC1447"/>
    <w:rsid w:val="00BC2BF3"/>
    <w:rsid w:val="00BC2FB2"/>
    <w:rsid w:val="00BC32C7"/>
    <w:rsid w:val="00BC489B"/>
    <w:rsid w:val="00BC72C7"/>
    <w:rsid w:val="00BD1F39"/>
    <w:rsid w:val="00BD34BA"/>
    <w:rsid w:val="00BD391E"/>
    <w:rsid w:val="00BD4D69"/>
    <w:rsid w:val="00BD6C10"/>
    <w:rsid w:val="00BD74E4"/>
    <w:rsid w:val="00BD7F40"/>
    <w:rsid w:val="00BE1BF9"/>
    <w:rsid w:val="00BE29A2"/>
    <w:rsid w:val="00BE3426"/>
    <w:rsid w:val="00BE3CC8"/>
    <w:rsid w:val="00BE3F6B"/>
    <w:rsid w:val="00BE3F92"/>
    <w:rsid w:val="00BE4555"/>
    <w:rsid w:val="00BE58DB"/>
    <w:rsid w:val="00BE6E71"/>
    <w:rsid w:val="00BE6F13"/>
    <w:rsid w:val="00BE752E"/>
    <w:rsid w:val="00BF047B"/>
    <w:rsid w:val="00BF07F2"/>
    <w:rsid w:val="00BF0D2A"/>
    <w:rsid w:val="00BF3103"/>
    <w:rsid w:val="00BF40A2"/>
    <w:rsid w:val="00BF4E02"/>
    <w:rsid w:val="00BF6B7E"/>
    <w:rsid w:val="00C00049"/>
    <w:rsid w:val="00C024E1"/>
    <w:rsid w:val="00C034BD"/>
    <w:rsid w:val="00C05A2D"/>
    <w:rsid w:val="00C05F41"/>
    <w:rsid w:val="00C07403"/>
    <w:rsid w:val="00C109EC"/>
    <w:rsid w:val="00C10AE2"/>
    <w:rsid w:val="00C11BA8"/>
    <w:rsid w:val="00C11BD8"/>
    <w:rsid w:val="00C11CE2"/>
    <w:rsid w:val="00C121B1"/>
    <w:rsid w:val="00C122DB"/>
    <w:rsid w:val="00C12C5F"/>
    <w:rsid w:val="00C12DD1"/>
    <w:rsid w:val="00C14107"/>
    <w:rsid w:val="00C15933"/>
    <w:rsid w:val="00C15AD3"/>
    <w:rsid w:val="00C15E22"/>
    <w:rsid w:val="00C1694D"/>
    <w:rsid w:val="00C170FD"/>
    <w:rsid w:val="00C17975"/>
    <w:rsid w:val="00C20007"/>
    <w:rsid w:val="00C21275"/>
    <w:rsid w:val="00C213ED"/>
    <w:rsid w:val="00C22AF2"/>
    <w:rsid w:val="00C236AE"/>
    <w:rsid w:val="00C250F2"/>
    <w:rsid w:val="00C260B8"/>
    <w:rsid w:val="00C2639E"/>
    <w:rsid w:val="00C26708"/>
    <w:rsid w:val="00C275BA"/>
    <w:rsid w:val="00C27CE2"/>
    <w:rsid w:val="00C3184B"/>
    <w:rsid w:val="00C329FC"/>
    <w:rsid w:val="00C335C7"/>
    <w:rsid w:val="00C33881"/>
    <w:rsid w:val="00C34825"/>
    <w:rsid w:val="00C3755B"/>
    <w:rsid w:val="00C41F51"/>
    <w:rsid w:val="00C42390"/>
    <w:rsid w:val="00C42A52"/>
    <w:rsid w:val="00C42A74"/>
    <w:rsid w:val="00C4390B"/>
    <w:rsid w:val="00C448A5"/>
    <w:rsid w:val="00C4714C"/>
    <w:rsid w:val="00C476B8"/>
    <w:rsid w:val="00C51242"/>
    <w:rsid w:val="00C517E0"/>
    <w:rsid w:val="00C52FB0"/>
    <w:rsid w:val="00C5695E"/>
    <w:rsid w:val="00C61EDC"/>
    <w:rsid w:val="00C63AD4"/>
    <w:rsid w:val="00C6561C"/>
    <w:rsid w:val="00C669AE"/>
    <w:rsid w:val="00C66FBA"/>
    <w:rsid w:val="00C67952"/>
    <w:rsid w:val="00C710F7"/>
    <w:rsid w:val="00C71A7F"/>
    <w:rsid w:val="00C71C4E"/>
    <w:rsid w:val="00C73F64"/>
    <w:rsid w:val="00C75C54"/>
    <w:rsid w:val="00C76C45"/>
    <w:rsid w:val="00C76E1A"/>
    <w:rsid w:val="00C76F78"/>
    <w:rsid w:val="00C77FBF"/>
    <w:rsid w:val="00C8016A"/>
    <w:rsid w:val="00C8017C"/>
    <w:rsid w:val="00C81682"/>
    <w:rsid w:val="00C824DD"/>
    <w:rsid w:val="00C83F1B"/>
    <w:rsid w:val="00C84F78"/>
    <w:rsid w:val="00C86BEB"/>
    <w:rsid w:val="00C874ED"/>
    <w:rsid w:val="00C911CB"/>
    <w:rsid w:val="00C915EF"/>
    <w:rsid w:val="00C929DA"/>
    <w:rsid w:val="00C92EE2"/>
    <w:rsid w:val="00C93F97"/>
    <w:rsid w:val="00C94F89"/>
    <w:rsid w:val="00C95F1F"/>
    <w:rsid w:val="00C974A6"/>
    <w:rsid w:val="00CA0C2E"/>
    <w:rsid w:val="00CA108A"/>
    <w:rsid w:val="00CA386C"/>
    <w:rsid w:val="00CA3C97"/>
    <w:rsid w:val="00CA4B6F"/>
    <w:rsid w:val="00CA680E"/>
    <w:rsid w:val="00CA7002"/>
    <w:rsid w:val="00CA7F62"/>
    <w:rsid w:val="00CB165C"/>
    <w:rsid w:val="00CB1E2C"/>
    <w:rsid w:val="00CB4F0A"/>
    <w:rsid w:val="00CB6DCE"/>
    <w:rsid w:val="00CB71D6"/>
    <w:rsid w:val="00CB74D0"/>
    <w:rsid w:val="00CC1236"/>
    <w:rsid w:val="00CC2004"/>
    <w:rsid w:val="00CC2EEA"/>
    <w:rsid w:val="00CC3A22"/>
    <w:rsid w:val="00CC3AB7"/>
    <w:rsid w:val="00CC3F26"/>
    <w:rsid w:val="00CC5D3D"/>
    <w:rsid w:val="00CC5E98"/>
    <w:rsid w:val="00CC6059"/>
    <w:rsid w:val="00CC63BD"/>
    <w:rsid w:val="00CC788B"/>
    <w:rsid w:val="00CD1405"/>
    <w:rsid w:val="00CD29CD"/>
    <w:rsid w:val="00CD54FF"/>
    <w:rsid w:val="00CD6EF3"/>
    <w:rsid w:val="00CE05C3"/>
    <w:rsid w:val="00CE1F64"/>
    <w:rsid w:val="00CE2D76"/>
    <w:rsid w:val="00CE31D2"/>
    <w:rsid w:val="00CE383B"/>
    <w:rsid w:val="00CE7C8B"/>
    <w:rsid w:val="00CE7CDA"/>
    <w:rsid w:val="00CF0A7B"/>
    <w:rsid w:val="00CF0C6B"/>
    <w:rsid w:val="00CF1C6A"/>
    <w:rsid w:val="00CF1DBB"/>
    <w:rsid w:val="00CF2AE3"/>
    <w:rsid w:val="00CF3AB7"/>
    <w:rsid w:val="00CF41E2"/>
    <w:rsid w:val="00CF4385"/>
    <w:rsid w:val="00CF4BF8"/>
    <w:rsid w:val="00CF4F2B"/>
    <w:rsid w:val="00CF550F"/>
    <w:rsid w:val="00CF697F"/>
    <w:rsid w:val="00CF6B42"/>
    <w:rsid w:val="00CF6DD2"/>
    <w:rsid w:val="00D0189D"/>
    <w:rsid w:val="00D021A1"/>
    <w:rsid w:val="00D040C8"/>
    <w:rsid w:val="00D0693B"/>
    <w:rsid w:val="00D07AD7"/>
    <w:rsid w:val="00D1104F"/>
    <w:rsid w:val="00D12C3D"/>
    <w:rsid w:val="00D13076"/>
    <w:rsid w:val="00D141EA"/>
    <w:rsid w:val="00D14389"/>
    <w:rsid w:val="00D14E1E"/>
    <w:rsid w:val="00D16970"/>
    <w:rsid w:val="00D21942"/>
    <w:rsid w:val="00D2244B"/>
    <w:rsid w:val="00D22D70"/>
    <w:rsid w:val="00D23032"/>
    <w:rsid w:val="00D23C77"/>
    <w:rsid w:val="00D26C65"/>
    <w:rsid w:val="00D30737"/>
    <w:rsid w:val="00D30DFE"/>
    <w:rsid w:val="00D323A3"/>
    <w:rsid w:val="00D33076"/>
    <w:rsid w:val="00D423ED"/>
    <w:rsid w:val="00D440D7"/>
    <w:rsid w:val="00D4504F"/>
    <w:rsid w:val="00D5050F"/>
    <w:rsid w:val="00D50D2F"/>
    <w:rsid w:val="00D5161D"/>
    <w:rsid w:val="00D518F0"/>
    <w:rsid w:val="00D52074"/>
    <w:rsid w:val="00D54898"/>
    <w:rsid w:val="00D54DB1"/>
    <w:rsid w:val="00D54ED4"/>
    <w:rsid w:val="00D554E9"/>
    <w:rsid w:val="00D5713B"/>
    <w:rsid w:val="00D60999"/>
    <w:rsid w:val="00D60D0D"/>
    <w:rsid w:val="00D64071"/>
    <w:rsid w:val="00D640F9"/>
    <w:rsid w:val="00D6441E"/>
    <w:rsid w:val="00D64511"/>
    <w:rsid w:val="00D6657F"/>
    <w:rsid w:val="00D67893"/>
    <w:rsid w:val="00D678F3"/>
    <w:rsid w:val="00D71D49"/>
    <w:rsid w:val="00D7323E"/>
    <w:rsid w:val="00D73435"/>
    <w:rsid w:val="00D735F0"/>
    <w:rsid w:val="00D73E54"/>
    <w:rsid w:val="00D7574A"/>
    <w:rsid w:val="00D800D7"/>
    <w:rsid w:val="00D81DAA"/>
    <w:rsid w:val="00D825BC"/>
    <w:rsid w:val="00D828F3"/>
    <w:rsid w:val="00D83259"/>
    <w:rsid w:val="00D84659"/>
    <w:rsid w:val="00D84DB1"/>
    <w:rsid w:val="00D85566"/>
    <w:rsid w:val="00D86813"/>
    <w:rsid w:val="00D87926"/>
    <w:rsid w:val="00D87A5C"/>
    <w:rsid w:val="00D87B35"/>
    <w:rsid w:val="00D9005C"/>
    <w:rsid w:val="00D90F7E"/>
    <w:rsid w:val="00D91BD3"/>
    <w:rsid w:val="00D9253F"/>
    <w:rsid w:val="00D930A9"/>
    <w:rsid w:val="00D93A14"/>
    <w:rsid w:val="00D95BDD"/>
    <w:rsid w:val="00DA0F62"/>
    <w:rsid w:val="00DA1D09"/>
    <w:rsid w:val="00DA2513"/>
    <w:rsid w:val="00DA2522"/>
    <w:rsid w:val="00DA33E9"/>
    <w:rsid w:val="00DA44B0"/>
    <w:rsid w:val="00DA50AA"/>
    <w:rsid w:val="00DA5DD1"/>
    <w:rsid w:val="00DA6611"/>
    <w:rsid w:val="00DB1855"/>
    <w:rsid w:val="00DB3A6F"/>
    <w:rsid w:val="00DB3C08"/>
    <w:rsid w:val="00DB44FA"/>
    <w:rsid w:val="00DB6689"/>
    <w:rsid w:val="00DB6A5C"/>
    <w:rsid w:val="00DB79A6"/>
    <w:rsid w:val="00DC03CB"/>
    <w:rsid w:val="00DC0EB7"/>
    <w:rsid w:val="00DC190A"/>
    <w:rsid w:val="00DC2EA0"/>
    <w:rsid w:val="00DC30A1"/>
    <w:rsid w:val="00DC417A"/>
    <w:rsid w:val="00DC4FBD"/>
    <w:rsid w:val="00DC5FB8"/>
    <w:rsid w:val="00DC6F7F"/>
    <w:rsid w:val="00DD2047"/>
    <w:rsid w:val="00DD20D1"/>
    <w:rsid w:val="00DD305F"/>
    <w:rsid w:val="00DD3218"/>
    <w:rsid w:val="00DD438D"/>
    <w:rsid w:val="00DD4A9F"/>
    <w:rsid w:val="00DD5B74"/>
    <w:rsid w:val="00DD71E1"/>
    <w:rsid w:val="00DE0B24"/>
    <w:rsid w:val="00DE16B5"/>
    <w:rsid w:val="00DE5DB9"/>
    <w:rsid w:val="00DE74DB"/>
    <w:rsid w:val="00DE7525"/>
    <w:rsid w:val="00DF06E7"/>
    <w:rsid w:val="00DF08F5"/>
    <w:rsid w:val="00DF0EB9"/>
    <w:rsid w:val="00DF1663"/>
    <w:rsid w:val="00DF183A"/>
    <w:rsid w:val="00DF225D"/>
    <w:rsid w:val="00DF2885"/>
    <w:rsid w:val="00DF366E"/>
    <w:rsid w:val="00DF3856"/>
    <w:rsid w:val="00DF5108"/>
    <w:rsid w:val="00DF6D23"/>
    <w:rsid w:val="00DF7175"/>
    <w:rsid w:val="00E00463"/>
    <w:rsid w:val="00E00DF3"/>
    <w:rsid w:val="00E01644"/>
    <w:rsid w:val="00E0187A"/>
    <w:rsid w:val="00E01DB3"/>
    <w:rsid w:val="00E02694"/>
    <w:rsid w:val="00E02AE4"/>
    <w:rsid w:val="00E034D0"/>
    <w:rsid w:val="00E040E1"/>
    <w:rsid w:val="00E04146"/>
    <w:rsid w:val="00E0426F"/>
    <w:rsid w:val="00E0433B"/>
    <w:rsid w:val="00E049FA"/>
    <w:rsid w:val="00E05083"/>
    <w:rsid w:val="00E05C19"/>
    <w:rsid w:val="00E068F3"/>
    <w:rsid w:val="00E06D28"/>
    <w:rsid w:val="00E07C8F"/>
    <w:rsid w:val="00E10089"/>
    <w:rsid w:val="00E1130F"/>
    <w:rsid w:val="00E116C3"/>
    <w:rsid w:val="00E1223A"/>
    <w:rsid w:val="00E12307"/>
    <w:rsid w:val="00E12703"/>
    <w:rsid w:val="00E13597"/>
    <w:rsid w:val="00E14867"/>
    <w:rsid w:val="00E1536B"/>
    <w:rsid w:val="00E16C1D"/>
    <w:rsid w:val="00E16D6C"/>
    <w:rsid w:val="00E16E22"/>
    <w:rsid w:val="00E1717C"/>
    <w:rsid w:val="00E202F0"/>
    <w:rsid w:val="00E20B3A"/>
    <w:rsid w:val="00E20C45"/>
    <w:rsid w:val="00E255AC"/>
    <w:rsid w:val="00E2628E"/>
    <w:rsid w:val="00E271BA"/>
    <w:rsid w:val="00E2763A"/>
    <w:rsid w:val="00E30ACC"/>
    <w:rsid w:val="00E30B30"/>
    <w:rsid w:val="00E3362F"/>
    <w:rsid w:val="00E3624C"/>
    <w:rsid w:val="00E36541"/>
    <w:rsid w:val="00E36C2E"/>
    <w:rsid w:val="00E36E8A"/>
    <w:rsid w:val="00E40100"/>
    <w:rsid w:val="00E412E2"/>
    <w:rsid w:val="00E41BF9"/>
    <w:rsid w:val="00E447BA"/>
    <w:rsid w:val="00E44E76"/>
    <w:rsid w:val="00E45456"/>
    <w:rsid w:val="00E460AA"/>
    <w:rsid w:val="00E4672C"/>
    <w:rsid w:val="00E46E99"/>
    <w:rsid w:val="00E509A2"/>
    <w:rsid w:val="00E50D50"/>
    <w:rsid w:val="00E50D89"/>
    <w:rsid w:val="00E53217"/>
    <w:rsid w:val="00E5498C"/>
    <w:rsid w:val="00E54DE8"/>
    <w:rsid w:val="00E55146"/>
    <w:rsid w:val="00E554B1"/>
    <w:rsid w:val="00E56E1A"/>
    <w:rsid w:val="00E577DD"/>
    <w:rsid w:val="00E60523"/>
    <w:rsid w:val="00E60D97"/>
    <w:rsid w:val="00E60F5A"/>
    <w:rsid w:val="00E61833"/>
    <w:rsid w:val="00E619CD"/>
    <w:rsid w:val="00E622C2"/>
    <w:rsid w:val="00E63FF1"/>
    <w:rsid w:val="00E64B5D"/>
    <w:rsid w:val="00E64B6D"/>
    <w:rsid w:val="00E64C90"/>
    <w:rsid w:val="00E66039"/>
    <w:rsid w:val="00E66B15"/>
    <w:rsid w:val="00E70C09"/>
    <w:rsid w:val="00E7176D"/>
    <w:rsid w:val="00E73538"/>
    <w:rsid w:val="00E73C0C"/>
    <w:rsid w:val="00E74161"/>
    <w:rsid w:val="00E75825"/>
    <w:rsid w:val="00E80084"/>
    <w:rsid w:val="00E8056F"/>
    <w:rsid w:val="00E81239"/>
    <w:rsid w:val="00E8151C"/>
    <w:rsid w:val="00E83B01"/>
    <w:rsid w:val="00E848E9"/>
    <w:rsid w:val="00E84A0E"/>
    <w:rsid w:val="00E84F4C"/>
    <w:rsid w:val="00E87D0B"/>
    <w:rsid w:val="00E901AB"/>
    <w:rsid w:val="00E90787"/>
    <w:rsid w:val="00E90FD6"/>
    <w:rsid w:val="00E9164E"/>
    <w:rsid w:val="00E918C2"/>
    <w:rsid w:val="00EA1532"/>
    <w:rsid w:val="00EA2045"/>
    <w:rsid w:val="00EA397A"/>
    <w:rsid w:val="00EA3988"/>
    <w:rsid w:val="00EA3C50"/>
    <w:rsid w:val="00EA3D8D"/>
    <w:rsid w:val="00EA46EB"/>
    <w:rsid w:val="00EA4DE0"/>
    <w:rsid w:val="00EA5915"/>
    <w:rsid w:val="00EA5ACA"/>
    <w:rsid w:val="00EA6CA8"/>
    <w:rsid w:val="00EB0656"/>
    <w:rsid w:val="00EB58DF"/>
    <w:rsid w:val="00EB63C9"/>
    <w:rsid w:val="00EC0AAD"/>
    <w:rsid w:val="00EC32D7"/>
    <w:rsid w:val="00EC40B1"/>
    <w:rsid w:val="00EC4D98"/>
    <w:rsid w:val="00EC5ABE"/>
    <w:rsid w:val="00EC5F5E"/>
    <w:rsid w:val="00ED0BD9"/>
    <w:rsid w:val="00ED2ED3"/>
    <w:rsid w:val="00ED368B"/>
    <w:rsid w:val="00ED4799"/>
    <w:rsid w:val="00ED4E86"/>
    <w:rsid w:val="00ED5945"/>
    <w:rsid w:val="00ED5C13"/>
    <w:rsid w:val="00ED6BCD"/>
    <w:rsid w:val="00EE1773"/>
    <w:rsid w:val="00EE243D"/>
    <w:rsid w:val="00EE3548"/>
    <w:rsid w:val="00EE38A6"/>
    <w:rsid w:val="00EE3C84"/>
    <w:rsid w:val="00EE4003"/>
    <w:rsid w:val="00EE4433"/>
    <w:rsid w:val="00EE6D4E"/>
    <w:rsid w:val="00EE7A33"/>
    <w:rsid w:val="00EE7F76"/>
    <w:rsid w:val="00EF075E"/>
    <w:rsid w:val="00EF16AD"/>
    <w:rsid w:val="00EF2974"/>
    <w:rsid w:val="00EF512B"/>
    <w:rsid w:val="00EF5595"/>
    <w:rsid w:val="00EF5BE0"/>
    <w:rsid w:val="00EF629D"/>
    <w:rsid w:val="00EF785E"/>
    <w:rsid w:val="00F009DB"/>
    <w:rsid w:val="00F01255"/>
    <w:rsid w:val="00F013FD"/>
    <w:rsid w:val="00F02686"/>
    <w:rsid w:val="00F02D64"/>
    <w:rsid w:val="00F03264"/>
    <w:rsid w:val="00F03AE5"/>
    <w:rsid w:val="00F0510C"/>
    <w:rsid w:val="00F05D47"/>
    <w:rsid w:val="00F06B87"/>
    <w:rsid w:val="00F06FC5"/>
    <w:rsid w:val="00F07C9B"/>
    <w:rsid w:val="00F07D8E"/>
    <w:rsid w:val="00F110AA"/>
    <w:rsid w:val="00F11797"/>
    <w:rsid w:val="00F125E8"/>
    <w:rsid w:val="00F1498D"/>
    <w:rsid w:val="00F15003"/>
    <w:rsid w:val="00F15155"/>
    <w:rsid w:val="00F15B87"/>
    <w:rsid w:val="00F20288"/>
    <w:rsid w:val="00F20368"/>
    <w:rsid w:val="00F20909"/>
    <w:rsid w:val="00F21073"/>
    <w:rsid w:val="00F21588"/>
    <w:rsid w:val="00F2405D"/>
    <w:rsid w:val="00F248A2"/>
    <w:rsid w:val="00F2497F"/>
    <w:rsid w:val="00F24D77"/>
    <w:rsid w:val="00F26233"/>
    <w:rsid w:val="00F27EC4"/>
    <w:rsid w:val="00F30C1B"/>
    <w:rsid w:val="00F313CB"/>
    <w:rsid w:val="00F31F5C"/>
    <w:rsid w:val="00F3224E"/>
    <w:rsid w:val="00F32562"/>
    <w:rsid w:val="00F3333F"/>
    <w:rsid w:val="00F338F2"/>
    <w:rsid w:val="00F3420B"/>
    <w:rsid w:val="00F3551D"/>
    <w:rsid w:val="00F35E7B"/>
    <w:rsid w:val="00F37A1A"/>
    <w:rsid w:val="00F409B2"/>
    <w:rsid w:val="00F40BA7"/>
    <w:rsid w:val="00F40D85"/>
    <w:rsid w:val="00F41C91"/>
    <w:rsid w:val="00F421DB"/>
    <w:rsid w:val="00F4280A"/>
    <w:rsid w:val="00F42A88"/>
    <w:rsid w:val="00F43627"/>
    <w:rsid w:val="00F43812"/>
    <w:rsid w:val="00F4647F"/>
    <w:rsid w:val="00F46634"/>
    <w:rsid w:val="00F4720C"/>
    <w:rsid w:val="00F47599"/>
    <w:rsid w:val="00F50B48"/>
    <w:rsid w:val="00F512CC"/>
    <w:rsid w:val="00F51631"/>
    <w:rsid w:val="00F525D4"/>
    <w:rsid w:val="00F525F5"/>
    <w:rsid w:val="00F53A12"/>
    <w:rsid w:val="00F54578"/>
    <w:rsid w:val="00F5622D"/>
    <w:rsid w:val="00F56552"/>
    <w:rsid w:val="00F5677A"/>
    <w:rsid w:val="00F57FE6"/>
    <w:rsid w:val="00F60E7C"/>
    <w:rsid w:val="00F61307"/>
    <w:rsid w:val="00F618A0"/>
    <w:rsid w:val="00F64063"/>
    <w:rsid w:val="00F66C42"/>
    <w:rsid w:val="00F705F1"/>
    <w:rsid w:val="00F70647"/>
    <w:rsid w:val="00F70F3D"/>
    <w:rsid w:val="00F70F77"/>
    <w:rsid w:val="00F710E0"/>
    <w:rsid w:val="00F71AF3"/>
    <w:rsid w:val="00F7297B"/>
    <w:rsid w:val="00F752FF"/>
    <w:rsid w:val="00F762B0"/>
    <w:rsid w:val="00F762D1"/>
    <w:rsid w:val="00F76950"/>
    <w:rsid w:val="00F7770C"/>
    <w:rsid w:val="00F8139D"/>
    <w:rsid w:val="00F813C0"/>
    <w:rsid w:val="00F81637"/>
    <w:rsid w:val="00F82137"/>
    <w:rsid w:val="00F82ACA"/>
    <w:rsid w:val="00F82C13"/>
    <w:rsid w:val="00F838FA"/>
    <w:rsid w:val="00F83DA2"/>
    <w:rsid w:val="00F85563"/>
    <w:rsid w:val="00F87454"/>
    <w:rsid w:val="00F913EB"/>
    <w:rsid w:val="00F921D3"/>
    <w:rsid w:val="00F92988"/>
    <w:rsid w:val="00F9310D"/>
    <w:rsid w:val="00F931F2"/>
    <w:rsid w:val="00F94007"/>
    <w:rsid w:val="00F94DFD"/>
    <w:rsid w:val="00F970CE"/>
    <w:rsid w:val="00F97468"/>
    <w:rsid w:val="00F974C2"/>
    <w:rsid w:val="00F97AFB"/>
    <w:rsid w:val="00FA092B"/>
    <w:rsid w:val="00FA10A2"/>
    <w:rsid w:val="00FA121A"/>
    <w:rsid w:val="00FA29A3"/>
    <w:rsid w:val="00FA2A3C"/>
    <w:rsid w:val="00FA3377"/>
    <w:rsid w:val="00FA6F63"/>
    <w:rsid w:val="00FA708D"/>
    <w:rsid w:val="00FA72E4"/>
    <w:rsid w:val="00FB0B08"/>
    <w:rsid w:val="00FB1874"/>
    <w:rsid w:val="00FB28BF"/>
    <w:rsid w:val="00FB4179"/>
    <w:rsid w:val="00FB4659"/>
    <w:rsid w:val="00FB4D59"/>
    <w:rsid w:val="00FB5F4F"/>
    <w:rsid w:val="00FB71B8"/>
    <w:rsid w:val="00FC0668"/>
    <w:rsid w:val="00FC0ABE"/>
    <w:rsid w:val="00FC0DAE"/>
    <w:rsid w:val="00FC1853"/>
    <w:rsid w:val="00FC34F1"/>
    <w:rsid w:val="00FC3A9B"/>
    <w:rsid w:val="00FC3E2C"/>
    <w:rsid w:val="00FC4DEE"/>
    <w:rsid w:val="00FC61C7"/>
    <w:rsid w:val="00FC630F"/>
    <w:rsid w:val="00FC6F9E"/>
    <w:rsid w:val="00FC763E"/>
    <w:rsid w:val="00FC776A"/>
    <w:rsid w:val="00FD004D"/>
    <w:rsid w:val="00FD16A1"/>
    <w:rsid w:val="00FD3C0A"/>
    <w:rsid w:val="00FD3DF1"/>
    <w:rsid w:val="00FD6D8D"/>
    <w:rsid w:val="00FD70A8"/>
    <w:rsid w:val="00FE0BAD"/>
    <w:rsid w:val="00FE27B2"/>
    <w:rsid w:val="00FE3142"/>
    <w:rsid w:val="00FE349F"/>
    <w:rsid w:val="00FE49FE"/>
    <w:rsid w:val="00FE5277"/>
    <w:rsid w:val="00FE6754"/>
    <w:rsid w:val="00FF05F4"/>
    <w:rsid w:val="00FF06CD"/>
    <w:rsid w:val="00FF275C"/>
    <w:rsid w:val="00FF3AEB"/>
    <w:rsid w:val="00FF3BCD"/>
    <w:rsid w:val="00FF3DFA"/>
    <w:rsid w:val="00FF4EF5"/>
    <w:rsid w:val="00FF6547"/>
    <w:rsid w:val="00FF70C8"/>
    <w:rsid w:val="00FF714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C8C"/>
  <w15:docId w15:val="{F2C52684-8945-446B-BB80-CABDEF20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D13076"/>
  </w:style>
  <w:style w:type="paragraph" w:styleId="1">
    <w:name w:val="heading 1"/>
    <w:basedOn w:val="a8"/>
    <w:next w:val="a8"/>
    <w:link w:val="10"/>
    <w:qFormat/>
    <w:rsid w:val="00584DAA"/>
    <w:pPr>
      <w:keepNext/>
      <w:tabs>
        <w:tab w:val="left" w:pos="36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">
    <w:name w:val="heading 2"/>
    <w:aliases w:val="Sub heading"/>
    <w:basedOn w:val="a8"/>
    <w:next w:val="a8"/>
    <w:link w:val="20"/>
    <w:qFormat/>
    <w:rsid w:val="00584DAA"/>
    <w:pPr>
      <w:keepNext/>
      <w:tabs>
        <w:tab w:val="left" w:pos="360"/>
      </w:tabs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8"/>
    <w:next w:val="a8"/>
    <w:link w:val="30"/>
    <w:uiPriority w:val="9"/>
    <w:qFormat/>
    <w:rsid w:val="00584DAA"/>
    <w:pPr>
      <w:keepNext/>
      <w:tabs>
        <w:tab w:val="left" w:pos="720"/>
      </w:tabs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584DAA"/>
    <w:pPr>
      <w:keepNext/>
      <w:tabs>
        <w:tab w:val="left" w:pos="7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5">
    <w:name w:val="heading 5"/>
    <w:basedOn w:val="a8"/>
    <w:next w:val="a8"/>
    <w:link w:val="50"/>
    <w:qFormat/>
    <w:rsid w:val="00584DAA"/>
    <w:pPr>
      <w:keepNext/>
      <w:numPr>
        <w:ilvl w:val="12"/>
      </w:numPr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8"/>
    <w:next w:val="a8"/>
    <w:link w:val="60"/>
    <w:qFormat/>
    <w:rsid w:val="00584D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8"/>
    <w:next w:val="a8"/>
    <w:link w:val="70"/>
    <w:qFormat/>
    <w:rsid w:val="00584DAA"/>
    <w:pPr>
      <w:keepNext/>
      <w:spacing w:after="0" w:line="240" w:lineRule="auto"/>
      <w:ind w:left="5529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8"/>
    <w:next w:val="a8"/>
    <w:link w:val="80"/>
    <w:qFormat/>
    <w:rsid w:val="00584DAA"/>
    <w:pPr>
      <w:keepNext/>
      <w:spacing w:after="0" w:line="240" w:lineRule="auto"/>
      <w:ind w:left="709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8"/>
    <w:next w:val="a8"/>
    <w:link w:val="90"/>
    <w:qFormat/>
    <w:rsid w:val="00584DAA"/>
    <w:pPr>
      <w:keepNext/>
      <w:spacing w:after="0" w:line="240" w:lineRule="auto"/>
      <w:ind w:firstLine="567"/>
      <w:jc w:val="right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aliases w:val="Абзац списка 1,Содержание. 2 уровень,Bullet List,FooterText,numbered,List Paragraph"/>
    <w:basedOn w:val="a8"/>
    <w:link w:val="ad"/>
    <w:uiPriority w:val="34"/>
    <w:qFormat/>
    <w:rsid w:val="0069424D"/>
    <w:pPr>
      <w:ind w:left="720"/>
      <w:contextualSpacing/>
    </w:pPr>
  </w:style>
  <w:style w:type="paragraph" w:styleId="ae">
    <w:name w:val="Balloon Text"/>
    <w:basedOn w:val="a8"/>
    <w:link w:val="af"/>
    <w:uiPriority w:val="99"/>
    <w:semiHidden/>
    <w:unhideWhenUsed/>
    <w:rsid w:val="00B9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9"/>
    <w:link w:val="ae"/>
    <w:uiPriority w:val="99"/>
    <w:semiHidden/>
    <w:rsid w:val="00B97DD5"/>
    <w:rPr>
      <w:rFonts w:ascii="Tahoma" w:hAnsi="Tahoma" w:cs="Tahoma"/>
      <w:sz w:val="16"/>
      <w:szCs w:val="16"/>
    </w:rPr>
  </w:style>
  <w:style w:type="character" w:styleId="af0">
    <w:name w:val="annotation reference"/>
    <w:basedOn w:val="a9"/>
    <w:uiPriority w:val="99"/>
    <w:semiHidden/>
    <w:unhideWhenUsed/>
    <w:rsid w:val="009B5FF4"/>
    <w:rPr>
      <w:sz w:val="16"/>
      <w:szCs w:val="16"/>
    </w:rPr>
  </w:style>
  <w:style w:type="paragraph" w:styleId="af1">
    <w:name w:val="annotation text"/>
    <w:basedOn w:val="a8"/>
    <w:link w:val="af2"/>
    <w:uiPriority w:val="99"/>
    <w:unhideWhenUsed/>
    <w:rsid w:val="009B5FF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9"/>
    <w:link w:val="af1"/>
    <w:uiPriority w:val="99"/>
    <w:rsid w:val="009B5FF4"/>
    <w:rPr>
      <w:sz w:val="20"/>
      <w:szCs w:val="20"/>
    </w:rPr>
  </w:style>
  <w:style w:type="paragraph" w:styleId="af3">
    <w:name w:val="footnote text"/>
    <w:basedOn w:val="a8"/>
    <w:link w:val="af4"/>
    <w:unhideWhenUsed/>
    <w:rsid w:val="009B5FF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9"/>
    <w:link w:val="af3"/>
    <w:uiPriority w:val="99"/>
    <w:rsid w:val="009B5FF4"/>
    <w:rPr>
      <w:sz w:val="20"/>
      <w:szCs w:val="20"/>
    </w:rPr>
  </w:style>
  <w:style w:type="character" w:styleId="af5">
    <w:name w:val="footnote reference"/>
    <w:basedOn w:val="a9"/>
    <w:unhideWhenUsed/>
    <w:rsid w:val="009B5FF4"/>
    <w:rPr>
      <w:vertAlign w:val="superscript"/>
    </w:rPr>
  </w:style>
  <w:style w:type="table" w:styleId="af6">
    <w:name w:val="Table Grid"/>
    <w:basedOn w:val="aa"/>
    <w:uiPriority w:val="59"/>
    <w:rsid w:val="005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AA2F37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AA2F37"/>
    <w:rPr>
      <w:b/>
      <w:bCs/>
      <w:sz w:val="20"/>
      <w:szCs w:val="20"/>
    </w:rPr>
  </w:style>
  <w:style w:type="character" w:customStyle="1" w:styleId="10">
    <w:name w:val="Заголовок 1 Знак"/>
    <w:basedOn w:val="a9"/>
    <w:link w:val="1"/>
    <w:rsid w:val="00584DA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Sub heading Знак"/>
    <w:basedOn w:val="a9"/>
    <w:link w:val="2"/>
    <w:rsid w:val="00584DA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584D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9"/>
    <w:link w:val="5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9"/>
    <w:link w:val="6"/>
    <w:rsid w:val="00584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9"/>
    <w:link w:val="7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9"/>
    <w:link w:val="9"/>
    <w:rsid w:val="00584D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b"/>
    <w:uiPriority w:val="99"/>
    <w:semiHidden/>
    <w:unhideWhenUsed/>
    <w:rsid w:val="00584DAA"/>
  </w:style>
  <w:style w:type="paragraph" w:styleId="21">
    <w:name w:val="toc 2"/>
    <w:basedOn w:val="a8"/>
    <w:next w:val="a8"/>
    <w:autoRedefine/>
    <w:uiPriority w:val="39"/>
    <w:rsid w:val="00584DAA"/>
    <w:pPr>
      <w:tabs>
        <w:tab w:val="right" w:leader="dot" w:pos="9629"/>
      </w:tabs>
      <w:spacing w:before="120" w:after="0" w:line="240" w:lineRule="auto"/>
      <w:ind w:left="567" w:hanging="284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af9">
    <w:name w:val="Title"/>
    <w:basedOn w:val="a8"/>
    <w:link w:val="afa"/>
    <w:qFormat/>
    <w:rsid w:val="00584DAA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a">
    <w:name w:val="Заголовок Знак"/>
    <w:basedOn w:val="a9"/>
    <w:link w:val="af9"/>
    <w:rsid w:val="00584DAA"/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toc 1"/>
    <w:basedOn w:val="a8"/>
    <w:next w:val="a8"/>
    <w:autoRedefine/>
    <w:uiPriority w:val="39"/>
    <w:rsid w:val="00584DAA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31">
    <w:name w:val="toc 3"/>
    <w:basedOn w:val="a8"/>
    <w:next w:val="a8"/>
    <w:autoRedefine/>
    <w:uiPriority w:val="39"/>
    <w:rsid w:val="00584DA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10">
    <w:name w:val="Основной текст 21"/>
    <w:basedOn w:val="a8"/>
    <w:rsid w:val="00584DAA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ody Text"/>
    <w:basedOn w:val="a8"/>
    <w:link w:val="afc"/>
    <w:rsid w:val="00584D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c">
    <w:name w:val="Основной текст Знак"/>
    <w:basedOn w:val="a9"/>
    <w:link w:val="afb"/>
    <w:rsid w:val="00584DAA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8"/>
    <w:link w:val="23"/>
    <w:semiHidden/>
    <w:rsid w:val="00584DAA"/>
    <w:pPr>
      <w:tabs>
        <w:tab w:val="left" w:pos="21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9"/>
    <w:link w:val="22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8"/>
    <w:rsid w:val="00584DAA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aaieiaie2Subheading">
    <w:name w:val="Caaieiaie 2.Sub heading"/>
    <w:basedOn w:val="a8"/>
    <w:next w:val="a8"/>
    <w:rsid w:val="00584D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8"/>
    <w:link w:val="afe"/>
    <w:rsid w:val="00584DAA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9"/>
    <w:link w:val="afd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8"/>
    <w:rsid w:val="00584DAA"/>
    <w:pPr>
      <w:widowControl w:val="0"/>
      <w:spacing w:after="0" w:line="24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Текст1"/>
    <w:basedOn w:val="a8"/>
    <w:rsid w:val="00584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8"/>
    <w:link w:val="25"/>
    <w:semiHidden/>
    <w:rsid w:val="00584DA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9"/>
    <w:link w:val="24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8"/>
    <w:link w:val="33"/>
    <w:semiHidden/>
    <w:rsid w:val="00584DAA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3">
    <w:name w:val="Основной текст 3 Знак"/>
    <w:basedOn w:val="a9"/>
    <w:link w:val="32"/>
    <w:rsid w:val="00584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with15spacing">
    <w:name w:val="Normal with 1.5 spacing"/>
    <w:basedOn w:val="a8"/>
    <w:rsid w:val="00584DAA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34">
    <w:name w:val="Body Text Indent 3"/>
    <w:basedOn w:val="a8"/>
    <w:link w:val="35"/>
    <w:semiHidden/>
    <w:rsid w:val="00584DAA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9"/>
    <w:link w:val="34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caption"/>
    <w:basedOn w:val="a8"/>
    <w:next w:val="a8"/>
    <w:qFormat/>
    <w:rsid w:val="00584DAA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customStyle="1" w:styleId="14">
    <w:name w:val="Номер страницы1"/>
    <w:basedOn w:val="a8"/>
    <w:next w:val="a8"/>
    <w:rsid w:val="00584D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0">
    <w:name w:val="endnote reference"/>
    <w:semiHidden/>
    <w:rsid w:val="00584DAA"/>
    <w:rPr>
      <w:vertAlign w:val="superscript"/>
    </w:rPr>
  </w:style>
  <w:style w:type="paragraph" w:styleId="aff1">
    <w:name w:val="header"/>
    <w:basedOn w:val="a8"/>
    <w:link w:val="aff2"/>
    <w:rsid w:val="00584DAA"/>
    <w:pPr>
      <w:tabs>
        <w:tab w:val="center" w:pos="4819"/>
        <w:tab w:val="right" w:pos="9071"/>
      </w:tabs>
      <w:spacing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f2">
    <w:name w:val="Верхний колонтитул Знак"/>
    <w:basedOn w:val="a9"/>
    <w:link w:val="aff1"/>
    <w:rsid w:val="00584DAA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ff3">
    <w:name w:val="page number"/>
    <w:basedOn w:val="a9"/>
    <w:semiHidden/>
    <w:rsid w:val="00584DAA"/>
  </w:style>
  <w:style w:type="paragraph" w:styleId="aff4">
    <w:name w:val="footer"/>
    <w:basedOn w:val="a8"/>
    <w:link w:val="aff5"/>
    <w:uiPriority w:val="99"/>
    <w:rsid w:val="00584DAA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f5">
    <w:name w:val="Нижний колонтитул Знак"/>
    <w:basedOn w:val="a9"/>
    <w:link w:val="aff4"/>
    <w:uiPriority w:val="99"/>
    <w:rsid w:val="00584DAA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ff6">
    <w:name w:val="endnote text"/>
    <w:basedOn w:val="a8"/>
    <w:link w:val="aff7"/>
    <w:semiHidden/>
    <w:rsid w:val="0058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9"/>
    <w:link w:val="aff6"/>
    <w:semiHidden/>
    <w:rsid w:val="0058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8"/>
    <w:next w:val="a8"/>
    <w:autoRedefine/>
    <w:semiHidden/>
    <w:rsid w:val="00584DA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8"/>
    <w:next w:val="a8"/>
    <w:autoRedefine/>
    <w:semiHidden/>
    <w:rsid w:val="00584DA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8"/>
    <w:next w:val="a8"/>
    <w:autoRedefine/>
    <w:semiHidden/>
    <w:rsid w:val="00584DA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8"/>
    <w:next w:val="a8"/>
    <w:autoRedefine/>
    <w:semiHidden/>
    <w:rsid w:val="00584DA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8"/>
    <w:next w:val="a8"/>
    <w:autoRedefine/>
    <w:semiHidden/>
    <w:rsid w:val="00584DA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8"/>
    <w:next w:val="a8"/>
    <w:autoRedefine/>
    <w:semiHidden/>
    <w:rsid w:val="00584DA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chet">
    <w:name w:val="uchet"/>
    <w:basedOn w:val="a8"/>
    <w:rsid w:val="00584D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8">
    <w:name w:val="Plain Text"/>
    <w:basedOn w:val="a8"/>
    <w:link w:val="aff9"/>
    <w:semiHidden/>
    <w:rsid w:val="00584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9"/>
    <w:link w:val="aff8"/>
    <w:semiHidden/>
    <w:rsid w:val="00584D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Block Text"/>
    <w:basedOn w:val="a8"/>
    <w:semiHidden/>
    <w:rsid w:val="00584DAA"/>
    <w:pPr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584D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82">
    <w:name w:val="Основной текст (8)"/>
    <w:rsid w:val="00584DAA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8"/>
    <w:rsid w:val="00584DAA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fb">
    <w:name w:val="Гипертекстовая ссылка"/>
    <w:uiPriority w:val="99"/>
    <w:rsid w:val="00584DAA"/>
    <w:rPr>
      <w:rFonts w:cs="Times New Roman"/>
      <w:b w:val="0"/>
      <w:color w:val="008000"/>
    </w:rPr>
  </w:style>
  <w:style w:type="character" w:styleId="affc">
    <w:name w:val="Hyperlink"/>
    <w:rsid w:val="00584DAA"/>
    <w:rPr>
      <w:color w:val="0000FF"/>
      <w:u w:val="none"/>
    </w:rPr>
  </w:style>
  <w:style w:type="paragraph" w:customStyle="1" w:styleId="310">
    <w:name w:val="Основной текст с отступом 31"/>
    <w:basedOn w:val="a8"/>
    <w:rsid w:val="00584DAA"/>
    <w:pPr>
      <w:widowControl w:val="0"/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a"/>
    <w:next w:val="af6"/>
    <w:uiPriority w:val="59"/>
    <w:rsid w:val="0058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Subtitle"/>
    <w:basedOn w:val="a8"/>
    <w:next w:val="a8"/>
    <w:link w:val="affe"/>
    <w:uiPriority w:val="11"/>
    <w:qFormat/>
    <w:rsid w:val="00584D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584DAA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0">
    <w:name w:val="Нет списка11"/>
    <w:next w:val="ab"/>
    <w:uiPriority w:val="99"/>
    <w:semiHidden/>
    <w:unhideWhenUsed/>
    <w:rsid w:val="00584DAA"/>
  </w:style>
  <w:style w:type="numbering" w:customStyle="1" w:styleId="111">
    <w:name w:val="Нет списка111"/>
    <w:next w:val="ab"/>
    <w:uiPriority w:val="99"/>
    <w:semiHidden/>
    <w:unhideWhenUsed/>
    <w:rsid w:val="00584DAA"/>
  </w:style>
  <w:style w:type="paragraph" w:customStyle="1" w:styleId="17">
    <w:name w:val="Абзац списка1"/>
    <w:basedOn w:val="a8"/>
    <w:rsid w:val="00584DA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">
    <w:name w:val="Таблица (форматы)"/>
    <w:basedOn w:val="a8"/>
    <w:rsid w:val="00584DAA"/>
    <w:pPr>
      <w:suppressAutoHyphens/>
      <w:spacing w:before="20" w:after="20" w:line="100" w:lineRule="atLeast"/>
    </w:pPr>
    <w:rPr>
      <w:rFonts w:ascii="TimesET" w:eastAsia="Times New Roman" w:hAnsi="TimesET" w:cs="Times New Roman"/>
      <w:kern w:val="1"/>
      <w:sz w:val="20"/>
      <w:szCs w:val="20"/>
      <w:lang w:eastAsia="hi-IN" w:bidi="hi-IN"/>
    </w:rPr>
  </w:style>
  <w:style w:type="paragraph" w:customStyle="1" w:styleId="afff0">
    <w:name w:val="поле"/>
    <w:basedOn w:val="afd"/>
    <w:rsid w:val="00584DAA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f1">
    <w:name w:val="???????"/>
    <w:basedOn w:val="a8"/>
    <w:rsid w:val="00584DAA"/>
    <w:pPr>
      <w:suppressAutoHyphens/>
      <w:spacing w:before="20" w:after="20" w:line="100" w:lineRule="atLeast"/>
    </w:pPr>
    <w:rPr>
      <w:rFonts w:ascii="TimesET" w:eastAsia="Times New Roman" w:hAnsi="TimesET" w:cs="Times New Roman"/>
      <w:kern w:val="1"/>
      <w:sz w:val="20"/>
      <w:szCs w:val="20"/>
      <w:lang w:eastAsia="hi-IN" w:bidi="hi-IN"/>
    </w:rPr>
  </w:style>
  <w:style w:type="paragraph" w:styleId="afff2">
    <w:name w:val="TOC Heading"/>
    <w:basedOn w:val="1"/>
    <w:uiPriority w:val="39"/>
    <w:qFormat/>
    <w:rsid w:val="00584DAA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f3">
    <w:name w:val="Îáû÷íûé"/>
    <w:rsid w:val="00584DA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fff4">
    <w:name w:val="FollowedHyperlink"/>
    <w:uiPriority w:val="99"/>
    <w:semiHidden/>
    <w:unhideWhenUsed/>
    <w:rsid w:val="00584DAA"/>
    <w:rPr>
      <w:color w:val="800080"/>
      <w:u w:val="single"/>
    </w:rPr>
  </w:style>
  <w:style w:type="paragraph" w:styleId="afff5">
    <w:name w:val="Revision"/>
    <w:hidden/>
    <w:uiPriority w:val="99"/>
    <w:semiHidden/>
    <w:rsid w:val="00584DA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2">
    <w:name w:val="Сетка таблицы11"/>
    <w:basedOn w:val="aa"/>
    <w:next w:val="af6"/>
    <w:uiPriority w:val="59"/>
    <w:rsid w:val="0058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4DAA"/>
  </w:style>
  <w:style w:type="character" w:customStyle="1" w:styleId="pre">
    <w:name w:val="pre"/>
    <w:rsid w:val="00584DAA"/>
  </w:style>
  <w:style w:type="table" w:customStyle="1" w:styleId="26">
    <w:name w:val="Сетка таблицы2"/>
    <w:basedOn w:val="aa"/>
    <w:next w:val="af6"/>
    <w:uiPriority w:val="59"/>
    <w:rsid w:val="0058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b"/>
    <w:uiPriority w:val="99"/>
    <w:semiHidden/>
    <w:unhideWhenUsed/>
    <w:rsid w:val="006E3021"/>
  </w:style>
  <w:style w:type="table" w:customStyle="1" w:styleId="36">
    <w:name w:val="Сетка таблицы3"/>
    <w:basedOn w:val="aa"/>
    <w:next w:val="af6"/>
    <w:uiPriority w:val="59"/>
    <w:rsid w:val="006E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8"/>
    <w:rsid w:val="006E3021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8"/>
    <w:rsid w:val="006E302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28">
    <w:name w:val="Текст2"/>
    <w:basedOn w:val="a8"/>
    <w:rsid w:val="006E30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9">
    <w:name w:val="Номер страницы2"/>
    <w:basedOn w:val="a8"/>
    <w:next w:val="a8"/>
    <w:rsid w:val="006E30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a">
    <w:name w:val="Обычный2"/>
    <w:rsid w:val="006E30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42">
    <w:name w:val="Сетка таблицы4"/>
    <w:basedOn w:val="aa"/>
    <w:next w:val="af6"/>
    <w:uiPriority w:val="59"/>
    <w:rsid w:val="006E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b"/>
    <w:uiPriority w:val="99"/>
    <w:semiHidden/>
    <w:unhideWhenUsed/>
    <w:rsid w:val="006E3021"/>
  </w:style>
  <w:style w:type="numbering" w:customStyle="1" w:styleId="1120">
    <w:name w:val="Нет списка112"/>
    <w:next w:val="ab"/>
    <w:uiPriority w:val="99"/>
    <w:semiHidden/>
    <w:unhideWhenUsed/>
    <w:rsid w:val="006E3021"/>
  </w:style>
  <w:style w:type="table" w:customStyle="1" w:styleId="121">
    <w:name w:val="Сетка таблицы12"/>
    <w:basedOn w:val="aa"/>
    <w:next w:val="af6"/>
    <w:uiPriority w:val="59"/>
    <w:rsid w:val="006E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34"/>
    <w:qFormat/>
    <w:rsid w:val="006E3021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afff6">
    <w:name w:val="Текст таб"/>
    <w:basedOn w:val="a8"/>
    <w:qFormat/>
    <w:rsid w:val="006E3021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"/>
    <w:basedOn w:val="a8"/>
    <w:qFormat/>
    <w:rsid w:val="006E3021"/>
    <w:pPr>
      <w:numPr>
        <w:ilvl w:val="2"/>
        <w:numId w:val="3"/>
      </w:numPr>
      <w:tabs>
        <w:tab w:val="clear" w:pos="4679"/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Подпункт"/>
    <w:basedOn w:val="a8"/>
    <w:qFormat/>
    <w:rsid w:val="006E3021"/>
    <w:pPr>
      <w:numPr>
        <w:ilvl w:val="3"/>
        <w:numId w:val="3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8"/>
    <w:qFormat/>
    <w:rsid w:val="006E3021"/>
    <w:pPr>
      <w:numPr>
        <w:ilvl w:val="3"/>
        <w:numId w:val="4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одподпункт"/>
    <w:basedOn w:val="afb"/>
    <w:qFormat/>
    <w:rsid w:val="006E3021"/>
    <w:pPr>
      <w:numPr>
        <w:ilvl w:val="4"/>
        <w:numId w:val="3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8"/>
    <w:link w:val="Texttab0"/>
    <w:qFormat/>
    <w:rsid w:val="006E3021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character" w:customStyle="1" w:styleId="msoins0">
    <w:name w:val="msoins"/>
    <w:rsid w:val="006E3021"/>
  </w:style>
  <w:style w:type="paragraph" w:customStyle="1" w:styleId="Pointnum">
    <w:name w:val="Point (num)"/>
    <w:qFormat/>
    <w:rsid w:val="006E3021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a1">
    <w:name w:val="Статья_"/>
    <w:basedOn w:val="a2"/>
    <w:qFormat/>
    <w:rsid w:val="006E3021"/>
    <w:pPr>
      <w:keepNext/>
      <w:numPr>
        <w:ilvl w:val="1"/>
      </w:numPr>
      <w:spacing w:before="360"/>
    </w:pPr>
    <w:rPr>
      <w:b/>
    </w:rPr>
  </w:style>
  <w:style w:type="paragraph" w:customStyle="1" w:styleId="Texttabtab">
    <w:name w:val="Text tab tab"/>
    <w:basedOn w:val="Texttab"/>
    <w:qFormat/>
    <w:rsid w:val="006E3021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7">
    <w:name w:val="Пункт с отметкой"/>
    <w:basedOn w:val="a8"/>
    <w:qFormat/>
    <w:rsid w:val="006E3021"/>
    <w:pPr>
      <w:numPr>
        <w:numId w:val="5"/>
      </w:numPr>
      <w:tabs>
        <w:tab w:val="clear" w:pos="1070"/>
        <w:tab w:val="num" w:pos="1985"/>
      </w:tabs>
      <w:spacing w:before="60" w:after="0" w:line="240" w:lineRule="auto"/>
      <w:ind w:left="1985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tab0">
    <w:name w:val="Text tab Знак"/>
    <w:link w:val="Texttab"/>
    <w:rsid w:val="006E3021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customStyle="1" w:styleId="afff7">
    <w:name w:val="Пункт приложения"/>
    <w:basedOn w:val="a8"/>
    <w:rsid w:val="006E3021"/>
    <w:pPr>
      <w:spacing w:before="120" w:after="0" w:line="240" w:lineRule="auto"/>
      <w:ind w:left="851" w:right="96" w:hanging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8">
    <w:name w:val="Цветовое выделение"/>
    <w:uiPriority w:val="99"/>
    <w:rsid w:val="006E3021"/>
    <w:rPr>
      <w:b/>
      <w:color w:val="26282F"/>
    </w:rPr>
  </w:style>
  <w:style w:type="paragraph" w:customStyle="1" w:styleId="afff9">
    <w:name w:val="Таблицы (моноширинный)"/>
    <w:basedOn w:val="a8"/>
    <w:next w:val="a8"/>
    <w:uiPriority w:val="99"/>
    <w:rsid w:val="006E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C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Абзац списка 1 Знак,Содержание. 2 уровень Знак,Bullet List Знак,FooterText Знак,numbered Знак,List Paragraph Знак"/>
    <w:link w:val="ac"/>
    <w:uiPriority w:val="34"/>
    <w:locked/>
    <w:rsid w:val="00EF512B"/>
  </w:style>
  <w:style w:type="paragraph" w:styleId="a">
    <w:name w:val="List Bullet"/>
    <w:basedOn w:val="a8"/>
    <w:uiPriority w:val="99"/>
    <w:unhideWhenUsed/>
    <w:rsid w:val="009F1D96"/>
    <w:pPr>
      <w:numPr>
        <w:numId w:val="5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8"/>
    <w:qFormat/>
    <w:rsid w:val="00470A77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Название Знак"/>
    <w:rsid w:val="00470A77"/>
    <w:rPr>
      <w:rFonts w:ascii="Arial" w:hAnsi="Arial"/>
      <w:sz w:val="24"/>
    </w:rPr>
  </w:style>
  <w:style w:type="paragraph" w:customStyle="1" w:styleId="afffb">
    <w:name w:val="Статья"/>
    <w:basedOn w:val="a8"/>
    <w:qFormat/>
    <w:rsid w:val="00470A77"/>
    <w:pPr>
      <w:tabs>
        <w:tab w:val="num" w:pos="1986"/>
      </w:tabs>
      <w:spacing w:before="240" w:after="0" w:line="240" w:lineRule="auto"/>
      <w:ind w:left="1986" w:right="96" w:hanging="851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fc">
    <w:name w:val="Пукнт с буквой"/>
    <w:basedOn w:val="a8"/>
    <w:qFormat/>
    <w:rsid w:val="00470A77"/>
    <w:pPr>
      <w:tabs>
        <w:tab w:val="num" w:pos="993"/>
      </w:tabs>
      <w:spacing w:before="60" w:after="0" w:line="240" w:lineRule="auto"/>
      <w:ind w:left="993" w:right="96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Подраздел"/>
    <w:basedOn w:val="a1"/>
    <w:qFormat/>
    <w:rsid w:val="00470A77"/>
    <w:pPr>
      <w:pageBreakBefore/>
      <w:numPr>
        <w:ilvl w:val="0"/>
        <w:numId w:val="0"/>
      </w:numPr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470A77"/>
    <w:pPr>
      <w:widowControl w:val="0"/>
      <w:numPr>
        <w:numId w:val="58"/>
      </w:numPr>
      <w:adjustRightInd w:val="0"/>
      <w:textAlignment w:val="baseline"/>
    </w:pPr>
  </w:style>
  <w:style w:type="paragraph" w:customStyle="1" w:styleId="Text">
    <w:name w:val="Text"/>
    <w:basedOn w:val="a8"/>
    <w:rsid w:val="00470A7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fe">
    <w:name w:val="Normal (Web)"/>
    <w:basedOn w:val="a8"/>
    <w:unhideWhenUsed/>
    <w:rsid w:val="00470A77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9"/>
    <w:uiPriority w:val="20"/>
    <w:qFormat/>
    <w:rsid w:val="00470A77"/>
    <w:rPr>
      <w:i/>
      <w:iCs/>
    </w:rPr>
  </w:style>
  <w:style w:type="paragraph" w:customStyle="1" w:styleId="a5">
    <w:name w:val="Правила"/>
    <w:basedOn w:val="a8"/>
    <w:rsid w:val="00470A77"/>
    <w:pPr>
      <w:numPr>
        <w:ilvl w:val="1"/>
        <w:numId w:val="5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6">
    <w:name w:val="многоуровневый"/>
    <w:basedOn w:val="a8"/>
    <w:rsid w:val="00470A77"/>
    <w:pPr>
      <w:numPr>
        <w:ilvl w:val="2"/>
        <w:numId w:val="5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7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9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1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8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31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AC06-F943-452F-8894-1AC4CD31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9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189</cp:revision>
  <cp:lastPrinted>2019-11-01T10:27:00Z</cp:lastPrinted>
  <dcterms:created xsi:type="dcterms:W3CDTF">2020-06-30T10:36:00Z</dcterms:created>
  <dcterms:modified xsi:type="dcterms:W3CDTF">2022-02-16T05:36:00Z</dcterms:modified>
</cp:coreProperties>
</file>