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A66" w:rsidRPr="00134A66" w:rsidRDefault="00134A66" w:rsidP="00134A66">
      <w:pPr>
        <w:pStyle w:val="1"/>
        <w:spacing w:before="0" w:line="240" w:lineRule="auto"/>
        <w:ind w:left="4820"/>
        <w:contextualSpacing/>
        <w:rPr>
          <w:sz w:val="20"/>
          <w:szCs w:val="20"/>
        </w:rPr>
      </w:pPr>
      <w:r w:rsidRPr="004369A6">
        <w:rPr>
          <w:sz w:val="20"/>
          <w:szCs w:val="20"/>
        </w:rPr>
        <w:t>Приложение</w:t>
      </w:r>
      <w:r w:rsidRPr="00134A66">
        <w:rPr>
          <w:rFonts w:cs="Times New Roman"/>
          <w:sz w:val="20"/>
          <w:szCs w:val="20"/>
        </w:rPr>
        <w:t xml:space="preserve"> 8.2</w:t>
      </w:r>
      <w:r w:rsidRPr="00134A66">
        <w:rPr>
          <w:sz w:val="20"/>
          <w:szCs w:val="20"/>
        </w:rPr>
        <w:t xml:space="preserve"> </w:t>
      </w:r>
      <w:r w:rsidRPr="004369A6">
        <w:rPr>
          <w:sz w:val="20"/>
          <w:szCs w:val="20"/>
        </w:rPr>
        <w:t>к</w:t>
      </w:r>
      <w:r w:rsidRPr="00134A66">
        <w:rPr>
          <w:sz w:val="20"/>
          <w:szCs w:val="20"/>
        </w:rPr>
        <w:t xml:space="preserve"> </w:t>
      </w:r>
      <w:r w:rsidRPr="004369A6">
        <w:rPr>
          <w:sz w:val="20"/>
          <w:szCs w:val="20"/>
        </w:rPr>
        <w:t>Перечню</w:t>
      </w:r>
      <w:r w:rsidRPr="00134A66">
        <w:rPr>
          <w:sz w:val="20"/>
          <w:szCs w:val="20"/>
        </w:rPr>
        <w:t xml:space="preserve"> </w:t>
      </w:r>
      <w:r w:rsidRPr="004369A6">
        <w:rPr>
          <w:sz w:val="20"/>
          <w:szCs w:val="20"/>
        </w:rPr>
        <w:t>документов</w:t>
      </w:r>
      <w:r w:rsidRPr="00134A66">
        <w:rPr>
          <w:sz w:val="20"/>
          <w:szCs w:val="20"/>
        </w:rPr>
        <w:t>,</w:t>
      </w:r>
    </w:p>
    <w:p w:rsidR="00134A66" w:rsidRPr="00887380" w:rsidRDefault="00134A66" w:rsidP="00134A66">
      <w:pPr>
        <w:ind w:left="4820"/>
        <w:rPr>
          <w:rFonts w:ascii="Times New Roman" w:eastAsiaTheme="majorEastAsia" w:hAnsi="Times New Roman" w:cs="Times New Roman"/>
          <w:sz w:val="20"/>
          <w:szCs w:val="20"/>
        </w:rPr>
      </w:pPr>
      <w:r w:rsidRPr="004369A6">
        <w:rPr>
          <w:rFonts w:ascii="Times New Roman" w:hAnsi="Times New Roman" w:cs="Times New Roman"/>
          <w:sz w:val="20"/>
          <w:szCs w:val="20"/>
        </w:rPr>
        <w:t>предоставляемых</w:t>
      </w:r>
      <w:r w:rsidRPr="00887380">
        <w:rPr>
          <w:rFonts w:ascii="Times New Roman" w:hAnsi="Times New Roman" w:cs="Times New Roman"/>
          <w:sz w:val="20"/>
          <w:szCs w:val="20"/>
        </w:rPr>
        <w:t xml:space="preserve"> </w:t>
      </w:r>
      <w:r w:rsidRPr="004369A6">
        <w:rPr>
          <w:rFonts w:ascii="Times New Roman" w:hAnsi="Times New Roman" w:cs="Times New Roman"/>
          <w:sz w:val="20"/>
          <w:szCs w:val="20"/>
        </w:rPr>
        <w:t>в</w:t>
      </w:r>
      <w:r w:rsidRPr="00887380">
        <w:rPr>
          <w:rFonts w:ascii="Times New Roman" w:hAnsi="Times New Roman" w:cs="Times New Roman"/>
          <w:sz w:val="20"/>
          <w:szCs w:val="20"/>
        </w:rPr>
        <w:t xml:space="preserve"> </w:t>
      </w:r>
      <w:r w:rsidRPr="004369A6">
        <w:rPr>
          <w:rFonts w:ascii="Times New Roman" w:hAnsi="Times New Roman" w:cs="Times New Roman"/>
          <w:sz w:val="20"/>
          <w:szCs w:val="20"/>
        </w:rPr>
        <w:t>НКО</w:t>
      </w:r>
      <w:r w:rsidRPr="00887380">
        <w:rPr>
          <w:rFonts w:ascii="Times New Roman" w:hAnsi="Times New Roman" w:cs="Times New Roman"/>
          <w:sz w:val="20"/>
          <w:szCs w:val="20"/>
        </w:rPr>
        <w:t xml:space="preserve"> </w:t>
      </w:r>
      <w:r w:rsidRPr="004369A6">
        <w:rPr>
          <w:rFonts w:ascii="Times New Roman" w:hAnsi="Times New Roman" w:cs="Times New Roman"/>
          <w:sz w:val="20"/>
          <w:szCs w:val="20"/>
        </w:rPr>
        <w:t>АО</w:t>
      </w:r>
      <w:r w:rsidRPr="00887380">
        <w:rPr>
          <w:rFonts w:ascii="Times New Roman" w:hAnsi="Times New Roman" w:cs="Times New Roman"/>
          <w:sz w:val="20"/>
          <w:szCs w:val="20"/>
        </w:rPr>
        <w:t xml:space="preserve"> </w:t>
      </w:r>
      <w:r w:rsidRPr="004369A6">
        <w:rPr>
          <w:rFonts w:ascii="Times New Roman" w:hAnsi="Times New Roman" w:cs="Times New Roman"/>
          <w:sz w:val="20"/>
          <w:szCs w:val="20"/>
        </w:rPr>
        <w:t>НРД</w:t>
      </w:r>
      <w:r w:rsidRPr="00887380">
        <w:rPr>
          <w:rFonts w:ascii="Times New Roman" w:hAnsi="Times New Roman" w:cs="Times New Roman"/>
          <w:sz w:val="20"/>
          <w:szCs w:val="20"/>
        </w:rPr>
        <w:t xml:space="preserve"> </w:t>
      </w:r>
      <w:r w:rsidRPr="004369A6">
        <w:rPr>
          <w:rFonts w:ascii="Times New Roman" w:hAnsi="Times New Roman" w:cs="Times New Roman"/>
          <w:sz w:val="20"/>
          <w:szCs w:val="20"/>
        </w:rPr>
        <w:t>в</w:t>
      </w:r>
      <w:r w:rsidRPr="00887380">
        <w:rPr>
          <w:rFonts w:ascii="Times New Roman" w:hAnsi="Times New Roman" w:cs="Times New Roman"/>
          <w:sz w:val="20"/>
          <w:szCs w:val="20"/>
        </w:rPr>
        <w:t xml:space="preserve"> </w:t>
      </w:r>
      <w:r w:rsidRPr="004369A6">
        <w:rPr>
          <w:rFonts w:ascii="Times New Roman" w:hAnsi="Times New Roman" w:cs="Times New Roman"/>
          <w:sz w:val="20"/>
          <w:szCs w:val="20"/>
        </w:rPr>
        <w:t>целях</w:t>
      </w:r>
      <w:r w:rsidRPr="00887380">
        <w:rPr>
          <w:rFonts w:ascii="Times New Roman" w:hAnsi="Times New Roman" w:cs="Times New Roman"/>
          <w:sz w:val="20"/>
          <w:szCs w:val="20"/>
        </w:rPr>
        <w:t xml:space="preserve"> </w:t>
      </w:r>
      <w:r w:rsidRPr="004369A6">
        <w:rPr>
          <w:rFonts w:ascii="Times New Roman" w:hAnsi="Times New Roman" w:cs="Times New Roman"/>
          <w:sz w:val="20"/>
          <w:szCs w:val="20"/>
        </w:rPr>
        <w:t>получения</w:t>
      </w:r>
      <w:r w:rsidRPr="00887380">
        <w:rPr>
          <w:rFonts w:ascii="Times New Roman" w:hAnsi="Times New Roman" w:cs="Times New Roman"/>
          <w:sz w:val="20"/>
          <w:szCs w:val="20"/>
        </w:rPr>
        <w:t xml:space="preserve"> </w:t>
      </w:r>
      <w:r w:rsidRPr="004369A6">
        <w:rPr>
          <w:rFonts w:ascii="Times New Roman" w:hAnsi="Times New Roman" w:cs="Times New Roman"/>
          <w:sz w:val="20"/>
          <w:szCs w:val="20"/>
        </w:rPr>
        <w:t>выплат</w:t>
      </w:r>
      <w:r w:rsidRPr="00887380">
        <w:rPr>
          <w:rFonts w:ascii="Times New Roman" w:hAnsi="Times New Roman" w:cs="Times New Roman"/>
          <w:sz w:val="20"/>
          <w:szCs w:val="20"/>
        </w:rPr>
        <w:t xml:space="preserve"> </w:t>
      </w:r>
      <w:r w:rsidRPr="004369A6">
        <w:rPr>
          <w:rFonts w:ascii="Times New Roman" w:hAnsi="Times New Roman" w:cs="Times New Roman"/>
          <w:sz w:val="20"/>
          <w:szCs w:val="20"/>
        </w:rPr>
        <w:t>по</w:t>
      </w:r>
      <w:r w:rsidRPr="00887380">
        <w:rPr>
          <w:rFonts w:ascii="Times New Roman" w:hAnsi="Times New Roman" w:cs="Times New Roman"/>
          <w:sz w:val="20"/>
          <w:szCs w:val="20"/>
        </w:rPr>
        <w:t xml:space="preserve"> </w:t>
      </w:r>
      <w:r w:rsidRPr="004369A6">
        <w:rPr>
          <w:rFonts w:ascii="Times New Roman" w:hAnsi="Times New Roman" w:cs="Times New Roman"/>
          <w:sz w:val="20"/>
          <w:szCs w:val="20"/>
        </w:rPr>
        <w:t>ценным</w:t>
      </w:r>
      <w:r w:rsidRPr="00887380">
        <w:rPr>
          <w:rFonts w:ascii="Times New Roman" w:hAnsi="Times New Roman" w:cs="Times New Roman"/>
          <w:sz w:val="20"/>
          <w:szCs w:val="20"/>
        </w:rPr>
        <w:t xml:space="preserve"> </w:t>
      </w:r>
      <w:r w:rsidRPr="004369A6">
        <w:rPr>
          <w:rFonts w:ascii="Times New Roman" w:hAnsi="Times New Roman" w:cs="Times New Roman"/>
          <w:sz w:val="20"/>
          <w:szCs w:val="20"/>
        </w:rPr>
        <w:t>бумагам</w:t>
      </w:r>
      <w:r w:rsidRPr="00887380">
        <w:rPr>
          <w:sz w:val="20"/>
          <w:szCs w:val="20"/>
        </w:rPr>
        <w:t xml:space="preserve"> </w:t>
      </w:r>
      <w:r w:rsidRPr="00887380">
        <w:rPr>
          <w:rFonts w:ascii="Times New Roman" w:eastAsiaTheme="majorEastAsia" w:hAnsi="Times New Roman" w:cstheme="majorBidi"/>
          <w:sz w:val="20"/>
          <w:szCs w:val="20"/>
        </w:rPr>
        <w:t>(</w:t>
      </w:r>
      <w:r w:rsidRPr="004369A6">
        <w:rPr>
          <w:rFonts w:ascii="Times New Roman" w:eastAsiaTheme="majorEastAsia" w:hAnsi="Times New Roman" w:cstheme="majorBidi"/>
          <w:sz w:val="20"/>
          <w:szCs w:val="20"/>
        </w:rPr>
        <w:t>при</w:t>
      </w:r>
      <w:r w:rsidRPr="00887380">
        <w:rPr>
          <w:rFonts w:ascii="Times New Roman" w:eastAsiaTheme="majorEastAsia" w:hAnsi="Times New Roman" w:cstheme="majorBidi"/>
          <w:sz w:val="20"/>
          <w:szCs w:val="20"/>
        </w:rPr>
        <w:t xml:space="preserve"> </w:t>
      </w:r>
      <w:r w:rsidRPr="004369A6">
        <w:rPr>
          <w:rFonts w:ascii="Times New Roman" w:eastAsiaTheme="majorEastAsia" w:hAnsi="Times New Roman" w:cstheme="majorBidi"/>
          <w:sz w:val="20"/>
          <w:szCs w:val="20"/>
        </w:rPr>
        <w:t>предоставлении</w:t>
      </w:r>
      <w:r w:rsidRPr="00887380">
        <w:rPr>
          <w:rFonts w:ascii="Times New Roman" w:eastAsiaTheme="majorEastAsia" w:hAnsi="Times New Roman" w:cstheme="majorBidi"/>
          <w:sz w:val="20"/>
          <w:szCs w:val="20"/>
        </w:rPr>
        <w:t xml:space="preserve"> </w:t>
      </w:r>
      <w:r w:rsidRPr="004369A6">
        <w:rPr>
          <w:rFonts w:ascii="Times New Roman" w:eastAsiaTheme="majorEastAsia" w:hAnsi="Times New Roman" w:cstheme="majorBidi"/>
          <w:sz w:val="20"/>
          <w:szCs w:val="20"/>
        </w:rPr>
        <w:t>и</w:t>
      </w:r>
      <w:r w:rsidRPr="00887380">
        <w:rPr>
          <w:rFonts w:ascii="Times New Roman" w:eastAsiaTheme="majorEastAsia" w:hAnsi="Times New Roman" w:cstheme="majorBidi"/>
          <w:sz w:val="20"/>
          <w:szCs w:val="20"/>
        </w:rPr>
        <w:t xml:space="preserve"> </w:t>
      </w:r>
      <w:r w:rsidRPr="004369A6">
        <w:rPr>
          <w:rFonts w:ascii="Times New Roman" w:eastAsiaTheme="majorEastAsia" w:hAnsi="Times New Roman" w:cstheme="majorBidi"/>
          <w:sz w:val="20"/>
          <w:szCs w:val="20"/>
        </w:rPr>
        <w:t>непредоставлении</w:t>
      </w:r>
      <w:r w:rsidRPr="00887380">
        <w:rPr>
          <w:rFonts w:ascii="Times New Roman" w:eastAsiaTheme="majorEastAsia" w:hAnsi="Times New Roman" w:cstheme="majorBidi"/>
          <w:sz w:val="20"/>
          <w:szCs w:val="20"/>
        </w:rPr>
        <w:t xml:space="preserve"> </w:t>
      </w:r>
      <w:r w:rsidRPr="004369A6">
        <w:rPr>
          <w:rFonts w:ascii="Times New Roman" w:eastAsiaTheme="majorEastAsia" w:hAnsi="Times New Roman" w:cstheme="majorBidi"/>
          <w:sz w:val="20"/>
          <w:szCs w:val="20"/>
        </w:rPr>
        <w:t>Списка</w:t>
      </w:r>
      <w:r w:rsidRPr="00887380">
        <w:rPr>
          <w:rFonts w:ascii="Times New Roman" w:eastAsiaTheme="majorEastAsia" w:hAnsi="Times New Roman" w:cstheme="majorBidi"/>
          <w:sz w:val="20"/>
          <w:szCs w:val="20"/>
        </w:rPr>
        <w:t xml:space="preserve"> </w:t>
      </w:r>
      <w:r w:rsidRPr="004369A6">
        <w:rPr>
          <w:rFonts w:ascii="Times New Roman" w:eastAsiaTheme="majorEastAsia" w:hAnsi="Times New Roman" w:cstheme="majorBidi"/>
          <w:sz w:val="20"/>
          <w:szCs w:val="20"/>
        </w:rPr>
        <w:t>Иностранного</w:t>
      </w:r>
      <w:r w:rsidRPr="00887380">
        <w:rPr>
          <w:rFonts w:ascii="Times New Roman" w:eastAsiaTheme="majorEastAsia" w:hAnsi="Times New Roman" w:cstheme="majorBidi"/>
          <w:sz w:val="20"/>
          <w:szCs w:val="20"/>
        </w:rPr>
        <w:t xml:space="preserve"> </w:t>
      </w:r>
      <w:r w:rsidRPr="004369A6">
        <w:rPr>
          <w:rFonts w:ascii="Times New Roman" w:eastAsiaTheme="majorEastAsia" w:hAnsi="Times New Roman" w:cstheme="majorBidi"/>
          <w:sz w:val="20"/>
          <w:szCs w:val="20"/>
        </w:rPr>
        <w:t>номинального</w:t>
      </w:r>
      <w:r w:rsidRPr="00887380">
        <w:rPr>
          <w:rFonts w:ascii="Times New Roman" w:eastAsiaTheme="majorEastAsia" w:hAnsi="Times New Roman" w:cstheme="majorBidi"/>
          <w:sz w:val="20"/>
          <w:szCs w:val="20"/>
        </w:rPr>
        <w:t xml:space="preserve"> </w:t>
      </w:r>
      <w:r w:rsidRPr="004369A6">
        <w:rPr>
          <w:rFonts w:ascii="Times New Roman" w:eastAsiaTheme="majorEastAsia" w:hAnsi="Times New Roman" w:cstheme="majorBidi"/>
          <w:sz w:val="20"/>
          <w:szCs w:val="20"/>
        </w:rPr>
        <w:t>держателя</w:t>
      </w:r>
      <w:r w:rsidRPr="00887380">
        <w:rPr>
          <w:rFonts w:ascii="Times New Roman" w:eastAsiaTheme="majorEastAsia" w:hAnsi="Times New Roman" w:cstheme="majorBidi"/>
          <w:sz w:val="20"/>
          <w:szCs w:val="20"/>
        </w:rPr>
        <w:t>)</w:t>
      </w:r>
    </w:p>
    <w:p w:rsidR="00134A66" w:rsidRPr="00887380" w:rsidRDefault="00134A66" w:rsidP="00134A66">
      <w:pPr>
        <w:ind w:left="4820"/>
      </w:pPr>
    </w:p>
    <w:p w:rsidR="00134A66" w:rsidRPr="00887380" w:rsidRDefault="00134A66" w:rsidP="00134A66">
      <w:pPr>
        <w:rPr>
          <w:rFonts w:ascii="Times New Roman" w:hAnsi="Times New Roman" w:cs="Times New Roman"/>
          <w:sz w:val="24"/>
          <w:szCs w:val="24"/>
        </w:rPr>
      </w:pPr>
    </w:p>
    <w:p w:rsidR="00134A66" w:rsidRDefault="00134A66" w:rsidP="00134A66">
      <w:pPr>
        <w:pStyle w:val="a7"/>
        <w:jc w:val="center"/>
        <w:rPr>
          <w:rFonts w:ascii="Times New Roman" w:hAnsi="Times New Roman" w:cs="Times New Roman"/>
          <w:b/>
          <w:sz w:val="24"/>
          <w:szCs w:val="24"/>
        </w:rPr>
      </w:pPr>
      <w:r w:rsidRPr="00E12158">
        <w:rPr>
          <w:rFonts w:ascii="Times New Roman" w:hAnsi="Times New Roman" w:cs="Times New Roman"/>
          <w:b/>
          <w:sz w:val="24"/>
          <w:szCs w:val="24"/>
        </w:rPr>
        <w:t>Заявление на рассмотрение документов</w:t>
      </w:r>
      <w:r w:rsidRPr="00050BA0">
        <w:rPr>
          <w:rFonts w:ascii="Times New Roman" w:hAnsi="Times New Roman" w:cs="Times New Roman"/>
          <w:b/>
          <w:sz w:val="24"/>
          <w:szCs w:val="24"/>
        </w:rPr>
        <w:t xml:space="preserve">, </w:t>
      </w:r>
    </w:p>
    <w:p w:rsidR="00134A66" w:rsidRPr="00050BA0" w:rsidRDefault="00134A66" w:rsidP="00134A66">
      <w:pPr>
        <w:pStyle w:val="a7"/>
        <w:jc w:val="center"/>
        <w:rPr>
          <w:rFonts w:ascii="Times New Roman" w:hAnsi="Times New Roman" w:cs="Times New Roman"/>
          <w:b/>
          <w:sz w:val="24"/>
          <w:szCs w:val="24"/>
        </w:rPr>
      </w:pPr>
      <w:r w:rsidRPr="00050BA0">
        <w:rPr>
          <w:rFonts w:ascii="Times New Roman" w:hAnsi="Times New Roman" w:cs="Times New Roman"/>
          <w:b/>
          <w:sz w:val="24"/>
          <w:szCs w:val="24"/>
        </w:rPr>
        <w:t xml:space="preserve">подтверждающих отсутствие среди владельцев ценных бумаг за период, указанный в пункте 8 </w:t>
      </w:r>
      <w:r w:rsidRPr="00457508">
        <w:rPr>
          <w:rFonts w:ascii="Times New Roman" w:hAnsi="Times New Roman" w:cs="Times New Roman"/>
          <w:b/>
          <w:sz w:val="24"/>
          <w:szCs w:val="24"/>
        </w:rPr>
        <w:t xml:space="preserve">Указа </w:t>
      </w:r>
      <w:r>
        <w:rPr>
          <w:rFonts w:ascii="Times New Roman" w:hAnsi="Times New Roman" w:cs="Times New Roman"/>
          <w:b/>
          <w:sz w:val="24"/>
          <w:szCs w:val="24"/>
        </w:rPr>
        <w:t>95</w:t>
      </w:r>
      <w:r>
        <w:rPr>
          <w:rStyle w:val="a6"/>
          <w:rFonts w:ascii="Times New Roman" w:hAnsi="Times New Roman" w:cs="Times New Roman"/>
          <w:b/>
          <w:sz w:val="24"/>
          <w:szCs w:val="24"/>
        </w:rPr>
        <w:footnoteReference w:id="1"/>
      </w:r>
      <w:r w:rsidRPr="00050BA0">
        <w:rPr>
          <w:rFonts w:ascii="Times New Roman" w:hAnsi="Times New Roman" w:cs="Times New Roman"/>
          <w:b/>
          <w:sz w:val="24"/>
          <w:szCs w:val="24"/>
        </w:rPr>
        <w:t xml:space="preserve">, иностранных кредиторов </w:t>
      </w:r>
      <w:r w:rsidRPr="00050BA0">
        <w:rPr>
          <w:rFonts w:ascii="Times New Roman" w:hAnsi="Times New Roman" w:cs="Times New Roman"/>
          <w:b/>
          <w:bCs/>
          <w:sz w:val="24"/>
          <w:szCs w:val="24"/>
        </w:rPr>
        <w:t>или наличие разрешений на проведение сделок с такими иностранными кредиторами, предусмотренных пунктом 11 Указа 95, если такие сделки были,</w:t>
      </w:r>
      <w:r w:rsidRPr="00050BA0">
        <w:rPr>
          <w:rFonts w:ascii="Times New Roman" w:hAnsi="Times New Roman" w:cs="Times New Roman"/>
          <w:b/>
          <w:sz w:val="24"/>
          <w:szCs w:val="24"/>
        </w:rPr>
        <w:t xml:space="preserve"> в целях последующего перевода денежных средств с банковского счета типа «С» </w:t>
      </w:r>
    </w:p>
    <w:p w:rsidR="00134A66" w:rsidRPr="00050BA0" w:rsidRDefault="00134A66" w:rsidP="00134A66">
      <w:pPr>
        <w:spacing w:after="0" w:line="240" w:lineRule="auto"/>
        <w:jc w:val="center"/>
        <w:rPr>
          <w:rFonts w:ascii="Times New Roman" w:hAnsi="Times New Roman" w:cs="Times New Roman"/>
          <w:b/>
          <w:sz w:val="24"/>
          <w:szCs w:val="24"/>
        </w:rPr>
      </w:pPr>
      <w:r w:rsidRPr="00050BA0">
        <w:rPr>
          <w:rFonts w:ascii="Times New Roman" w:hAnsi="Times New Roman" w:cs="Times New Roman"/>
          <w:b/>
          <w:sz w:val="24"/>
          <w:szCs w:val="24"/>
        </w:rPr>
        <w:t>на банковский счет не типа</w:t>
      </w:r>
      <w:r w:rsidRPr="00050BA0">
        <w:rPr>
          <w:rFonts w:ascii="Times New Roman" w:hAnsi="Times New Roman" w:cs="Times New Roman"/>
          <w:sz w:val="24"/>
          <w:szCs w:val="24"/>
        </w:rPr>
        <w:t xml:space="preserve"> «С»</w:t>
      </w:r>
    </w:p>
    <w:p w:rsidR="00134A66" w:rsidRPr="00C312B5" w:rsidRDefault="00134A66" w:rsidP="00134A66">
      <w:pPr>
        <w:pStyle w:val="a7"/>
        <w:jc w:val="center"/>
        <w:rPr>
          <w:rFonts w:ascii="Times New Roman" w:hAnsi="Times New Roman" w:cs="Times New Roman"/>
          <w:b/>
          <w:sz w:val="24"/>
          <w:szCs w:val="24"/>
        </w:rPr>
      </w:pPr>
    </w:p>
    <w:p w:rsidR="00D33500" w:rsidRPr="00D33500" w:rsidRDefault="00D33500" w:rsidP="00D33500">
      <w:pPr>
        <w:tabs>
          <w:tab w:val="left" w:pos="40"/>
          <w:tab w:val="left" w:pos="67"/>
          <w:tab w:val="left" w:pos="1134"/>
          <w:tab w:val="left" w:pos="2160"/>
          <w:tab w:val="left" w:pos="9356"/>
        </w:tabs>
        <w:spacing w:after="120" w:line="240" w:lineRule="auto"/>
        <w:jc w:val="both"/>
        <w:rPr>
          <w:rFonts w:ascii="Times New Roman" w:eastAsiaTheme="minorEastAsia" w:hAnsi="Times New Roman" w:cs="Times New Roman"/>
          <w:sz w:val="24"/>
          <w:szCs w:val="24"/>
        </w:rPr>
      </w:pPr>
      <w:bookmarkStart w:id="0" w:name="_GoBack"/>
      <w:bookmarkEnd w:id="0"/>
      <w:r w:rsidRPr="00D33500">
        <w:rPr>
          <w:rFonts w:ascii="Times New Roman" w:eastAsiaTheme="minorEastAsia" w:hAnsi="Times New Roman" w:cs="Times New Roman"/>
          <w:sz w:val="24"/>
          <w:szCs w:val="24"/>
          <w:highlight w:val="yellow"/>
        </w:rPr>
        <w:t>__________________________________________________________________________________________________________________________________________________________</w:t>
      </w:r>
      <w:r w:rsidRPr="00D33500">
        <w:rPr>
          <w:rFonts w:ascii="Times New Roman" w:eastAsiaTheme="minorEastAsia" w:hAnsi="Times New Roman" w:cs="Times New Roman"/>
          <w:sz w:val="24"/>
          <w:szCs w:val="24"/>
        </w:rPr>
        <w:t xml:space="preserve">  </w:t>
      </w:r>
    </w:p>
    <w:p w:rsidR="00134A66" w:rsidRPr="005F103A" w:rsidRDefault="00134A66" w:rsidP="00134A66">
      <w:pPr>
        <w:pStyle w:val="a4"/>
        <w:tabs>
          <w:tab w:val="left" w:pos="67"/>
          <w:tab w:val="left" w:pos="607"/>
          <w:tab w:val="left" w:pos="1134"/>
          <w:tab w:val="left" w:pos="2160"/>
          <w:tab w:val="left" w:pos="9356"/>
        </w:tabs>
        <w:spacing w:before="0" w:after="120" w:line="240" w:lineRule="auto"/>
        <w:ind w:left="607" w:hanging="567"/>
        <w:contextualSpacing w:val="0"/>
        <w:jc w:val="both"/>
        <w:rPr>
          <w:rFonts w:ascii="Times New Roman" w:hAnsi="Times New Roman" w:cs="Times New Roman"/>
          <w:i/>
          <w:sz w:val="24"/>
          <w:szCs w:val="24"/>
          <w:vertAlign w:val="superscript"/>
        </w:rPr>
      </w:pPr>
      <w:r w:rsidRPr="005F103A">
        <w:rPr>
          <w:rFonts w:ascii="Times New Roman" w:hAnsi="Times New Roman" w:cs="Times New Roman"/>
          <w:i/>
          <w:sz w:val="24"/>
          <w:szCs w:val="24"/>
        </w:rPr>
        <w:t xml:space="preserve">       </w:t>
      </w:r>
      <w:r w:rsidRPr="005F103A">
        <w:rPr>
          <w:rFonts w:ascii="Times New Roman" w:hAnsi="Times New Roman" w:cs="Times New Roman"/>
          <w:i/>
          <w:sz w:val="24"/>
          <w:szCs w:val="24"/>
          <w:vertAlign w:val="superscript"/>
        </w:rPr>
        <w:t>(ФИО Держателя-физического лица)</w:t>
      </w:r>
      <w:r w:rsidRPr="005F103A">
        <w:rPr>
          <w:rFonts w:ascii="Times New Roman" w:hAnsi="Times New Roman" w:cs="Times New Roman"/>
          <w:i/>
          <w:sz w:val="24"/>
          <w:szCs w:val="24"/>
        </w:rPr>
        <w:t xml:space="preserve">                                              </w:t>
      </w:r>
    </w:p>
    <w:p w:rsidR="00D33500" w:rsidRPr="006A6D85" w:rsidRDefault="00D33500" w:rsidP="00D33500">
      <w:pPr>
        <w:pStyle w:val="a4"/>
        <w:tabs>
          <w:tab w:val="left" w:pos="40"/>
          <w:tab w:val="left" w:pos="67"/>
          <w:tab w:val="left" w:pos="1134"/>
          <w:tab w:val="left" w:pos="2160"/>
          <w:tab w:val="left" w:pos="9356"/>
        </w:tabs>
        <w:spacing w:before="0" w:after="120" w:line="240" w:lineRule="auto"/>
        <w:ind w:left="0"/>
        <w:contextualSpacing w:val="0"/>
        <w:jc w:val="both"/>
        <w:rPr>
          <w:rFonts w:ascii="Times New Roman" w:hAnsi="Times New Roman" w:cs="Times New Roman"/>
          <w:sz w:val="24"/>
          <w:szCs w:val="24"/>
        </w:rPr>
      </w:pPr>
      <w:r w:rsidRPr="006A6D85">
        <w:rPr>
          <w:rFonts w:ascii="Times New Roman" w:hAnsi="Times New Roman" w:cs="Times New Roman"/>
          <w:sz w:val="24"/>
          <w:szCs w:val="24"/>
        </w:rPr>
        <w:t xml:space="preserve">(далее – Держатель) </w:t>
      </w:r>
    </w:p>
    <w:p w:rsidR="00134A66" w:rsidRPr="00B71167" w:rsidRDefault="00134A66" w:rsidP="00D33500">
      <w:pPr>
        <w:tabs>
          <w:tab w:val="left" w:pos="40"/>
          <w:tab w:val="left" w:pos="67"/>
          <w:tab w:val="left" w:pos="1134"/>
          <w:tab w:val="left" w:pos="2160"/>
          <w:tab w:val="left" w:pos="9356"/>
        </w:tabs>
        <w:spacing w:after="120" w:line="240" w:lineRule="auto"/>
        <w:jc w:val="both"/>
        <w:rPr>
          <w:rFonts w:ascii="Times New Roman" w:hAnsi="Times New Roman" w:cs="Times New Roman"/>
          <w:sz w:val="24"/>
          <w:szCs w:val="24"/>
        </w:rPr>
      </w:pPr>
      <w:r w:rsidRPr="005F103A">
        <w:rPr>
          <w:rFonts w:ascii="Times New Roman" w:eastAsiaTheme="minorEastAsia" w:hAnsi="Times New Roman" w:cs="Times New Roman"/>
          <w:sz w:val="24"/>
          <w:szCs w:val="24"/>
        </w:rPr>
        <w:t>н</w:t>
      </w:r>
      <w:r w:rsidRPr="005F103A">
        <w:rPr>
          <w:rFonts w:ascii="Times New Roman" w:eastAsiaTheme="minorEastAsia" w:hAnsi="Times New Roman" w:cs="Times New Roman"/>
          <w:sz w:val="24"/>
          <w:szCs w:val="24"/>
        </w:rPr>
        <w:t xml:space="preserve">аправляет на рассмотрение </w:t>
      </w:r>
      <w:r>
        <w:rPr>
          <w:rFonts w:ascii="Times New Roman" w:eastAsiaTheme="minorEastAsia" w:hAnsi="Times New Roman" w:cs="Times New Roman"/>
          <w:sz w:val="24"/>
          <w:szCs w:val="24"/>
        </w:rPr>
        <w:t xml:space="preserve">НКО АО НРД </w:t>
      </w:r>
      <w:r w:rsidRPr="00024273">
        <w:rPr>
          <w:rFonts w:ascii="Times New Roman" w:hAnsi="Times New Roman" w:cs="Times New Roman"/>
          <w:sz w:val="24"/>
          <w:szCs w:val="24"/>
        </w:rPr>
        <w:t xml:space="preserve">комплект </w:t>
      </w:r>
      <w:r>
        <w:rPr>
          <w:rFonts w:ascii="Times New Roman" w:hAnsi="Times New Roman" w:cs="Times New Roman"/>
          <w:sz w:val="24"/>
          <w:szCs w:val="24"/>
        </w:rPr>
        <w:t xml:space="preserve">документов, подтверждающих </w:t>
      </w:r>
      <w:r w:rsidRPr="00135555">
        <w:rPr>
          <w:rFonts w:ascii="Times New Roman" w:hAnsi="Times New Roman" w:cs="Times New Roman"/>
          <w:sz w:val="24"/>
          <w:szCs w:val="24"/>
        </w:rPr>
        <w:t>отсутствие среди владельцев ценных бумаг за период, указанный в пункте 8 Указа 95, иностранных кредиторов</w:t>
      </w:r>
      <w:r>
        <w:rPr>
          <w:rStyle w:val="a6"/>
          <w:rFonts w:ascii="Times New Roman" w:hAnsi="Times New Roman" w:cs="Times New Roman"/>
          <w:sz w:val="24"/>
          <w:szCs w:val="24"/>
        </w:rPr>
        <w:footnoteReference w:id="2"/>
      </w:r>
      <w:r w:rsidRPr="00135555">
        <w:rPr>
          <w:rFonts w:ascii="Times New Roman" w:hAnsi="Times New Roman" w:cs="Times New Roman"/>
          <w:sz w:val="24"/>
          <w:szCs w:val="24"/>
        </w:rPr>
        <w:t xml:space="preserve"> или наличие разрешений на проведение сделок с такими иностранными кредиторами, предусмотренных пунктом 11 Указа 95, если такие сделки были, в целях последующего перевода денежных </w:t>
      </w:r>
      <w:r>
        <w:rPr>
          <w:rFonts w:ascii="Times New Roman" w:hAnsi="Times New Roman" w:cs="Times New Roman"/>
          <w:sz w:val="24"/>
          <w:szCs w:val="24"/>
        </w:rPr>
        <w:t xml:space="preserve">средств зачисленных </w:t>
      </w:r>
      <w:r w:rsidRPr="006A6D85">
        <w:rPr>
          <w:rFonts w:ascii="Times New Roman" w:hAnsi="Times New Roman" w:cs="Times New Roman"/>
          <w:sz w:val="24"/>
          <w:szCs w:val="24"/>
        </w:rPr>
        <w:t>в размере выплаты причитающегося Держателю дохода</w:t>
      </w:r>
      <w:r w:rsidRPr="00F62A34">
        <w:rPr>
          <w:rFonts w:ascii="Times New Roman" w:hAnsi="Times New Roman" w:cs="Times New Roman"/>
          <w:sz w:val="24"/>
          <w:szCs w:val="24"/>
        </w:rPr>
        <w:t xml:space="preserve"> </w:t>
      </w:r>
      <w:r>
        <w:rPr>
          <w:rFonts w:ascii="Times New Roman" w:hAnsi="Times New Roman" w:cs="Times New Roman"/>
          <w:sz w:val="24"/>
          <w:szCs w:val="24"/>
        </w:rPr>
        <w:t>на банковский счет типа «С»</w:t>
      </w:r>
      <w:r w:rsidRPr="00BB6731">
        <w:rPr>
          <w:rFonts w:ascii="Times New Roman" w:hAnsi="Times New Roman" w:cs="Times New Roman"/>
          <w:sz w:val="24"/>
          <w:szCs w:val="24"/>
        </w:rPr>
        <w:t xml:space="preserve"> </w:t>
      </w:r>
      <w:r w:rsidRPr="00B71167">
        <w:rPr>
          <w:rFonts w:ascii="Times New Roman" w:hAnsi="Times New Roman" w:cs="Times New Roman"/>
          <w:sz w:val="24"/>
          <w:szCs w:val="24"/>
        </w:rPr>
        <w:t xml:space="preserve">на имя Держателя в </w:t>
      </w:r>
      <w:r>
        <w:rPr>
          <w:rFonts w:ascii="Times New Roman" w:eastAsia="Calibri" w:hAnsi="Times New Roman" w:cs="Times New Roman"/>
          <w:sz w:val="24"/>
          <w:szCs w:val="24"/>
        </w:rPr>
        <w:t xml:space="preserve">АО «АЛЬФА-БАНК» (ИНН </w:t>
      </w:r>
      <w:r w:rsidRPr="00D2504B">
        <w:rPr>
          <w:rFonts w:ascii="Times New Roman" w:eastAsia="Calibri" w:hAnsi="Times New Roman" w:cs="Times New Roman"/>
          <w:sz w:val="24"/>
          <w:szCs w:val="24"/>
        </w:rPr>
        <w:t>7728168971</w:t>
      </w:r>
      <w:r>
        <w:rPr>
          <w:rFonts w:ascii="Times New Roman" w:eastAsia="Calibri" w:hAnsi="Times New Roman" w:cs="Times New Roman"/>
          <w:sz w:val="24"/>
          <w:szCs w:val="24"/>
        </w:rPr>
        <w:t>; ОГРН</w:t>
      </w:r>
      <w:r w:rsidRPr="00D2504B">
        <w:t xml:space="preserve"> </w:t>
      </w:r>
      <w:r w:rsidRPr="00D2504B">
        <w:rPr>
          <w:rFonts w:ascii="Times New Roman" w:eastAsia="Calibri" w:hAnsi="Times New Roman" w:cs="Times New Roman"/>
          <w:sz w:val="24"/>
          <w:szCs w:val="24"/>
        </w:rPr>
        <w:t>1027700067328</w:t>
      </w:r>
      <w:r>
        <w:rPr>
          <w:rFonts w:ascii="Times New Roman" w:eastAsia="Calibri" w:hAnsi="Times New Roman" w:cs="Times New Roman"/>
          <w:sz w:val="24"/>
          <w:szCs w:val="24"/>
        </w:rPr>
        <w:t xml:space="preserve">) </w:t>
      </w:r>
      <w:r w:rsidRPr="00135555">
        <w:rPr>
          <w:rFonts w:ascii="Times New Roman" w:hAnsi="Times New Roman" w:cs="Times New Roman"/>
          <w:sz w:val="24"/>
          <w:szCs w:val="24"/>
        </w:rPr>
        <w:t>на банковский счет не типа «С»</w:t>
      </w:r>
      <w:r>
        <w:rPr>
          <w:rFonts w:ascii="Times New Roman" w:hAnsi="Times New Roman" w:cs="Times New Roman"/>
          <w:sz w:val="24"/>
          <w:szCs w:val="24"/>
        </w:rPr>
        <w:t>.</w:t>
      </w:r>
    </w:p>
    <w:p w:rsidR="00134A66" w:rsidRPr="00134A66" w:rsidRDefault="00134A66" w:rsidP="00134A66">
      <w:pPr>
        <w:tabs>
          <w:tab w:val="left" w:pos="67"/>
          <w:tab w:val="left" w:pos="607"/>
          <w:tab w:val="left" w:pos="1134"/>
          <w:tab w:val="left" w:pos="2160"/>
          <w:tab w:val="left" w:pos="9356"/>
        </w:tabs>
        <w:spacing w:after="120" w:line="240" w:lineRule="auto"/>
        <w:jc w:val="both"/>
        <w:rPr>
          <w:rFonts w:ascii="Times New Roman" w:hAnsi="Times New Roman" w:cs="Times New Roman"/>
          <w:sz w:val="24"/>
          <w:szCs w:val="24"/>
          <w:highlight w:val="yellow"/>
        </w:rPr>
      </w:pPr>
      <w:r w:rsidRPr="00134A66">
        <w:rPr>
          <w:rFonts w:ascii="Times New Roman" w:hAnsi="Times New Roman" w:cs="Times New Roman"/>
          <w:sz w:val="24"/>
          <w:szCs w:val="24"/>
        </w:rPr>
        <w:tab/>
      </w:r>
    </w:p>
    <w:tbl>
      <w:tblPr>
        <w:tblStyle w:val="a3"/>
        <w:tblW w:w="8931" w:type="dxa"/>
        <w:tblInd w:w="-147" w:type="dxa"/>
        <w:tblLook w:val="04A0" w:firstRow="1" w:lastRow="0" w:firstColumn="1" w:lastColumn="0" w:noHBand="0" w:noVBand="1"/>
      </w:tblPr>
      <w:tblGrid>
        <w:gridCol w:w="4253"/>
        <w:gridCol w:w="4678"/>
      </w:tblGrid>
      <w:tr w:rsidR="00134A66" w:rsidRPr="006A6D85" w:rsidTr="001B32C7">
        <w:tc>
          <w:tcPr>
            <w:tcW w:w="8931" w:type="dxa"/>
            <w:gridSpan w:val="2"/>
          </w:tcPr>
          <w:p w:rsidR="00134A66" w:rsidRPr="006A6D85" w:rsidRDefault="00134A66" w:rsidP="00134A66">
            <w:pPr>
              <w:pStyle w:val="a4"/>
              <w:tabs>
                <w:tab w:val="left" w:pos="40"/>
                <w:tab w:val="left" w:pos="67"/>
                <w:tab w:val="left" w:pos="1134"/>
                <w:tab w:val="left" w:pos="2160"/>
                <w:tab w:val="left" w:pos="9356"/>
              </w:tabs>
              <w:spacing w:before="0" w:after="0" w:line="240" w:lineRule="auto"/>
              <w:ind w:left="34" w:firstLine="6"/>
              <w:contextualSpacing w:val="0"/>
              <w:jc w:val="both"/>
              <w:rPr>
                <w:rFonts w:ascii="Times New Roman" w:hAnsi="Times New Roman" w:cs="Times New Roman"/>
                <w:sz w:val="24"/>
                <w:szCs w:val="24"/>
              </w:rPr>
            </w:pPr>
            <w:r>
              <w:rPr>
                <w:rFonts w:ascii="Times New Roman" w:hAnsi="Times New Roman" w:cs="Times New Roman"/>
                <w:b/>
                <w:sz w:val="24"/>
                <w:szCs w:val="24"/>
              </w:rPr>
              <w:t>С</w:t>
            </w:r>
            <w:r w:rsidRPr="006A6D85">
              <w:rPr>
                <w:rFonts w:ascii="Times New Roman" w:hAnsi="Times New Roman" w:cs="Times New Roman"/>
                <w:b/>
                <w:sz w:val="24"/>
                <w:szCs w:val="24"/>
              </w:rPr>
              <w:t xml:space="preserve">ведения о Держателе – </w:t>
            </w:r>
            <w:r>
              <w:rPr>
                <w:rFonts w:ascii="Times New Roman" w:hAnsi="Times New Roman" w:cs="Times New Roman"/>
                <w:b/>
                <w:sz w:val="24"/>
                <w:szCs w:val="24"/>
              </w:rPr>
              <w:t>физическом</w:t>
            </w:r>
            <w:r w:rsidRPr="006A6D85">
              <w:rPr>
                <w:rFonts w:ascii="Times New Roman" w:hAnsi="Times New Roman" w:cs="Times New Roman"/>
                <w:b/>
                <w:sz w:val="24"/>
                <w:szCs w:val="24"/>
              </w:rPr>
              <w:t xml:space="preserve"> лице,</w:t>
            </w:r>
            <w:r w:rsidRPr="006A6D85">
              <w:rPr>
                <w:rFonts w:ascii="Times New Roman" w:hAnsi="Times New Roman" w:cs="Times New Roman"/>
                <w:sz w:val="24"/>
                <w:szCs w:val="24"/>
              </w:rPr>
              <w:t xml:space="preserve"> имеющему право на получение выплаты</w:t>
            </w:r>
          </w:p>
        </w:tc>
      </w:tr>
      <w:tr w:rsidR="00134A66" w:rsidRPr="00BD7534" w:rsidTr="001B32C7">
        <w:trPr>
          <w:trHeight w:val="498"/>
        </w:trPr>
        <w:tc>
          <w:tcPr>
            <w:tcW w:w="4253" w:type="dxa"/>
          </w:tcPr>
          <w:p w:rsidR="00134A66" w:rsidRPr="006A6D85" w:rsidRDefault="00134A66" w:rsidP="00134A66">
            <w:pPr>
              <w:pStyle w:val="a4"/>
              <w:tabs>
                <w:tab w:val="left" w:pos="40"/>
                <w:tab w:val="left" w:pos="67"/>
                <w:tab w:val="left" w:pos="1134"/>
                <w:tab w:val="left" w:pos="2160"/>
                <w:tab w:val="left" w:pos="9356"/>
              </w:tabs>
              <w:spacing w:before="0"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Статус Держателя</w:t>
            </w:r>
          </w:p>
        </w:tc>
        <w:tc>
          <w:tcPr>
            <w:tcW w:w="4678" w:type="dxa"/>
          </w:tcPr>
          <w:p w:rsidR="00134A66" w:rsidRPr="000D4964" w:rsidRDefault="00134A66" w:rsidP="00134A66">
            <w:pPr>
              <w:pStyle w:val="a4"/>
              <w:numPr>
                <w:ilvl w:val="0"/>
                <w:numId w:val="1"/>
              </w:numPr>
              <w:tabs>
                <w:tab w:val="left" w:pos="67"/>
                <w:tab w:val="left" w:pos="607"/>
                <w:tab w:val="left" w:pos="1134"/>
                <w:tab w:val="left" w:pos="2160"/>
                <w:tab w:val="left" w:pos="9356"/>
              </w:tabs>
              <w:spacing w:before="0" w:after="0" w:line="240" w:lineRule="auto"/>
              <w:ind w:right="-1"/>
              <w:jc w:val="both"/>
              <w:rPr>
                <w:rFonts w:ascii="Times New Roman" w:hAnsi="Times New Roman" w:cs="Times New Roman"/>
                <w:sz w:val="24"/>
                <w:szCs w:val="24"/>
                <w:lang w:val="en-US"/>
              </w:rPr>
            </w:pPr>
            <w:r w:rsidRPr="000D4964">
              <w:rPr>
                <w:rFonts w:ascii="Times New Roman" w:hAnsi="Times New Roman" w:cs="Times New Roman"/>
                <w:sz w:val="24"/>
                <w:szCs w:val="24"/>
              </w:rPr>
              <w:t>Резидент;</w:t>
            </w:r>
            <w:r w:rsidRPr="000D4964">
              <w:rPr>
                <w:rFonts w:ascii="Times New Roman" w:hAnsi="Times New Roman" w:cs="Times New Roman"/>
                <w:sz w:val="24"/>
                <w:szCs w:val="24"/>
                <w:lang w:val="en-US"/>
              </w:rPr>
              <w:t xml:space="preserve"> </w:t>
            </w:r>
          </w:p>
          <w:p w:rsidR="00134A66" w:rsidRPr="00AF4854" w:rsidRDefault="00134A66" w:rsidP="00134A66">
            <w:pPr>
              <w:pStyle w:val="a4"/>
              <w:numPr>
                <w:ilvl w:val="0"/>
                <w:numId w:val="1"/>
              </w:numPr>
              <w:tabs>
                <w:tab w:val="left" w:pos="67"/>
                <w:tab w:val="left" w:pos="607"/>
                <w:tab w:val="left" w:pos="1134"/>
                <w:tab w:val="left" w:pos="2160"/>
                <w:tab w:val="left" w:pos="9356"/>
              </w:tabs>
              <w:spacing w:before="0" w:after="0" w:line="240" w:lineRule="auto"/>
              <w:ind w:right="-1"/>
              <w:jc w:val="both"/>
              <w:rPr>
                <w:rFonts w:ascii="Times New Roman" w:hAnsi="Times New Roman" w:cs="Times New Roman"/>
                <w:sz w:val="24"/>
                <w:szCs w:val="24"/>
              </w:rPr>
            </w:pPr>
            <w:r w:rsidRPr="000D4964">
              <w:rPr>
                <w:rFonts w:ascii="Times New Roman" w:hAnsi="Times New Roman" w:cs="Times New Roman"/>
                <w:sz w:val="24"/>
                <w:szCs w:val="24"/>
              </w:rPr>
              <w:t>Резидент Республики Беларусь;</w:t>
            </w:r>
          </w:p>
        </w:tc>
      </w:tr>
      <w:tr w:rsidR="00134A66" w:rsidRPr="006A6D85" w:rsidTr="001B32C7">
        <w:trPr>
          <w:trHeight w:val="498"/>
        </w:trPr>
        <w:tc>
          <w:tcPr>
            <w:tcW w:w="4253" w:type="dxa"/>
          </w:tcPr>
          <w:p w:rsidR="00134A66" w:rsidRPr="003F43B3" w:rsidRDefault="00134A66" w:rsidP="00134A66">
            <w:pPr>
              <w:pStyle w:val="a4"/>
              <w:tabs>
                <w:tab w:val="left" w:pos="40"/>
                <w:tab w:val="left" w:pos="67"/>
                <w:tab w:val="left" w:pos="1134"/>
                <w:tab w:val="left" w:pos="2160"/>
                <w:tab w:val="left" w:pos="9356"/>
              </w:tabs>
              <w:spacing w:before="0" w:after="0" w:line="240" w:lineRule="auto"/>
              <w:ind w:left="0"/>
              <w:contextualSpacing w:val="0"/>
              <w:jc w:val="both"/>
              <w:rPr>
                <w:rFonts w:ascii="Times New Roman" w:hAnsi="Times New Roman" w:cs="Times New Roman"/>
                <w:sz w:val="24"/>
                <w:szCs w:val="24"/>
              </w:rPr>
            </w:pPr>
            <w:r w:rsidRPr="006A6D85">
              <w:rPr>
                <w:rFonts w:ascii="Times New Roman" w:hAnsi="Times New Roman" w:cs="Times New Roman"/>
                <w:sz w:val="24"/>
                <w:szCs w:val="24"/>
              </w:rPr>
              <w:t>Наименование эмитента ценных бумаг (полное, сокращенное)</w:t>
            </w:r>
          </w:p>
        </w:tc>
        <w:tc>
          <w:tcPr>
            <w:tcW w:w="4678" w:type="dxa"/>
          </w:tcPr>
          <w:p w:rsidR="00134A66" w:rsidRPr="003F43B3" w:rsidRDefault="00134A66" w:rsidP="00134A66">
            <w:pPr>
              <w:pStyle w:val="a4"/>
              <w:tabs>
                <w:tab w:val="left" w:pos="40"/>
                <w:tab w:val="left" w:pos="67"/>
                <w:tab w:val="left" w:pos="1134"/>
                <w:tab w:val="left" w:pos="2160"/>
                <w:tab w:val="left" w:pos="9356"/>
              </w:tabs>
              <w:spacing w:before="0" w:after="0" w:line="240" w:lineRule="auto"/>
              <w:ind w:left="0"/>
              <w:contextualSpacing w:val="0"/>
              <w:jc w:val="both"/>
              <w:rPr>
                <w:rFonts w:ascii="Times New Roman" w:hAnsi="Times New Roman" w:cs="Times New Roman"/>
                <w:sz w:val="24"/>
                <w:szCs w:val="24"/>
              </w:rPr>
            </w:pPr>
          </w:p>
        </w:tc>
      </w:tr>
      <w:tr w:rsidR="00134A66" w:rsidRPr="006A6D85" w:rsidTr="001B32C7">
        <w:tc>
          <w:tcPr>
            <w:tcW w:w="4253" w:type="dxa"/>
          </w:tcPr>
          <w:p w:rsidR="00134A66" w:rsidRPr="003F43B3" w:rsidRDefault="00134A66" w:rsidP="00134A66">
            <w:pPr>
              <w:pStyle w:val="a4"/>
              <w:tabs>
                <w:tab w:val="left" w:pos="40"/>
                <w:tab w:val="left" w:pos="67"/>
                <w:tab w:val="left" w:pos="1134"/>
                <w:tab w:val="left" w:pos="2160"/>
                <w:tab w:val="left" w:pos="9356"/>
              </w:tabs>
              <w:spacing w:before="0" w:after="0" w:line="240" w:lineRule="auto"/>
              <w:ind w:left="0"/>
              <w:contextualSpacing w:val="0"/>
              <w:jc w:val="both"/>
              <w:rPr>
                <w:rFonts w:ascii="Times New Roman" w:hAnsi="Times New Roman" w:cs="Times New Roman"/>
                <w:sz w:val="24"/>
                <w:szCs w:val="24"/>
              </w:rPr>
            </w:pPr>
            <w:r w:rsidRPr="006A6D85">
              <w:rPr>
                <w:rFonts w:ascii="Times New Roman" w:hAnsi="Times New Roman" w:cs="Times New Roman"/>
                <w:sz w:val="24"/>
                <w:szCs w:val="24"/>
              </w:rPr>
              <w:t>ISIN код ценных бумаг</w:t>
            </w:r>
          </w:p>
        </w:tc>
        <w:tc>
          <w:tcPr>
            <w:tcW w:w="4678" w:type="dxa"/>
          </w:tcPr>
          <w:p w:rsidR="00134A66" w:rsidRPr="003F43B3" w:rsidRDefault="00134A66" w:rsidP="00134A66">
            <w:pPr>
              <w:pStyle w:val="a4"/>
              <w:tabs>
                <w:tab w:val="left" w:pos="40"/>
                <w:tab w:val="left" w:pos="67"/>
                <w:tab w:val="left" w:pos="1134"/>
                <w:tab w:val="left" w:pos="2160"/>
                <w:tab w:val="left" w:pos="9356"/>
              </w:tabs>
              <w:spacing w:before="0" w:after="0" w:line="240" w:lineRule="auto"/>
              <w:ind w:left="0"/>
              <w:contextualSpacing w:val="0"/>
              <w:jc w:val="both"/>
              <w:rPr>
                <w:rFonts w:ascii="Times New Roman" w:hAnsi="Times New Roman" w:cs="Times New Roman"/>
                <w:sz w:val="24"/>
                <w:szCs w:val="24"/>
              </w:rPr>
            </w:pPr>
          </w:p>
        </w:tc>
      </w:tr>
      <w:tr w:rsidR="00134A66" w:rsidRPr="006A6D85" w:rsidTr="001B32C7">
        <w:tc>
          <w:tcPr>
            <w:tcW w:w="4253" w:type="dxa"/>
          </w:tcPr>
          <w:p w:rsidR="00134A66" w:rsidRPr="006A6D85" w:rsidRDefault="00134A66" w:rsidP="00134A66">
            <w:pPr>
              <w:pStyle w:val="a4"/>
              <w:tabs>
                <w:tab w:val="left" w:pos="40"/>
                <w:tab w:val="left" w:pos="67"/>
                <w:tab w:val="left" w:pos="1134"/>
                <w:tab w:val="left" w:pos="2160"/>
                <w:tab w:val="left" w:pos="9356"/>
              </w:tabs>
              <w:spacing w:before="0" w:after="0" w:line="240" w:lineRule="auto"/>
              <w:ind w:left="0"/>
              <w:contextualSpacing w:val="0"/>
              <w:jc w:val="both"/>
              <w:rPr>
                <w:rFonts w:ascii="Times New Roman" w:hAnsi="Times New Roman" w:cs="Times New Roman"/>
                <w:sz w:val="24"/>
                <w:szCs w:val="24"/>
              </w:rPr>
            </w:pPr>
            <w:r w:rsidRPr="000D4964">
              <w:rPr>
                <w:rFonts w:ascii="Times New Roman" w:hAnsi="Times New Roman" w:cs="Times New Roman"/>
                <w:sz w:val="24"/>
                <w:szCs w:val="24"/>
                <w:lang w:val="en-US"/>
              </w:rPr>
              <w:t>ID</w:t>
            </w:r>
            <w:r w:rsidRPr="000D4964">
              <w:rPr>
                <w:rFonts w:ascii="Times New Roman" w:hAnsi="Times New Roman" w:cs="Times New Roman"/>
                <w:sz w:val="24"/>
                <w:szCs w:val="24"/>
              </w:rPr>
              <w:t xml:space="preserve"> предыдущей заявки (при наличии)</w:t>
            </w:r>
          </w:p>
        </w:tc>
        <w:tc>
          <w:tcPr>
            <w:tcW w:w="4678" w:type="dxa"/>
          </w:tcPr>
          <w:p w:rsidR="00134A66" w:rsidRPr="006A6D85" w:rsidRDefault="00134A66" w:rsidP="00134A66">
            <w:pPr>
              <w:pStyle w:val="a4"/>
              <w:tabs>
                <w:tab w:val="left" w:pos="67"/>
                <w:tab w:val="left" w:pos="607"/>
                <w:tab w:val="left" w:pos="1134"/>
                <w:tab w:val="left" w:pos="2160"/>
                <w:tab w:val="left" w:pos="9356"/>
              </w:tabs>
              <w:spacing w:before="0" w:after="0" w:line="240" w:lineRule="auto"/>
              <w:ind w:left="607" w:hanging="567"/>
              <w:contextualSpacing w:val="0"/>
              <w:jc w:val="both"/>
              <w:rPr>
                <w:rFonts w:ascii="Times New Roman" w:hAnsi="Times New Roman" w:cs="Times New Roman"/>
                <w:sz w:val="24"/>
                <w:szCs w:val="24"/>
              </w:rPr>
            </w:pPr>
          </w:p>
        </w:tc>
      </w:tr>
      <w:tr w:rsidR="00134A66" w:rsidRPr="006A6D85" w:rsidTr="001B32C7">
        <w:tc>
          <w:tcPr>
            <w:tcW w:w="4253" w:type="dxa"/>
          </w:tcPr>
          <w:p w:rsidR="00134A66" w:rsidRPr="007149BC" w:rsidRDefault="00134A66" w:rsidP="00134A66">
            <w:pPr>
              <w:pStyle w:val="a4"/>
              <w:tabs>
                <w:tab w:val="left" w:pos="40"/>
                <w:tab w:val="left" w:pos="67"/>
                <w:tab w:val="left" w:pos="1134"/>
                <w:tab w:val="left" w:pos="2160"/>
                <w:tab w:val="left" w:pos="9356"/>
              </w:tabs>
              <w:spacing w:before="0" w:after="0" w:line="240" w:lineRule="auto"/>
              <w:ind w:left="0"/>
              <w:contextualSpacing w:val="0"/>
              <w:jc w:val="both"/>
              <w:rPr>
                <w:rFonts w:ascii="Times New Roman" w:hAnsi="Times New Roman" w:cs="Times New Roman"/>
                <w:sz w:val="24"/>
                <w:szCs w:val="24"/>
                <w:highlight w:val="yellow"/>
              </w:rPr>
            </w:pPr>
            <w:r w:rsidRPr="006A6D85">
              <w:rPr>
                <w:rFonts w:ascii="Times New Roman" w:hAnsi="Times New Roman" w:cs="Times New Roman"/>
                <w:sz w:val="24"/>
                <w:szCs w:val="24"/>
              </w:rPr>
              <w:t>Дата фиксации</w:t>
            </w:r>
            <w:r w:rsidRPr="006A6D85">
              <w:rPr>
                <w:rStyle w:val="a6"/>
                <w:rFonts w:ascii="Times New Roman" w:hAnsi="Times New Roman" w:cs="Times New Roman"/>
                <w:sz w:val="24"/>
                <w:szCs w:val="24"/>
              </w:rPr>
              <w:footnoteReference w:id="3"/>
            </w:r>
          </w:p>
        </w:tc>
        <w:tc>
          <w:tcPr>
            <w:tcW w:w="4678" w:type="dxa"/>
          </w:tcPr>
          <w:p w:rsidR="00134A66" w:rsidRPr="003F43B3" w:rsidRDefault="00134A66" w:rsidP="00134A66">
            <w:pPr>
              <w:pStyle w:val="a4"/>
              <w:tabs>
                <w:tab w:val="left" w:pos="40"/>
                <w:tab w:val="left" w:pos="67"/>
                <w:tab w:val="left" w:pos="1134"/>
                <w:tab w:val="left" w:pos="2160"/>
                <w:tab w:val="left" w:pos="9356"/>
              </w:tabs>
              <w:spacing w:before="0" w:after="0" w:line="240" w:lineRule="auto"/>
              <w:ind w:left="0"/>
              <w:contextualSpacing w:val="0"/>
              <w:jc w:val="both"/>
              <w:rPr>
                <w:rFonts w:ascii="Times New Roman" w:hAnsi="Times New Roman" w:cs="Times New Roman"/>
                <w:sz w:val="24"/>
                <w:szCs w:val="24"/>
              </w:rPr>
            </w:pPr>
          </w:p>
        </w:tc>
      </w:tr>
      <w:tr w:rsidR="00134A66" w:rsidRPr="006A6D85" w:rsidTr="001B32C7">
        <w:tc>
          <w:tcPr>
            <w:tcW w:w="4253" w:type="dxa"/>
          </w:tcPr>
          <w:p w:rsidR="00134A66" w:rsidRPr="007149BC" w:rsidRDefault="00134A66" w:rsidP="00134A66">
            <w:pPr>
              <w:pStyle w:val="a4"/>
              <w:tabs>
                <w:tab w:val="left" w:pos="40"/>
                <w:tab w:val="left" w:pos="67"/>
                <w:tab w:val="left" w:pos="1134"/>
                <w:tab w:val="left" w:pos="2160"/>
                <w:tab w:val="left" w:pos="9356"/>
              </w:tabs>
              <w:spacing w:before="0" w:after="0" w:line="240" w:lineRule="auto"/>
              <w:ind w:left="0"/>
              <w:contextualSpacing w:val="0"/>
              <w:jc w:val="both"/>
              <w:rPr>
                <w:rFonts w:ascii="Times New Roman" w:hAnsi="Times New Roman" w:cs="Times New Roman"/>
                <w:sz w:val="24"/>
                <w:szCs w:val="24"/>
                <w:highlight w:val="yellow"/>
              </w:rPr>
            </w:pPr>
            <w:r w:rsidRPr="006A6D85">
              <w:rPr>
                <w:rFonts w:ascii="Times New Roman" w:hAnsi="Times New Roman" w:cs="Times New Roman"/>
                <w:sz w:val="24"/>
                <w:szCs w:val="24"/>
              </w:rPr>
              <w:lastRenderedPageBreak/>
              <w:t>Количество ценных бумаг на Дату фиксации</w:t>
            </w:r>
          </w:p>
        </w:tc>
        <w:tc>
          <w:tcPr>
            <w:tcW w:w="4678" w:type="dxa"/>
          </w:tcPr>
          <w:p w:rsidR="00134A66" w:rsidRPr="003F43B3" w:rsidRDefault="00134A66" w:rsidP="00134A66">
            <w:pPr>
              <w:pStyle w:val="a4"/>
              <w:tabs>
                <w:tab w:val="left" w:pos="67"/>
                <w:tab w:val="left" w:pos="607"/>
                <w:tab w:val="left" w:pos="1134"/>
                <w:tab w:val="left" w:pos="2160"/>
                <w:tab w:val="left" w:pos="9356"/>
              </w:tabs>
              <w:spacing w:before="0" w:after="0" w:line="240" w:lineRule="auto"/>
              <w:ind w:left="607" w:hanging="567"/>
              <w:contextualSpacing w:val="0"/>
              <w:jc w:val="both"/>
              <w:rPr>
                <w:rFonts w:ascii="Times New Roman" w:hAnsi="Times New Roman" w:cs="Times New Roman"/>
                <w:sz w:val="24"/>
                <w:szCs w:val="24"/>
              </w:rPr>
            </w:pPr>
            <w:r w:rsidRPr="006A6D85">
              <w:rPr>
                <w:rFonts w:ascii="Times New Roman" w:hAnsi="Times New Roman" w:cs="Times New Roman"/>
                <w:sz w:val="24"/>
                <w:szCs w:val="24"/>
              </w:rPr>
              <w:t>___ (______________________) шт.</w:t>
            </w:r>
            <w:r w:rsidRPr="006A6D85">
              <w:rPr>
                <w:vertAlign w:val="superscript"/>
              </w:rPr>
              <w:footnoteReference w:id="4"/>
            </w:r>
          </w:p>
        </w:tc>
      </w:tr>
      <w:tr w:rsidR="00134A66" w:rsidRPr="006A6D85" w:rsidTr="001B32C7">
        <w:tc>
          <w:tcPr>
            <w:tcW w:w="4253" w:type="dxa"/>
          </w:tcPr>
          <w:p w:rsidR="00134A66" w:rsidRPr="006A6D85" w:rsidRDefault="00134A66" w:rsidP="00134A66">
            <w:pPr>
              <w:pStyle w:val="a4"/>
              <w:tabs>
                <w:tab w:val="left" w:pos="40"/>
                <w:tab w:val="left" w:pos="67"/>
                <w:tab w:val="left" w:pos="1134"/>
                <w:tab w:val="left" w:pos="2160"/>
                <w:tab w:val="left" w:pos="9356"/>
              </w:tabs>
              <w:spacing w:before="0" w:after="0" w:line="240" w:lineRule="auto"/>
              <w:ind w:left="0"/>
              <w:jc w:val="both"/>
              <w:rPr>
                <w:rFonts w:ascii="Times New Roman" w:hAnsi="Times New Roman" w:cs="Times New Roman"/>
                <w:sz w:val="24"/>
                <w:szCs w:val="24"/>
              </w:rPr>
            </w:pPr>
            <w:r w:rsidRPr="006A6D85">
              <w:rPr>
                <w:rFonts w:ascii="Times New Roman" w:hAnsi="Times New Roman" w:cs="Times New Roman"/>
                <w:sz w:val="24"/>
                <w:szCs w:val="24"/>
              </w:rPr>
              <w:t xml:space="preserve">Количество ценных бумаг, </w:t>
            </w:r>
            <w:r>
              <w:rPr>
                <w:rFonts w:ascii="Times New Roman" w:hAnsi="Times New Roman" w:cs="Times New Roman"/>
                <w:sz w:val="24"/>
                <w:szCs w:val="24"/>
              </w:rPr>
              <w:t xml:space="preserve">денежные средства в размере </w:t>
            </w:r>
            <w:r w:rsidRPr="006A6D85">
              <w:rPr>
                <w:rFonts w:ascii="Times New Roman" w:hAnsi="Times New Roman" w:cs="Times New Roman"/>
                <w:sz w:val="24"/>
                <w:szCs w:val="24"/>
              </w:rPr>
              <w:t>выплат</w:t>
            </w:r>
            <w:r>
              <w:rPr>
                <w:rFonts w:ascii="Times New Roman" w:hAnsi="Times New Roman" w:cs="Times New Roman"/>
                <w:sz w:val="24"/>
                <w:szCs w:val="24"/>
              </w:rPr>
              <w:t>ы</w:t>
            </w:r>
            <w:r w:rsidRPr="006A6D85">
              <w:rPr>
                <w:rFonts w:ascii="Times New Roman" w:hAnsi="Times New Roman" w:cs="Times New Roman"/>
                <w:sz w:val="24"/>
                <w:szCs w:val="24"/>
              </w:rPr>
              <w:t xml:space="preserve"> по которым</w:t>
            </w:r>
            <w:r>
              <w:rPr>
                <w:rFonts w:ascii="Times New Roman" w:hAnsi="Times New Roman" w:cs="Times New Roman"/>
                <w:sz w:val="24"/>
                <w:szCs w:val="24"/>
              </w:rPr>
              <w:t xml:space="preserve"> подлежат переводу с</w:t>
            </w:r>
            <w:r w:rsidRPr="0072683D">
              <w:rPr>
                <w:rFonts w:ascii="Times New Roman" w:hAnsi="Times New Roman" w:cs="Times New Roman"/>
                <w:sz w:val="24"/>
                <w:szCs w:val="24"/>
              </w:rPr>
              <w:t xml:space="preserve"> </w:t>
            </w:r>
            <w:r w:rsidRPr="006A6D85">
              <w:rPr>
                <w:rFonts w:ascii="Times New Roman" w:hAnsi="Times New Roman" w:cs="Times New Roman"/>
                <w:sz w:val="24"/>
                <w:szCs w:val="24"/>
              </w:rPr>
              <w:t>банковско</w:t>
            </w:r>
            <w:r>
              <w:rPr>
                <w:rFonts w:ascii="Times New Roman" w:hAnsi="Times New Roman" w:cs="Times New Roman"/>
                <w:sz w:val="24"/>
                <w:szCs w:val="24"/>
              </w:rPr>
              <w:t>го</w:t>
            </w:r>
            <w:r w:rsidRPr="006A6D85">
              <w:rPr>
                <w:rFonts w:ascii="Times New Roman" w:hAnsi="Times New Roman" w:cs="Times New Roman"/>
                <w:sz w:val="24"/>
                <w:szCs w:val="24"/>
              </w:rPr>
              <w:t xml:space="preserve"> сче</w:t>
            </w:r>
            <w:r>
              <w:rPr>
                <w:rFonts w:ascii="Times New Roman" w:hAnsi="Times New Roman" w:cs="Times New Roman"/>
                <w:sz w:val="24"/>
                <w:szCs w:val="24"/>
              </w:rPr>
              <w:t>та типа «С»</w:t>
            </w:r>
          </w:p>
        </w:tc>
        <w:tc>
          <w:tcPr>
            <w:tcW w:w="4678" w:type="dxa"/>
          </w:tcPr>
          <w:p w:rsidR="00134A66" w:rsidRPr="006A6D85" w:rsidRDefault="00134A66" w:rsidP="00134A66">
            <w:pPr>
              <w:pStyle w:val="a4"/>
              <w:tabs>
                <w:tab w:val="left" w:pos="67"/>
                <w:tab w:val="left" w:pos="607"/>
                <w:tab w:val="left" w:pos="1134"/>
                <w:tab w:val="left" w:pos="2160"/>
                <w:tab w:val="left" w:pos="9356"/>
              </w:tabs>
              <w:spacing w:before="0" w:after="0" w:line="240" w:lineRule="auto"/>
              <w:ind w:left="607" w:hanging="567"/>
              <w:contextualSpacing w:val="0"/>
              <w:jc w:val="both"/>
              <w:rPr>
                <w:rFonts w:ascii="Times New Roman" w:hAnsi="Times New Roman" w:cs="Times New Roman"/>
                <w:sz w:val="24"/>
                <w:szCs w:val="24"/>
              </w:rPr>
            </w:pPr>
            <w:r w:rsidRPr="006A6D85">
              <w:rPr>
                <w:rFonts w:ascii="Times New Roman" w:hAnsi="Times New Roman" w:cs="Times New Roman"/>
                <w:sz w:val="24"/>
                <w:szCs w:val="24"/>
              </w:rPr>
              <w:t>___ (______________________) шт.</w:t>
            </w:r>
            <w:r w:rsidRPr="006A6D85">
              <w:rPr>
                <w:vertAlign w:val="superscript"/>
              </w:rPr>
              <w:footnoteReference w:id="5"/>
            </w:r>
          </w:p>
          <w:p w:rsidR="00134A66" w:rsidRPr="00F05B94" w:rsidRDefault="00134A66" w:rsidP="00134A66">
            <w:pPr>
              <w:tabs>
                <w:tab w:val="left" w:pos="67"/>
                <w:tab w:val="left" w:pos="607"/>
                <w:tab w:val="left" w:pos="1134"/>
                <w:tab w:val="left" w:pos="2160"/>
                <w:tab w:val="left" w:pos="9356"/>
              </w:tabs>
              <w:spacing w:after="0" w:line="240" w:lineRule="auto"/>
              <w:jc w:val="both"/>
              <w:rPr>
                <w:rFonts w:ascii="Times New Roman" w:hAnsi="Times New Roman" w:cs="Times New Roman"/>
                <w:sz w:val="24"/>
                <w:szCs w:val="24"/>
              </w:rPr>
            </w:pPr>
          </w:p>
        </w:tc>
      </w:tr>
      <w:tr w:rsidR="00134A66" w:rsidRPr="006A6D85" w:rsidTr="001B32C7">
        <w:tc>
          <w:tcPr>
            <w:tcW w:w="4253" w:type="dxa"/>
          </w:tcPr>
          <w:p w:rsidR="00134A66" w:rsidRPr="006A6D85" w:rsidRDefault="00134A66" w:rsidP="00134A66">
            <w:pPr>
              <w:pStyle w:val="a4"/>
              <w:tabs>
                <w:tab w:val="left" w:pos="40"/>
                <w:tab w:val="left" w:pos="67"/>
                <w:tab w:val="left" w:pos="1134"/>
                <w:tab w:val="left" w:pos="2160"/>
                <w:tab w:val="left" w:pos="9356"/>
              </w:tabs>
              <w:spacing w:before="0" w:after="0" w:line="240" w:lineRule="auto"/>
              <w:ind w:left="0"/>
              <w:jc w:val="both"/>
              <w:rPr>
                <w:rFonts w:ascii="Times New Roman" w:hAnsi="Times New Roman" w:cs="Times New Roman"/>
                <w:sz w:val="24"/>
                <w:szCs w:val="24"/>
              </w:rPr>
            </w:pPr>
            <w:r w:rsidRPr="006A6D85">
              <w:rPr>
                <w:rFonts w:ascii="Times New Roman" w:hAnsi="Times New Roman" w:cs="Times New Roman"/>
                <w:sz w:val="24"/>
                <w:szCs w:val="24"/>
              </w:rPr>
              <w:t xml:space="preserve">Изменения в предоставленных ранее в НКО АО НРД документах, идентифицирующих Держателя, в том числе в соответствующих Анкетах, (а также в сведениях, содержащихся в них), отсутствуют </w:t>
            </w:r>
          </w:p>
        </w:tc>
        <w:tc>
          <w:tcPr>
            <w:tcW w:w="4678" w:type="dxa"/>
          </w:tcPr>
          <w:p w:rsidR="00134A66" w:rsidRPr="006A6D85" w:rsidRDefault="00134A66" w:rsidP="00134A66">
            <w:pPr>
              <w:pStyle w:val="a4"/>
              <w:numPr>
                <w:ilvl w:val="0"/>
                <w:numId w:val="1"/>
              </w:numPr>
              <w:tabs>
                <w:tab w:val="left" w:pos="67"/>
                <w:tab w:val="left" w:pos="1134"/>
                <w:tab w:val="left" w:pos="9356"/>
              </w:tabs>
              <w:spacing w:before="0" w:after="0" w:line="240" w:lineRule="auto"/>
              <w:ind w:left="454" w:right="-1" w:hanging="454"/>
              <w:jc w:val="both"/>
              <w:rPr>
                <w:rFonts w:ascii="Times New Roman" w:hAnsi="Times New Roman" w:cs="Times New Roman"/>
                <w:sz w:val="24"/>
                <w:szCs w:val="24"/>
              </w:rPr>
            </w:pPr>
            <w:r w:rsidRPr="006A6D85">
              <w:rPr>
                <w:rFonts w:ascii="Times New Roman" w:hAnsi="Times New Roman" w:cs="Times New Roman"/>
                <w:sz w:val="24"/>
                <w:szCs w:val="24"/>
              </w:rPr>
              <w:t>ДА</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 xml:space="preserve"> </w:t>
            </w:r>
            <w:r w:rsidRPr="006A6D85">
              <w:rPr>
                <w:rFonts w:ascii="Times New Roman" w:hAnsi="Times New Roman"/>
                <w:sz w:val="24"/>
              </w:rPr>
              <w:t>YES</w:t>
            </w:r>
          </w:p>
          <w:p w:rsidR="00134A66" w:rsidRPr="006A6D85" w:rsidRDefault="00134A66" w:rsidP="00134A66">
            <w:pPr>
              <w:pStyle w:val="a4"/>
              <w:tabs>
                <w:tab w:val="left" w:pos="67"/>
                <w:tab w:val="left" w:pos="1134"/>
                <w:tab w:val="left" w:pos="9356"/>
              </w:tabs>
              <w:spacing w:before="0" w:after="0" w:line="240" w:lineRule="auto"/>
              <w:ind w:left="454" w:right="-1"/>
              <w:jc w:val="both"/>
              <w:rPr>
                <w:rFonts w:ascii="Times New Roman" w:hAnsi="Times New Roman" w:cs="Times New Roman"/>
                <w:sz w:val="24"/>
                <w:szCs w:val="24"/>
              </w:rPr>
            </w:pPr>
          </w:p>
          <w:p w:rsidR="00134A66" w:rsidRPr="006A6D85" w:rsidRDefault="00134A66" w:rsidP="00134A66">
            <w:pPr>
              <w:pStyle w:val="a4"/>
              <w:tabs>
                <w:tab w:val="left" w:pos="67"/>
                <w:tab w:val="left" w:pos="607"/>
                <w:tab w:val="left" w:pos="1134"/>
                <w:tab w:val="left" w:pos="2160"/>
                <w:tab w:val="left" w:pos="9356"/>
              </w:tabs>
              <w:spacing w:before="0" w:after="0" w:line="240" w:lineRule="auto"/>
              <w:ind w:left="607" w:hanging="567"/>
              <w:contextualSpacing w:val="0"/>
              <w:jc w:val="both"/>
              <w:rPr>
                <w:rFonts w:ascii="Times New Roman" w:hAnsi="Times New Roman" w:cs="Times New Roman"/>
                <w:sz w:val="24"/>
                <w:szCs w:val="24"/>
              </w:rPr>
            </w:pPr>
          </w:p>
        </w:tc>
      </w:tr>
      <w:tr w:rsidR="00134A66" w:rsidRPr="006A6D85" w:rsidTr="001B32C7">
        <w:trPr>
          <w:trHeight w:val="665"/>
        </w:trPr>
        <w:tc>
          <w:tcPr>
            <w:tcW w:w="4253" w:type="dxa"/>
          </w:tcPr>
          <w:p w:rsidR="00134A66" w:rsidRPr="00E57584" w:rsidRDefault="00134A66" w:rsidP="00134A66">
            <w:pPr>
              <w:pStyle w:val="a4"/>
              <w:tabs>
                <w:tab w:val="left" w:pos="40"/>
                <w:tab w:val="left" w:pos="67"/>
                <w:tab w:val="left" w:pos="1134"/>
                <w:tab w:val="left" w:pos="2160"/>
                <w:tab w:val="left" w:pos="9356"/>
              </w:tabs>
              <w:spacing w:before="0" w:after="0" w:line="240" w:lineRule="auto"/>
              <w:ind w:left="0"/>
              <w:jc w:val="both"/>
              <w:rPr>
                <w:rFonts w:ascii="Times New Roman" w:hAnsi="Times New Roman" w:cs="Times New Roman"/>
                <w:sz w:val="24"/>
                <w:szCs w:val="24"/>
                <w:highlight w:val="yellow"/>
              </w:rPr>
            </w:pPr>
            <w:r w:rsidRPr="006A6D85">
              <w:rPr>
                <w:rFonts w:ascii="Times New Roman" w:hAnsi="Times New Roman" w:cs="Times New Roman"/>
                <w:sz w:val="24"/>
                <w:szCs w:val="24"/>
              </w:rPr>
              <w:t>Адрес электронной почты для направления уведомлений (e-mail)</w:t>
            </w:r>
          </w:p>
        </w:tc>
        <w:tc>
          <w:tcPr>
            <w:tcW w:w="4678" w:type="dxa"/>
          </w:tcPr>
          <w:p w:rsidR="00134A66" w:rsidRPr="00E57584" w:rsidRDefault="00134A66" w:rsidP="00134A66">
            <w:pPr>
              <w:pStyle w:val="a4"/>
              <w:tabs>
                <w:tab w:val="left" w:pos="67"/>
                <w:tab w:val="left" w:pos="607"/>
                <w:tab w:val="left" w:pos="1134"/>
                <w:tab w:val="left" w:pos="2160"/>
                <w:tab w:val="left" w:pos="9356"/>
              </w:tabs>
              <w:spacing w:before="0" w:after="0" w:line="240" w:lineRule="auto"/>
              <w:ind w:left="607" w:hanging="567"/>
              <w:contextualSpacing w:val="0"/>
              <w:jc w:val="both"/>
              <w:rPr>
                <w:rFonts w:ascii="Times New Roman" w:hAnsi="Times New Roman" w:cs="Times New Roman"/>
                <w:sz w:val="24"/>
                <w:szCs w:val="24"/>
                <w:highlight w:val="yellow"/>
              </w:rPr>
            </w:pPr>
          </w:p>
        </w:tc>
      </w:tr>
      <w:tr w:rsidR="00134A66" w:rsidRPr="006A6D85" w:rsidTr="001B32C7">
        <w:tc>
          <w:tcPr>
            <w:tcW w:w="4253" w:type="dxa"/>
          </w:tcPr>
          <w:p w:rsidR="00134A66" w:rsidRPr="006A6D85" w:rsidRDefault="00134A66" w:rsidP="00134A66">
            <w:pPr>
              <w:pStyle w:val="a4"/>
              <w:tabs>
                <w:tab w:val="left" w:pos="40"/>
                <w:tab w:val="left" w:pos="67"/>
                <w:tab w:val="left" w:pos="1134"/>
                <w:tab w:val="left" w:pos="2160"/>
                <w:tab w:val="left" w:pos="9356"/>
              </w:tabs>
              <w:spacing w:before="0" w:after="0" w:line="240" w:lineRule="auto"/>
              <w:ind w:left="0"/>
              <w:contextualSpacing w:val="0"/>
              <w:jc w:val="both"/>
              <w:rPr>
                <w:rFonts w:ascii="Times New Roman" w:hAnsi="Times New Roman" w:cs="Times New Roman"/>
                <w:sz w:val="24"/>
                <w:szCs w:val="24"/>
              </w:rPr>
            </w:pPr>
            <w:r w:rsidRPr="006A6D85">
              <w:rPr>
                <w:rFonts w:ascii="Times New Roman" w:hAnsi="Times New Roman" w:cs="Times New Roman"/>
                <w:sz w:val="24"/>
                <w:szCs w:val="24"/>
              </w:rPr>
              <w:t>Контактный телефон</w:t>
            </w:r>
          </w:p>
        </w:tc>
        <w:tc>
          <w:tcPr>
            <w:tcW w:w="4678" w:type="dxa"/>
          </w:tcPr>
          <w:p w:rsidR="00134A66" w:rsidRPr="006A6D85" w:rsidRDefault="00134A66" w:rsidP="00134A66">
            <w:pPr>
              <w:pStyle w:val="a4"/>
              <w:tabs>
                <w:tab w:val="left" w:pos="67"/>
                <w:tab w:val="left" w:pos="607"/>
                <w:tab w:val="left" w:pos="1134"/>
                <w:tab w:val="left" w:pos="2160"/>
                <w:tab w:val="left" w:pos="9356"/>
              </w:tabs>
              <w:spacing w:before="0" w:after="0" w:line="240" w:lineRule="auto"/>
              <w:ind w:left="607" w:hanging="567"/>
              <w:contextualSpacing w:val="0"/>
              <w:jc w:val="both"/>
              <w:rPr>
                <w:rFonts w:ascii="Times New Roman" w:hAnsi="Times New Roman" w:cs="Times New Roman"/>
                <w:sz w:val="24"/>
                <w:szCs w:val="24"/>
              </w:rPr>
            </w:pPr>
          </w:p>
        </w:tc>
      </w:tr>
    </w:tbl>
    <w:p w:rsidR="00134A66" w:rsidRDefault="00134A66" w:rsidP="00134A66">
      <w:pPr>
        <w:tabs>
          <w:tab w:val="left" w:pos="1134"/>
          <w:tab w:val="left" w:pos="9356"/>
        </w:tabs>
        <w:spacing w:after="0" w:line="240" w:lineRule="auto"/>
        <w:ind w:right="-1" w:firstLine="142"/>
        <w:jc w:val="both"/>
        <w:rPr>
          <w:rFonts w:ascii="Times New Roman" w:eastAsia="Calibri" w:hAnsi="Times New Roman" w:cs="Times New Roman"/>
          <w:sz w:val="24"/>
          <w:szCs w:val="24"/>
        </w:rPr>
      </w:pPr>
    </w:p>
    <w:p w:rsidR="00134A66" w:rsidRPr="00E40FAA" w:rsidRDefault="00134A66" w:rsidP="00134A66">
      <w:pPr>
        <w:pStyle w:val="a4"/>
        <w:tabs>
          <w:tab w:val="left" w:pos="67"/>
          <w:tab w:val="left" w:pos="1134"/>
          <w:tab w:val="left" w:pos="2160"/>
          <w:tab w:val="left" w:pos="9356"/>
        </w:tabs>
        <w:spacing w:before="0" w:after="120" w:line="240" w:lineRule="auto"/>
        <w:ind w:left="851"/>
        <w:contextualSpacing w:val="0"/>
        <w:jc w:val="both"/>
        <w:rPr>
          <w:rFonts w:ascii="Times New Roman" w:hAnsi="Times New Roman" w:cs="Times New Roman"/>
        </w:rPr>
      </w:pPr>
      <w:r>
        <w:rPr>
          <w:rFonts w:ascii="Times New Roman" w:hAnsi="Times New Roman" w:cs="Times New Roman"/>
          <w:sz w:val="24"/>
          <w:szCs w:val="24"/>
        </w:rPr>
        <w:t xml:space="preserve">* </w:t>
      </w:r>
      <w:r w:rsidRPr="00E40FAA">
        <w:rPr>
          <w:rFonts w:ascii="Times New Roman" w:hAnsi="Times New Roman" w:cs="Times New Roman"/>
        </w:rPr>
        <w:t>В случае положительного результата рассмотрения предоставленных</w:t>
      </w:r>
      <w:r w:rsidRPr="00E40FAA">
        <w:rPr>
          <w:rFonts w:ascii="Times New Roman" w:eastAsia="Calibri" w:hAnsi="Times New Roman" w:cs="Times New Roman"/>
        </w:rPr>
        <w:t xml:space="preserve"> с настоящим заявлением</w:t>
      </w:r>
      <w:r w:rsidRPr="00E40FAA">
        <w:rPr>
          <w:rFonts w:ascii="Times New Roman" w:hAnsi="Times New Roman" w:cs="Times New Roman"/>
        </w:rPr>
        <w:t xml:space="preserve"> сведений (документов) Держателю необходимо обратиться для уточнения дальнейших действий в</w:t>
      </w:r>
      <w:r w:rsidRPr="00E40FAA">
        <w:rPr>
          <w:rFonts w:ascii="Times New Roman" w:eastAsia="Calibri" w:hAnsi="Times New Roman" w:cs="Times New Roman"/>
        </w:rPr>
        <w:t xml:space="preserve"> АО «АЛЬФА-БАНК» (ИНН 7728168971; ОГРН</w:t>
      </w:r>
      <w:r w:rsidRPr="00F62A34">
        <w:t xml:space="preserve"> </w:t>
      </w:r>
      <w:r w:rsidRPr="00E40FAA">
        <w:rPr>
          <w:rFonts w:ascii="Times New Roman" w:eastAsia="Calibri" w:hAnsi="Times New Roman" w:cs="Times New Roman"/>
        </w:rPr>
        <w:t xml:space="preserve">1027700067328) </w:t>
      </w:r>
      <w:r w:rsidRPr="00E40FAA">
        <w:rPr>
          <w:rFonts w:ascii="Times New Roman" w:hAnsi="Times New Roman" w:cs="Times New Roman"/>
        </w:rPr>
        <w:t xml:space="preserve">для последующего перевода денежных средств с банковского счета типа «С» на банковский счет не типа «С». Такой перевод будет производиться </w:t>
      </w:r>
      <w:r w:rsidRPr="00E40FAA">
        <w:rPr>
          <w:rFonts w:ascii="Times New Roman" w:eastAsia="Calibri" w:hAnsi="Times New Roman" w:cs="Times New Roman"/>
          <w:i/>
        </w:rPr>
        <w:t>в связи с подтверждением истории владения ценными бумагами, в соответствии с п. 1.1 Решения СД БР от 21.11.2022</w:t>
      </w:r>
      <w:r w:rsidRPr="00E40FAA">
        <w:rPr>
          <w:rFonts w:ascii="Times New Roman" w:hAnsi="Times New Roman" w:cs="Times New Roman"/>
        </w:rPr>
        <w:t>.</w:t>
      </w:r>
    </w:p>
    <w:p w:rsidR="00134A66" w:rsidRDefault="00134A66" w:rsidP="00134A66">
      <w:pPr>
        <w:tabs>
          <w:tab w:val="left" w:pos="1134"/>
          <w:tab w:val="left" w:pos="9356"/>
        </w:tabs>
        <w:spacing w:after="0" w:line="240" w:lineRule="auto"/>
        <w:ind w:right="-1"/>
        <w:jc w:val="both"/>
        <w:rPr>
          <w:rFonts w:ascii="Times New Roman" w:hAnsi="Times New Roman" w:cs="Times New Roman"/>
          <w:sz w:val="24"/>
          <w:szCs w:val="24"/>
        </w:rPr>
      </w:pPr>
    </w:p>
    <w:p w:rsidR="00134A66" w:rsidRDefault="00134A66" w:rsidP="00134A66">
      <w:pPr>
        <w:tabs>
          <w:tab w:val="left" w:pos="1134"/>
          <w:tab w:val="left" w:pos="9356"/>
        </w:tabs>
        <w:spacing w:after="0" w:line="240" w:lineRule="auto"/>
        <w:ind w:right="-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Настоящим Держатель просит НКО АО НРД направить копию ответа по итогам рассмотрения </w:t>
      </w:r>
      <w:r w:rsidRPr="006A6D85">
        <w:rPr>
          <w:rFonts w:ascii="Times New Roman" w:eastAsia="Calibri" w:hAnsi="Times New Roman" w:cs="Times New Roman"/>
          <w:sz w:val="24"/>
          <w:szCs w:val="24"/>
        </w:rPr>
        <w:t xml:space="preserve">НКО АО НРД </w:t>
      </w:r>
      <w:r>
        <w:rPr>
          <w:rFonts w:ascii="Times New Roman" w:eastAsia="Calibri" w:hAnsi="Times New Roman" w:cs="Times New Roman"/>
          <w:sz w:val="24"/>
          <w:szCs w:val="24"/>
        </w:rPr>
        <w:t xml:space="preserve">настоящего </w:t>
      </w:r>
      <w:r>
        <w:rPr>
          <w:rFonts w:ascii="Times New Roman" w:hAnsi="Times New Roman" w:cs="Times New Roman"/>
          <w:sz w:val="24"/>
          <w:szCs w:val="24"/>
        </w:rPr>
        <w:t>з</w:t>
      </w:r>
      <w:r w:rsidRPr="00555D88">
        <w:rPr>
          <w:rFonts w:ascii="Times New Roman" w:hAnsi="Times New Roman" w:cs="Times New Roman"/>
          <w:sz w:val="24"/>
          <w:szCs w:val="24"/>
        </w:rPr>
        <w:t>аявле</w:t>
      </w:r>
      <w:r>
        <w:rPr>
          <w:rFonts w:ascii="Times New Roman" w:hAnsi="Times New Roman" w:cs="Times New Roman"/>
          <w:sz w:val="24"/>
          <w:szCs w:val="24"/>
        </w:rPr>
        <w:t>ния</w:t>
      </w:r>
      <w:r>
        <w:rPr>
          <w:rFonts w:ascii="Times New Roman" w:eastAsia="Calibri" w:hAnsi="Times New Roman" w:cs="Times New Roman"/>
          <w:sz w:val="24"/>
          <w:szCs w:val="24"/>
        </w:rPr>
        <w:t xml:space="preserve">, в том числе содержащего информацию об открытом Держателю счете депо и об операциях по нему, а также подтверждающих документов, предоставленных Держателем, в АО «АЛЬФА-БАНК» (ИНН </w:t>
      </w:r>
      <w:r w:rsidRPr="00D2504B">
        <w:rPr>
          <w:rFonts w:ascii="Times New Roman" w:eastAsia="Calibri" w:hAnsi="Times New Roman" w:cs="Times New Roman"/>
          <w:sz w:val="24"/>
          <w:szCs w:val="24"/>
        </w:rPr>
        <w:t>7728168971</w:t>
      </w:r>
      <w:r>
        <w:rPr>
          <w:rFonts w:ascii="Times New Roman" w:eastAsia="Calibri" w:hAnsi="Times New Roman" w:cs="Times New Roman"/>
          <w:sz w:val="24"/>
          <w:szCs w:val="24"/>
        </w:rPr>
        <w:t>; ОГРН</w:t>
      </w:r>
      <w:r w:rsidRPr="00D2504B">
        <w:t xml:space="preserve"> </w:t>
      </w:r>
      <w:r w:rsidRPr="00D2504B">
        <w:rPr>
          <w:rFonts w:ascii="Times New Roman" w:eastAsia="Calibri" w:hAnsi="Times New Roman" w:cs="Times New Roman"/>
          <w:sz w:val="24"/>
          <w:szCs w:val="24"/>
        </w:rPr>
        <w:t>1027700067328</w:t>
      </w:r>
      <w:r>
        <w:rPr>
          <w:rFonts w:ascii="Times New Roman" w:eastAsia="Calibri" w:hAnsi="Times New Roman" w:cs="Times New Roman"/>
          <w:sz w:val="24"/>
          <w:szCs w:val="24"/>
        </w:rPr>
        <w:t>).</w:t>
      </w:r>
    </w:p>
    <w:p w:rsidR="00134A66" w:rsidRPr="00D2504B" w:rsidRDefault="00134A66" w:rsidP="00134A66">
      <w:pPr>
        <w:tabs>
          <w:tab w:val="left" w:pos="1134"/>
          <w:tab w:val="left" w:pos="9356"/>
        </w:tabs>
        <w:spacing w:after="0" w:line="240" w:lineRule="auto"/>
        <w:ind w:right="-1" w:firstLine="142"/>
        <w:rPr>
          <w:rFonts w:ascii="Times New Roman" w:eastAsia="Calibri" w:hAnsi="Times New Roman" w:cs="Times New Roman"/>
          <w:sz w:val="24"/>
          <w:szCs w:val="24"/>
        </w:rPr>
      </w:pPr>
    </w:p>
    <w:p w:rsidR="00134A66" w:rsidRDefault="00134A66" w:rsidP="00134A66">
      <w:pPr>
        <w:tabs>
          <w:tab w:val="left" w:pos="1134"/>
          <w:tab w:val="left" w:pos="9356"/>
        </w:tabs>
        <w:spacing w:after="0" w:line="240" w:lineRule="auto"/>
        <w:ind w:right="-1"/>
        <w:rPr>
          <w:rFonts w:ascii="Times New Roman" w:eastAsia="Calibri" w:hAnsi="Times New Roman" w:cs="Times New Roman"/>
          <w:sz w:val="24"/>
          <w:szCs w:val="24"/>
        </w:rPr>
      </w:pPr>
      <w:r w:rsidRPr="006A6D85">
        <w:rPr>
          <w:rFonts w:ascii="Times New Roman" w:eastAsia="Calibri" w:hAnsi="Times New Roman" w:cs="Times New Roman"/>
          <w:sz w:val="24"/>
          <w:szCs w:val="24"/>
        </w:rPr>
        <w:t>Перечень</w:t>
      </w:r>
      <w:r w:rsidRPr="008C242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rPr>
        <w:t>прилагаемых</w:t>
      </w:r>
      <w:r w:rsidRPr="008C242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rPr>
        <w:t>документов</w:t>
      </w:r>
      <w:r w:rsidRPr="008C2425">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rsidR="00134A66" w:rsidRPr="0072683D" w:rsidRDefault="00134A66" w:rsidP="00134A66">
      <w:pPr>
        <w:tabs>
          <w:tab w:val="left" w:pos="1134"/>
          <w:tab w:val="left" w:pos="9356"/>
        </w:tabs>
        <w:spacing w:after="0" w:line="240" w:lineRule="auto"/>
        <w:ind w:right="-1" w:firstLine="142"/>
      </w:pPr>
    </w:p>
    <w:p w:rsidR="00134A66" w:rsidRPr="00E25875" w:rsidRDefault="00134A66" w:rsidP="00134A66">
      <w:pPr>
        <w:tabs>
          <w:tab w:val="left" w:pos="1134"/>
          <w:tab w:val="left" w:pos="9356"/>
        </w:tabs>
        <w:spacing w:after="0" w:line="240" w:lineRule="auto"/>
        <w:ind w:left="360" w:right="-1"/>
        <w:jc w:val="both"/>
        <w:rPr>
          <w:rFonts w:ascii="Times New Roman" w:eastAsia="Calibri" w:hAnsi="Times New Roman" w:cs="Times New Roman"/>
          <w:sz w:val="24"/>
          <w:szCs w:val="24"/>
        </w:rPr>
      </w:pPr>
      <w:r>
        <w:rPr>
          <w:rFonts w:ascii="Times New Roman" w:eastAsia="Calibri" w:hAnsi="Times New Roman" w:cs="Times New Roman"/>
          <w:sz w:val="24"/>
          <w:szCs w:val="24"/>
        </w:rPr>
        <w:t>1)</w:t>
      </w:r>
    </w:p>
    <w:p w:rsidR="00134A66" w:rsidRPr="00E25875" w:rsidRDefault="00134A66" w:rsidP="00134A66">
      <w:pPr>
        <w:tabs>
          <w:tab w:val="left" w:pos="1134"/>
          <w:tab w:val="left" w:pos="9356"/>
        </w:tabs>
        <w:spacing w:after="0" w:line="240" w:lineRule="auto"/>
        <w:ind w:left="360" w:right="-1"/>
        <w:jc w:val="both"/>
        <w:rPr>
          <w:rFonts w:ascii="Times New Roman" w:eastAsia="Calibri" w:hAnsi="Times New Roman" w:cs="Times New Roman"/>
          <w:sz w:val="24"/>
          <w:szCs w:val="24"/>
        </w:rPr>
      </w:pPr>
      <w:r>
        <w:rPr>
          <w:rFonts w:ascii="Times New Roman" w:eastAsia="Calibri" w:hAnsi="Times New Roman" w:cs="Times New Roman"/>
          <w:sz w:val="24"/>
          <w:szCs w:val="24"/>
        </w:rPr>
        <w:t>2)</w:t>
      </w:r>
    </w:p>
    <w:p w:rsidR="00134A66" w:rsidRPr="006A6D85" w:rsidRDefault="00134A66" w:rsidP="00134A66">
      <w:pPr>
        <w:tabs>
          <w:tab w:val="left" w:pos="1134"/>
          <w:tab w:val="left" w:pos="9356"/>
        </w:tabs>
        <w:spacing w:after="0" w:line="240" w:lineRule="auto"/>
        <w:ind w:right="-1"/>
        <w:jc w:val="both"/>
        <w:rPr>
          <w:rFonts w:ascii="Times New Roman" w:eastAsia="Calibri" w:hAnsi="Times New Roman" w:cs="Times New Roman"/>
          <w:sz w:val="24"/>
          <w:szCs w:val="24"/>
        </w:rPr>
      </w:pPr>
    </w:p>
    <w:tbl>
      <w:tblPr>
        <w:tblStyle w:val="a3"/>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134A66" w:rsidRPr="006A6D85" w:rsidTr="001B32C7">
        <w:tc>
          <w:tcPr>
            <w:tcW w:w="3546" w:type="dxa"/>
          </w:tcPr>
          <w:p w:rsidR="00134A66" w:rsidRPr="006A6D85" w:rsidRDefault="00134A66" w:rsidP="001B32C7">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___________________________</w:t>
            </w:r>
          </w:p>
          <w:p w:rsidR="00134A66" w:rsidRPr="006A6D85" w:rsidRDefault="00134A66" w:rsidP="001B32C7">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(ФИО)</w:t>
            </w:r>
          </w:p>
        </w:tc>
        <w:tc>
          <w:tcPr>
            <w:tcW w:w="2831" w:type="dxa"/>
          </w:tcPr>
          <w:p w:rsidR="00134A66" w:rsidRPr="006A6D85" w:rsidRDefault="00134A66" w:rsidP="001B32C7">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t>_____________________</w:t>
            </w:r>
          </w:p>
          <w:p w:rsidR="00134A66" w:rsidRPr="006A6D85" w:rsidRDefault="00134A66" w:rsidP="001B32C7">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(подпись)</w:t>
            </w:r>
          </w:p>
        </w:tc>
        <w:tc>
          <w:tcPr>
            <w:tcW w:w="2553" w:type="dxa"/>
          </w:tcPr>
          <w:p w:rsidR="00134A66" w:rsidRPr="006A6D85" w:rsidRDefault="00134A66" w:rsidP="001B32C7">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___________________</w:t>
            </w:r>
          </w:p>
          <w:p w:rsidR="00134A66" w:rsidRPr="006A6D85" w:rsidRDefault="00134A66" w:rsidP="001B32C7">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(дата)</w:t>
            </w:r>
          </w:p>
        </w:tc>
      </w:tr>
    </w:tbl>
    <w:p w:rsidR="00134A66" w:rsidRDefault="00134A66" w:rsidP="00134A66">
      <w:pPr>
        <w:tabs>
          <w:tab w:val="left" w:pos="1134"/>
          <w:tab w:val="left" w:pos="9356"/>
        </w:tabs>
        <w:spacing w:after="0" w:line="240" w:lineRule="auto"/>
        <w:ind w:right="-1"/>
        <w:jc w:val="both"/>
        <w:rPr>
          <w:rFonts w:ascii="Times New Roman" w:eastAsia="Calibri" w:hAnsi="Times New Roman" w:cs="Times New Roman"/>
          <w:sz w:val="24"/>
          <w:szCs w:val="24"/>
        </w:rPr>
      </w:pPr>
    </w:p>
    <w:p w:rsidR="00A559B4" w:rsidRPr="00134A66" w:rsidRDefault="00D33500" w:rsidP="00134A66">
      <w:pPr>
        <w:rPr>
          <w:rFonts w:ascii="Times New Roman" w:eastAsiaTheme="majorEastAsia" w:hAnsi="Times New Roman" w:cstheme="majorBidi"/>
          <w:sz w:val="24"/>
          <w:szCs w:val="32"/>
        </w:rPr>
      </w:pPr>
    </w:p>
    <w:sectPr w:rsidR="00A559B4" w:rsidRPr="00134A66">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ED8" w:rsidRDefault="00237ED8" w:rsidP="00237ED8">
      <w:pPr>
        <w:spacing w:after="0" w:line="240" w:lineRule="auto"/>
      </w:pPr>
      <w:r>
        <w:separator/>
      </w:r>
    </w:p>
  </w:endnote>
  <w:endnote w:type="continuationSeparator" w:id="0">
    <w:p w:rsidR="00237ED8" w:rsidRDefault="00237ED8" w:rsidP="00237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8750755"/>
      <w:docPartObj>
        <w:docPartGallery w:val="Page Numbers (Bottom of Page)"/>
        <w:docPartUnique/>
      </w:docPartObj>
    </w:sdtPr>
    <w:sdtEndPr/>
    <w:sdtContent>
      <w:p w:rsidR="002075E3" w:rsidRDefault="002075E3">
        <w:pPr>
          <w:pStyle w:val="ac"/>
        </w:pPr>
        <w:r>
          <w:fldChar w:fldCharType="begin"/>
        </w:r>
        <w:r>
          <w:instrText>PAGE   \* MERGEFORMAT</w:instrText>
        </w:r>
        <w:r>
          <w:fldChar w:fldCharType="separate"/>
        </w:r>
        <w:r w:rsidR="00D33500">
          <w:rPr>
            <w:noProof/>
          </w:rPr>
          <w:t>1</w:t>
        </w:r>
        <w:r>
          <w:fldChar w:fldCharType="end"/>
        </w:r>
      </w:p>
    </w:sdtContent>
  </w:sdt>
  <w:p w:rsidR="002075E3" w:rsidRDefault="002075E3">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ED8" w:rsidRDefault="00237ED8" w:rsidP="00237ED8">
      <w:pPr>
        <w:spacing w:after="0" w:line="240" w:lineRule="auto"/>
      </w:pPr>
      <w:r>
        <w:separator/>
      </w:r>
    </w:p>
  </w:footnote>
  <w:footnote w:type="continuationSeparator" w:id="0">
    <w:p w:rsidR="00237ED8" w:rsidRDefault="00237ED8" w:rsidP="00237ED8">
      <w:pPr>
        <w:spacing w:after="0" w:line="240" w:lineRule="auto"/>
      </w:pPr>
      <w:r>
        <w:continuationSeparator/>
      </w:r>
    </w:p>
  </w:footnote>
  <w:footnote w:id="1">
    <w:p w:rsidR="00134A66" w:rsidRPr="005C3864" w:rsidRDefault="00134A66" w:rsidP="00134A66">
      <w:pPr>
        <w:pStyle w:val="a8"/>
      </w:pPr>
      <w:r>
        <w:rPr>
          <w:rStyle w:val="a6"/>
        </w:rPr>
        <w:footnoteRef/>
      </w:r>
      <w:r>
        <w:t xml:space="preserve"> </w:t>
      </w:r>
      <w:r w:rsidRPr="007266B4">
        <w:rPr>
          <w:rFonts w:ascii="Times New Roman" w:hAnsi="Times New Roman"/>
        </w:rPr>
        <w:t xml:space="preserve">Указ Президента Российской Федерации от </w:t>
      </w:r>
      <w:r w:rsidRPr="005C3864">
        <w:rPr>
          <w:rFonts w:ascii="Times New Roman" w:hAnsi="Times New Roman"/>
        </w:rPr>
        <w:t>05.03.2022</w:t>
      </w:r>
      <w:r w:rsidRPr="005158E1">
        <w:rPr>
          <w:rFonts w:ascii="Times New Roman" w:hAnsi="Times New Roman"/>
          <w:sz w:val="24"/>
          <w:szCs w:val="24"/>
        </w:rPr>
        <w:t xml:space="preserve"> </w:t>
      </w:r>
      <w:r w:rsidRPr="007266B4">
        <w:rPr>
          <w:rFonts w:ascii="Times New Roman" w:hAnsi="Times New Roman"/>
        </w:rPr>
        <w:t>№ 95 «О временном порядке исполнения обязательств перед некоторыми иностранными кредиторами», иностранных кредиторов</w:t>
      </w:r>
      <w:r>
        <w:rPr>
          <w:rFonts w:ascii="Times New Roman" w:hAnsi="Times New Roman"/>
        </w:rPr>
        <w:t>»</w:t>
      </w:r>
      <w:r w:rsidRPr="005C3864">
        <w:rPr>
          <w:rFonts w:ascii="Times New Roman" w:hAnsi="Times New Roman"/>
        </w:rPr>
        <w:t xml:space="preserve"> (</w:t>
      </w:r>
      <w:r>
        <w:rPr>
          <w:rFonts w:ascii="Times New Roman" w:hAnsi="Times New Roman"/>
        </w:rPr>
        <w:t>далее – Указ 95)</w:t>
      </w:r>
    </w:p>
  </w:footnote>
  <w:footnote w:id="2">
    <w:p w:rsidR="00134A66" w:rsidRDefault="00134A66" w:rsidP="00134A66">
      <w:pPr>
        <w:pStyle w:val="a8"/>
      </w:pPr>
      <w:r>
        <w:rPr>
          <w:rStyle w:val="a6"/>
        </w:rPr>
        <w:footnoteRef/>
      </w:r>
      <w:r>
        <w:t xml:space="preserve"> </w:t>
      </w:r>
      <w:r>
        <w:rPr>
          <w:rFonts w:ascii="Times New Roman" w:hAnsi="Times New Roman"/>
        </w:rPr>
        <w:t xml:space="preserve">В понимании пункта </w:t>
      </w:r>
      <w:r w:rsidRPr="00DB6E7D">
        <w:rPr>
          <w:rFonts w:ascii="Times New Roman" w:hAnsi="Times New Roman"/>
        </w:rPr>
        <w:t>1 Указа 95, за исключением иностранной холдинговой компании</w:t>
      </w:r>
      <w:r>
        <w:rPr>
          <w:rFonts w:ascii="Times New Roman" w:hAnsi="Times New Roman"/>
        </w:rPr>
        <w:t>.</w:t>
      </w:r>
    </w:p>
  </w:footnote>
  <w:footnote w:id="3">
    <w:p w:rsidR="00134A66" w:rsidRPr="006016AC" w:rsidRDefault="00134A66" w:rsidP="00134A66">
      <w:pPr>
        <w:pStyle w:val="a7"/>
        <w:jc w:val="both"/>
      </w:pPr>
      <w:r>
        <w:rPr>
          <w:rStyle w:val="a6"/>
        </w:rPr>
        <w:footnoteRef/>
      </w:r>
      <w:r>
        <w:t xml:space="preserve"> </w:t>
      </w:r>
      <w:r w:rsidRPr="006016AC">
        <w:rPr>
          <w:rFonts w:ascii="Times New Roman" w:hAnsi="Times New Roman" w:cs="Times New Roman"/>
          <w:sz w:val="20"/>
          <w:szCs w:val="20"/>
        </w:rPr>
        <w:t xml:space="preserve">В случае если количество ценных бумаг на </w:t>
      </w:r>
      <w:r>
        <w:rPr>
          <w:rFonts w:ascii="Times New Roman" w:hAnsi="Times New Roman" w:cs="Times New Roman"/>
          <w:sz w:val="20"/>
          <w:szCs w:val="20"/>
        </w:rPr>
        <w:t>различные Даты</w:t>
      </w:r>
      <w:r w:rsidRPr="006016AC">
        <w:rPr>
          <w:rFonts w:ascii="Times New Roman" w:hAnsi="Times New Roman" w:cs="Times New Roman"/>
          <w:sz w:val="20"/>
          <w:szCs w:val="20"/>
        </w:rPr>
        <w:t xml:space="preserve"> фиксации не менялось, возможно указание в одном Уведомлении</w:t>
      </w:r>
      <w:r>
        <w:rPr>
          <w:rFonts w:ascii="Times New Roman" w:hAnsi="Times New Roman" w:cs="Times New Roman"/>
          <w:sz w:val="20"/>
          <w:szCs w:val="20"/>
        </w:rPr>
        <w:t xml:space="preserve"> о банковских реквизитах</w:t>
      </w:r>
      <w:r w:rsidRPr="006016AC">
        <w:rPr>
          <w:rFonts w:ascii="Times New Roman" w:hAnsi="Times New Roman" w:cs="Times New Roman"/>
          <w:sz w:val="20"/>
          <w:szCs w:val="20"/>
        </w:rPr>
        <w:t xml:space="preserve"> </w:t>
      </w:r>
      <w:r>
        <w:rPr>
          <w:rFonts w:ascii="Times New Roman" w:hAnsi="Times New Roman" w:cs="Times New Roman"/>
          <w:sz w:val="20"/>
          <w:szCs w:val="20"/>
        </w:rPr>
        <w:t>несколько Дат</w:t>
      </w:r>
      <w:r w:rsidRPr="006016AC">
        <w:rPr>
          <w:rFonts w:ascii="Times New Roman" w:hAnsi="Times New Roman" w:cs="Times New Roman"/>
          <w:sz w:val="20"/>
          <w:szCs w:val="20"/>
        </w:rPr>
        <w:t xml:space="preserve"> фиксации</w:t>
      </w:r>
      <w:r>
        <w:rPr>
          <w:rFonts w:ascii="Times New Roman" w:hAnsi="Times New Roman" w:cs="Times New Roman"/>
          <w:sz w:val="20"/>
          <w:szCs w:val="20"/>
        </w:rPr>
        <w:t>.</w:t>
      </w:r>
    </w:p>
  </w:footnote>
  <w:footnote w:id="4">
    <w:p w:rsidR="00134A66" w:rsidRDefault="00134A66" w:rsidP="00134A66">
      <w:pPr>
        <w:pStyle w:val="a7"/>
        <w:jc w:val="both"/>
      </w:pPr>
      <w:r w:rsidRPr="00A60DFD">
        <w:rPr>
          <w:rStyle w:val="a6"/>
          <w:sz w:val="18"/>
          <w:szCs w:val="18"/>
        </w:rPr>
        <w:footnoteRef/>
      </w:r>
      <w:r w:rsidRPr="00A60DFD">
        <w:t xml:space="preserve"> </w:t>
      </w:r>
      <w:r w:rsidRPr="006016AC">
        <w:rPr>
          <w:rFonts w:ascii="Times New Roman" w:hAnsi="Times New Roman" w:cs="Times New Roman"/>
          <w:sz w:val="20"/>
          <w:szCs w:val="20"/>
        </w:rPr>
        <w:t>Для пересчета количества облигаций, выраженного в валюте по номинальной стоимости, в штуки необходимо разделить такое количество на номинальную стоимость одной облигации.</w:t>
      </w:r>
    </w:p>
  </w:footnote>
  <w:footnote w:id="5">
    <w:p w:rsidR="00134A66" w:rsidRDefault="00134A66" w:rsidP="00134A66">
      <w:pPr>
        <w:pStyle w:val="a7"/>
        <w:jc w:val="both"/>
      </w:pPr>
      <w:r w:rsidRPr="00A60DFD">
        <w:rPr>
          <w:rStyle w:val="a6"/>
          <w:sz w:val="18"/>
          <w:szCs w:val="18"/>
        </w:rPr>
        <w:footnoteRef/>
      </w:r>
      <w:r w:rsidRPr="00A60DFD">
        <w:t xml:space="preserve"> </w:t>
      </w:r>
      <w:r w:rsidRPr="006016AC">
        <w:rPr>
          <w:rFonts w:ascii="Times New Roman" w:hAnsi="Times New Roman" w:cs="Times New Roman"/>
          <w:sz w:val="20"/>
          <w:szCs w:val="20"/>
        </w:rPr>
        <w:t>Для пересчета количества облигаций, выраженного в валюте по номинальной стоимости, в штуки необходимо разделить такое количество на номинальную стоимость одной облигации.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5E3" w:rsidRPr="00887380" w:rsidRDefault="002075E3" w:rsidP="002075E3">
    <w:pPr>
      <w:pStyle w:val="1"/>
      <w:spacing w:before="0" w:line="240" w:lineRule="auto"/>
      <w:contextualSpacing/>
      <w:rPr>
        <w:rFonts w:cs="Times New Roman"/>
        <w:sz w:val="20"/>
        <w:szCs w:val="20"/>
      </w:rPr>
    </w:pPr>
    <w:r w:rsidRPr="004369A6">
      <w:rPr>
        <w:sz w:val="20"/>
        <w:szCs w:val="20"/>
      </w:rPr>
      <w:t>Приложение</w:t>
    </w:r>
    <w:r w:rsidRPr="00134A66">
      <w:rPr>
        <w:rFonts w:cs="Times New Roman"/>
        <w:sz w:val="20"/>
        <w:szCs w:val="20"/>
      </w:rPr>
      <w:t xml:space="preserve"> 8.2</w:t>
    </w:r>
    <w:r w:rsidRPr="00134A66">
      <w:rPr>
        <w:sz w:val="20"/>
        <w:szCs w:val="20"/>
      </w:rPr>
      <w:t xml:space="preserve"> </w:t>
    </w:r>
    <w:r w:rsidRPr="004369A6">
      <w:rPr>
        <w:sz w:val="20"/>
        <w:szCs w:val="20"/>
      </w:rPr>
      <w:t>к</w:t>
    </w:r>
    <w:r w:rsidRPr="00134A66">
      <w:rPr>
        <w:sz w:val="20"/>
        <w:szCs w:val="20"/>
      </w:rPr>
      <w:t xml:space="preserve"> </w:t>
    </w:r>
    <w:r w:rsidRPr="004369A6">
      <w:rPr>
        <w:sz w:val="20"/>
        <w:szCs w:val="20"/>
      </w:rPr>
      <w:t>Перечню</w:t>
    </w:r>
    <w:r w:rsidRPr="00134A66">
      <w:rPr>
        <w:sz w:val="20"/>
        <w:szCs w:val="20"/>
      </w:rPr>
      <w:t xml:space="preserve"> </w:t>
    </w:r>
    <w:r w:rsidRPr="004369A6">
      <w:rPr>
        <w:sz w:val="20"/>
        <w:szCs w:val="20"/>
      </w:rPr>
      <w:t>документов</w:t>
    </w:r>
    <w:r w:rsidRPr="00134A66">
      <w:rPr>
        <w:sz w:val="20"/>
        <w:szCs w:val="20"/>
      </w:rPr>
      <w:t>,</w:t>
    </w:r>
    <w:r w:rsidRPr="002075E3">
      <w:rPr>
        <w:sz w:val="20"/>
        <w:szCs w:val="20"/>
      </w:rPr>
      <w:t xml:space="preserve"> </w:t>
    </w:r>
    <w:r w:rsidRPr="004369A6">
      <w:rPr>
        <w:rFonts w:cs="Times New Roman"/>
        <w:sz w:val="20"/>
        <w:szCs w:val="20"/>
      </w:rPr>
      <w:t>предоставляемых</w:t>
    </w:r>
    <w:r w:rsidRPr="00887380">
      <w:rPr>
        <w:rFonts w:cs="Times New Roman"/>
        <w:sz w:val="20"/>
        <w:szCs w:val="20"/>
      </w:rPr>
      <w:t xml:space="preserve"> </w:t>
    </w:r>
    <w:r w:rsidRPr="004369A6">
      <w:rPr>
        <w:rFonts w:cs="Times New Roman"/>
        <w:sz w:val="20"/>
        <w:szCs w:val="20"/>
      </w:rPr>
      <w:t>в</w:t>
    </w:r>
    <w:r w:rsidRPr="00887380">
      <w:rPr>
        <w:rFonts w:cs="Times New Roman"/>
        <w:sz w:val="20"/>
        <w:szCs w:val="20"/>
      </w:rPr>
      <w:t xml:space="preserve"> </w:t>
    </w:r>
    <w:r w:rsidRPr="004369A6">
      <w:rPr>
        <w:rFonts w:cs="Times New Roman"/>
        <w:sz w:val="20"/>
        <w:szCs w:val="20"/>
      </w:rPr>
      <w:t>НКО</w:t>
    </w:r>
    <w:r w:rsidRPr="00887380">
      <w:rPr>
        <w:rFonts w:cs="Times New Roman"/>
        <w:sz w:val="20"/>
        <w:szCs w:val="20"/>
      </w:rPr>
      <w:t xml:space="preserve"> </w:t>
    </w:r>
    <w:r w:rsidRPr="004369A6">
      <w:rPr>
        <w:rFonts w:cs="Times New Roman"/>
        <w:sz w:val="20"/>
        <w:szCs w:val="20"/>
      </w:rPr>
      <w:t>АО</w:t>
    </w:r>
    <w:r w:rsidRPr="00887380">
      <w:rPr>
        <w:rFonts w:cs="Times New Roman"/>
        <w:sz w:val="20"/>
        <w:szCs w:val="20"/>
      </w:rPr>
      <w:t xml:space="preserve"> </w:t>
    </w:r>
    <w:r w:rsidRPr="004369A6">
      <w:rPr>
        <w:rFonts w:cs="Times New Roman"/>
        <w:sz w:val="20"/>
        <w:szCs w:val="20"/>
      </w:rPr>
      <w:t>НРД</w:t>
    </w:r>
    <w:r w:rsidRPr="00887380">
      <w:rPr>
        <w:rFonts w:cs="Times New Roman"/>
        <w:sz w:val="20"/>
        <w:szCs w:val="20"/>
      </w:rPr>
      <w:t xml:space="preserve"> </w:t>
    </w:r>
    <w:r w:rsidRPr="004369A6">
      <w:rPr>
        <w:rFonts w:cs="Times New Roman"/>
        <w:sz w:val="20"/>
        <w:szCs w:val="20"/>
      </w:rPr>
      <w:t>в</w:t>
    </w:r>
    <w:r w:rsidRPr="00887380">
      <w:rPr>
        <w:rFonts w:cs="Times New Roman"/>
        <w:sz w:val="20"/>
        <w:szCs w:val="20"/>
      </w:rPr>
      <w:t xml:space="preserve"> </w:t>
    </w:r>
    <w:r w:rsidRPr="004369A6">
      <w:rPr>
        <w:rFonts w:cs="Times New Roman"/>
        <w:sz w:val="20"/>
        <w:szCs w:val="20"/>
      </w:rPr>
      <w:t>целях</w:t>
    </w:r>
    <w:r w:rsidRPr="00887380">
      <w:rPr>
        <w:rFonts w:cs="Times New Roman"/>
        <w:sz w:val="20"/>
        <w:szCs w:val="20"/>
      </w:rPr>
      <w:t xml:space="preserve"> </w:t>
    </w:r>
    <w:r w:rsidRPr="004369A6">
      <w:rPr>
        <w:rFonts w:cs="Times New Roman"/>
        <w:sz w:val="20"/>
        <w:szCs w:val="20"/>
      </w:rPr>
      <w:t>получения</w:t>
    </w:r>
    <w:r w:rsidRPr="00887380">
      <w:rPr>
        <w:rFonts w:cs="Times New Roman"/>
        <w:sz w:val="20"/>
        <w:szCs w:val="20"/>
      </w:rPr>
      <w:t xml:space="preserve"> </w:t>
    </w:r>
    <w:r w:rsidRPr="004369A6">
      <w:rPr>
        <w:rFonts w:cs="Times New Roman"/>
        <w:sz w:val="20"/>
        <w:szCs w:val="20"/>
      </w:rPr>
      <w:t>выплат</w:t>
    </w:r>
    <w:r w:rsidRPr="00887380">
      <w:rPr>
        <w:rFonts w:cs="Times New Roman"/>
        <w:sz w:val="20"/>
        <w:szCs w:val="20"/>
      </w:rPr>
      <w:t xml:space="preserve"> </w:t>
    </w:r>
    <w:r w:rsidRPr="004369A6">
      <w:rPr>
        <w:rFonts w:cs="Times New Roman"/>
        <w:sz w:val="20"/>
        <w:szCs w:val="20"/>
      </w:rPr>
      <w:t>по</w:t>
    </w:r>
    <w:r w:rsidRPr="00887380">
      <w:rPr>
        <w:rFonts w:cs="Times New Roman"/>
        <w:sz w:val="20"/>
        <w:szCs w:val="20"/>
      </w:rPr>
      <w:t xml:space="preserve"> </w:t>
    </w:r>
    <w:r w:rsidRPr="004369A6">
      <w:rPr>
        <w:rFonts w:cs="Times New Roman"/>
        <w:sz w:val="20"/>
        <w:szCs w:val="20"/>
      </w:rPr>
      <w:t>ценным</w:t>
    </w:r>
    <w:r w:rsidRPr="00887380">
      <w:rPr>
        <w:rFonts w:cs="Times New Roman"/>
        <w:sz w:val="20"/>
        <w:szCs w:val="20"/>
      </w:rPr>
      <w:t xml:space="preserve"> </w:t>
    </w:r>
    <w:r w:rsidRPr="004369A6">
      <w:rPr>
        <w:rFonts w:cs="Times New Roman"/>
        <w:sz w:val="20"/>
        <w:szCs w:val="20"/>
      </w:rPr>
      <w:t>бумагам</w:t>
    </w:r>
    <w:r w:rsidRPr="00887380">
      <w:rPr>
        <w:sz w:val="20"/>
        <w:szCs w:val="20"/>
      </w:rPr>
      <w:t xml:space="preserve"> (</w:t>
    </w:r>
    <w:r w:rsidRPr="004369A6">
      <w:rPr>
        <w:sz w:val="20"/>
        <w:szCs w:val="20"/>
      </w:rPr>
      <w:t>при</w:t>
    </w:r>
    <w:r w:rsidRPr="00887380">
      <w:rPr>
        <w:sz w:val="20"/>
        <w:szCs w:val="20"/>
      </w:rPr>
      <w:t xml:space="preserve"> </w:t>
    </w:r>
    <w:r w:rsidRPr="004369A6">
      <w:rPr>
        <w:sz w:val="20"/>
        <w:szCs w:val="20"/>
      </w:rPr>
      <w:t>предоставлении</w:t>
    </w:r>
    <w:r w:rsidRPr="00887380">
      <w:rPr>
        <w:sz w:val="20"/>
        <w:szCs w:val="20"/>
      </w:rPr>
      <w:t xml:space="preserve"> </w:t>
    </w:r>
    <w:r w:rsidRPr="004369A6">
      <w:rPr>
        <w:sz w:val="20"/>
        <w:szCs w:val="20"/>
      </w:rPr>
      <w:t>и</w:t>
    </w:r>
    <w:r w:rsidRPr="00887380">
      <w:rPr>
        <w:sz w:val="20"/>
        <w:szCs w:val="20"/>
      </w:rPr>
      <w:t xml:space="preserve"> </w:t>
    </w:r>
    <w:r w:rsidRPr="004369A6">
      <w:rPr>
        <w:sz w:val="20"/>
        <w:szCs w:val="20"/>
      </w:rPr>
      <w:t>непредоставлении</w:t>
    </w:r>
    <w:r w:rsidRPr="00887380">
      <w:rPr>
        <w:sz w:val="20"/>
        <w:szCs w:val="20"/>
      </w:rPr>
      <w:t xml:space="preserve"> </w:t>
    </w:r>
    <w:r w:rsidRPr="004369A6">
      <w:rPr>
        <w:sz w:val="20"/>
        <w:szCs w:val="20"/>
      </w:rPr>
      <w:t>Списка</w:t>
    </w:r>
    <w:r w:rsidRPr="00887380">
      <w:rPr>
        <w:sz w:val="20"/>
        <w:szCs w:val="20"/>
      </w:rPr>
      <w:t xml:space="preserve"> </w:t>
    </w:r>
    <w:r w:rsidRPr="004369A6">
      <w:rPr>
        <w:sz w:val="20"/>
        <w:szCs w:val="20"/>
      </w:rPr>
      <w:t>Иностранного</w:t>
    </w:r>
    <w:r w:rsidRPr="00887380">
      <w:rPr>
        <w:sz w:val="20"/>
        <w:szCs w:val="20"/>
      </w:rPr>
      <w:t xml:space="preserve"> </w:t>
    </w:r>
    <w:r w:rsidRPr="004369A6">
      <w:rPr>
        <w:sz w:val="20"/>
        <w:szCs w:val="20"/>
      </w:rPr>
      <w:t>номинального</w:t>
    </w:r>
    <w:r w:rsidRPr="00887380">
      <w:rPr>
        <w:sz w:val="20"/>
        <w:szCs w:val="20"/>
      </w:rPr>
      <w:t xml:space="preserve"> </w:t>
    </w:r>
    <w:r w:rsidRPr="004369A6">
      <w:rPr>
        <w:sz w:val="20"/>
        <w:szCs w:val="20"/>
      </w:rPr>
      <w:t>держателя</w:t>
    </w:r>
    <w:r w:rsidRPr="00887380">
      <w:rPr>
        <w:sz w:val="20"/>
        <w:szCs w:val="20"/>
      </w:rPr>
      <w:t>)</w:t>
    </w:r>
  </w:p>
  <w:p w:rsidR="002075E3" w:rsidRDefault="002075E3">
    <w:pPr>
      <w:pStyle w:val="aa"/>
    </w:pPr>
  </w:p>
  <w:p w:rsidR="002075E3" w:rsidRDefault="002075E3">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41A41"/>
    <w:multiLevelType w:val="hybridMultilevel"/>
    <w:tmpl w:val="C5FA856C"/>
    <w:lvl w:ilvl="0" w:tplc="A84282D6">
      <w:start w:val="1"/>
      <w:numFmt w:val="bullet"/>
      <w:lvlText w:val=""/>
      <w:lvlJc w:val="left"/>
      <w:pPr>
        <w:ind w:left="36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6BD"/>
    <w:rsid w:val="00134A66"/>
    <w:rsid w:val="002075E3"/>
    <w:rsid w:val="00237ED8"/>
    <w:rsid w:val="006126BD"/>
    <w:rsid w:val="00C92A6A"/>
    <w:rsid w:val="00D33500"/>
    <w:rsid w:val="00D65B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4A043"/>
  <w15:chartTrackingRefBased/>
  <w15:docId w15:val="{E1F1F900-CE07-4566-96BA-3DC2401E3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ED8"/>
    <w:pPr>
      <w:spacing w:after="200" w:line="276" w:lineRule="auto"/>
    </w:pPr>
  </w:style>
  <w:style w:type="paragraph" w:styleId="1">
    <w:name w:val="heading 1"/>
    <w:basedOn w:val="a"/>
    <w:next w:val="a"/>
    <w:link w:val="10"/>
    <w:uiPriority w:val="9"/>
    <w:qFormat/>
    <w:rsid w:val="00237ED8"/>
    <w:pPr>
      <w:keepNext/>
      <w:keepLines/>
      <w:spacing w:before="240" w:after="0"/>
      <w:outlineLvl w:val="0"/>
    </w:pPr>
    <w:rPr>
      <w:rFonts w:ascii="Times New Roman" w:eastAsiaTheme="majorEastAsia" w:hAnsi="Times New Roman" w:cstheme="majorBidi"/>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7ED8"/>
    <w:rPr>
      <w:rFonts w:ascii="Times New Roman" w:eastAsiaTheme="majorEastAsia" w:hAnsi="Times New Roman" w:cstheme="majorBidi"/>
      <w:sz w:val="24"/>
      <w:szCs w:val="32"/>
    </w:rPr>
  </w:style>
  <w:style w:type="table" w:styleId="a3">
    <w:name w:val="Table Grid"/>
    <w:basedOn w:val="a1"/>
    <w:uiPriority w:val="39"/>
    <w:rsid w:val="00237E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Абзац списка 1,Содержание. 2 уровень,Bullet List,FooterText,numbered,List Paragraph,ТЗ список,АвтНомАб4,Цветной список - Акцент 11,SL_Абзац списка,Bullet 1,Use Case List Paragraph,Paragraphe de liste1,lp1,Абзац списка литеральный"/>
    <w:basedOn w:val="a"/>
    <w:link w:val="a5"/>
    <w:uiPriority w:val="34"/>
    <w:qFormat/>
    <w:rsid w:val="00237ED8"/>
    <w:pPr>
      <w:spacing w:before="100"/>
      <w:ind w:left="720"/>
      <w:contextualSpacing/>
    </w:pPr>
    <w:rPr>
      <w:rFonts w:eastAsiaTheme="minorEastAsia"/>
      <w:sz w:val="20"/>
      <w:szCs w:val="20"/>
    </w:rPr>
  </w:style>
  <w:style w:type="character" w:customStyle="1" w:styleId="a5">
    <w:name w:val="Абзац списка Знак"/>
    <w:aliases w:val="Абзац списка 1 Знак,Содержание. 2 уровень Знак,Bullet List Знак,FooterText Знак,numbered Знак,List Paragraph Знак,ТЗ список Знак,АвтНомАб4 Знак,Цветной список - Акцент 11 Знак,SL_Абзац списка Знак,Bullet 1 Знак,lp1 Знак"/>
    <w:basedOn w:val="a0"/>
    <w:link w:val="a4"/>
    <w:uiPriority w:val="34"/>
    <w:qFormat/>
    <w:locked/>
    <w:rsid w:val="00237ED8"/>
    <w:rPr>
      <w:rFonts w:eastAsiaTheme="minorEastAsia"/>
      <w:sz w:val="20"/>
      <w:szCs w:val="20"/>
    </w:rPr>
  </w:style>
  <w:style w:type="character" w:styleId="a6">
    <w:name w:val="footnote reference"/>
    <w:aliases w:val="Style 49,fr,o,Style 18,EY Footnote Reference,fr + (Latin) Arial,(Asian) Arial,Black,Black + (Latin) Arial,Footnote Reference new,Footnote EY Interstate,Footnote Arial 8 single space,Footnote Referece,Footnote EYI,fr1,fr2,fr3"/>
    <w:basedOn w:val="a0"/>
    <w:unhideWhenUsed/>
    <w:qFormat/>
    <w:rsid w:val="00237ED8"/>
    <w:rPr>
      <w:vertAlign w:val="superscript"/>
    </w:rPr>
  </w:style>
  <w:style w:type="paragraph" w:styleId="a7">
    <w:name w:val="No Spacing"/>
    <w:uiPriority w:val="1"/>
    <w:qFormat/>
    <w:rsid w:val="00237ED8"/>
    <w:pPr>
      <w:spacing w:after="0" w:line="240" w:lineRule="auto"/>
    </w:pPr>
  </w:style>
  <w:style w:type="paragraph" w:styleId="a8">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9"/>
    <w:uiPriority w:val="99"/>
    <w:qFormat/>
    <w:rsid w:val="00134A66"/>
    <w:rPr>
      <w:rFonts w:ascii="Calibri" w:eastAsia="Calibri" w:hAnsi="Calibri" w:cs="Times New Roman"/>
      <w:sz w:val="20"/>
      <w:szCs w:val="20"/>
    </w:rPr>
  </w:style>
  <w:style w:type="character" w:customStyle="1" w:styleId="a9">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8"/>
    <w:uiPriority w:val="99"/>
    <w:rsid w:val="00134A66"/>
    <w:rPr>
      <w:rFonts w:ascii="Calibri" w:eastAsia="Calibri" w:hAnsi="Calibri" w:cs="Times New Roman"/>
      <w:sz w:val="20"/>
      <w:szCs w:val="20"/>
    </w:rPr>
  </w:style>
  <w:style w:type="paragraph" w:styleId="aa">
    <w:name w:val="header"/>
    <w:basedOn w:val="a"/>
    <w:link w:val="ab"/>
    <w:uiPriority w:val="99"/>
    <w:unhideWhenUsed/>
    <w:rsid w:val="002075E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075E3"/>
  </w:style>
  <w:style w:type="paragraph" w:styleId="ac">
    <w:name w:val="footer"/>
    <w:basedOn w:val="a"/>
    <w:link w:val="ad"/>
    <w:uiPriority w:val="99"/>
    <w:unhideWhenUsed/>
    <w:rsid w:val="002075E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075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473</Words>
  <Characters>2698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Новрузова Руслана Мансуровна</dc:creator>
  <cp:keywords/>
  <dc:description/>
  <cp:lastModifiedBy>Болотская Елена Викторовна</cp:lastModifiedBy>
  <cp:revision>5</cp:revision>
  <dcterms:created xsi:type="dcterms:W3CDTF">2025-07-17T14:56:00Z</dcterms:created>
  <dcterms:modified xsi:type="dcterms:W3CDTF">2025-08-14T12:56:00Z</dcterms:modified>
</cp:coreProperties>
</file>