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58" w:rsidRPr="00787102" w:rsidRDefault="00E77E58" w:rsidP="00E77E58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7</w:t>
      </w:r>
      <w:bookmarkStart w:id="0" w:name="_GoBack"/>
      <w:bookmarkEnd w:id="0"/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3806"/>
        <w:gridCol w:w="1123"/>
        <w:gridCol w:w="1054"/>
        <w:gridCol w:w="15"/>
        <w:gridCol w:w="815"/>
        <w:gridCol w:w="421"/>
        <w:gridCol w:w="1318"/>
        <w:gridCol w:w="1372"/>
        <w:gridCol w:w="41"/>
        <w:gridCol w:w="1353"/>
      </w:tblGrid>
      <w:tr w:rsidR="00E77E58" w:rsidRPr="009E5781" w:rsidTr="00440C7E">
        <w:tc>
          <w:tcPr>
            <w:tcW w:w="3878" w:type="dxa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806" w:type="dxa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77E58" w:rsidRPr="009E5781" w:rsidTr="00440C7E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9E5781" w:rsidTr="00440C7E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9E5781" w:rsidTr="00440C7E">
        <w:tc>
          <w:tcPr>
            <w:tcW w:w="7684" w:type="dxa"/>
            <w:gridSpan w:val="2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906E9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E77E58" w:rsidRPr="000906E9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AE1ED8" w:rsidTr="00440C7E">
        <w:trPr>
          <w:trHeight w:val="192"/>
        </w:trPr>
        <w:tc>
          <w:tcPr>
            <w:tcW w:w="1519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58" w:rsidRPr="00AE1ED8" w:rsidRDefault="00E77E58" w:rsidP="00E7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E77E58" w:rsidRPr="00604027" w:rsidTr="00440C7E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7E58" w:rsidRPr="00A565F0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</w:tcPr>
          <w:p w:rsidR="00E77E58" w:rsidRPr="003B706F" w:rsidRDefault="00E77E58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77E58" w:rsidRPr="003B706F" w:rsidTr="00440C7E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77E58" w:rsidRPr="003B706F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E77E58" w:rsidRPr="003B706F" w:rsidRDefault="00E77E58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AE1ED8" w:rsidTr="00440C7E">
        <w:trPr>
          <w:trHeight w:val="174"/>
        </w:trPr>
        <w:tc>
          <w:tcPr>
            <w:tcW w:w="1519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58" w:rsidRPr="00AE1ED8" w:rsidRDefault="00E77E58" w:rsidP="00E77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E77E58" w:rsidRPr="003B706F" w:rsidTr="00440C7E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7E58" w:rsidRPr="003B706F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77E58" w:rsidRPr="003B706F" w:rsidRDefault="00E77E58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604027" w:rsidTr="00440C7E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E77E58" w:rsidRPr="00604027" w:rsidRDefault="00E77E58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E77E58" w:rsidRPr="00604027" w:rsidRDefault="00E77E58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E58" w:rsidRPr="00604027" w:rsidTr="00440C7E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E77E58" w:rsidRDefault="00E77E58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123" w:type="dxa"/>
            <w:shd w:val="clear" w:color="auto" w:fill="auto"/>
          </w:tcPr>
          <w:p w:rsidR="00E77E58" w:rsidRPr="003B706F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77E58" w:rsidRPr="003B706F" w:rsidRDefault="00E77E58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E77E58" w:rsidRPr="003B706F" w:rsidRDefault="00E77E58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53" w:type="dxa"/>
            <w:shd w:val="clear" w:color="auto" w:fill="auto"/>
          </w:tcPr>
          <w:p w:rsidR="00E77E58" w:rsidRPr="00604027" w:rsidRDefault="00E77E58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E77E58" w:rsidRPr="009E5781" w:rsidRDefault="00E77E58" w:rsidP="00E77E58">
      <w:pPr>
        <w:rPr>
          <w:rFonts w:ascii="Tahoma" w:hAnsi="Tahoma" w:cs="Tahoma"/>
        </w:rPr>
      </w:pPr>
    </w:p>
    <w:p w:rsidR="00E77E58" w:rsidRPr="009E5781" w:rsidRDefault="00E77E58" w:rsidP="00E77E58">
      <w:pPr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>Право продать акции эмитенту, решение о приобретении которых принято эмитентом в соответствии со статьей 72 Федерального закона от 26 декабря 1995 года № 208-ФЗ «Об акционерных обществах» (Закон), и права требовать выкупа акций эмитентом в соответствии со ст.75 Закона (BIDS)</w:t>
      </w: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E77E58" w:rsidRPr="009E5781" w:rsidTr="00440C7E">
        <w:tc>
          <w:tcPr>
            <w:tcW w:w="7684" w:type="dxa"/>
          </w:tcPr>
          <w:p w:rsidR="00E77E58" w:rsidRPr="009E5781" w:rsidRDefault="00E77E58" w:rsidP="00440C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:rsidR="00E77E58" w:rsidRPr="009E5781" w:rsidRDefault="00E77E58" w:rsidP="00440C7E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E77E58" w:rsidRPr="009E5781" w:rsidRDefault="00E77E58" w:rsidP="00E77E5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7.2. Информация о возникновении у акционеров – владельцев акций определенных категорий (типов) права продать эмитенту принадлежащие им акции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приобретаемых эмитентом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Наименование органа управления эмитента, принявшего решение о приобретении эмитентом размещенных им акций определенных категорий (типов):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принятия указанного решения: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органа управления эмитента: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bottom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Категории (типы) приобретаемых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bottom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Количество приобретаемых обществом акций каждой категории (типа):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bottom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Цена приобретения: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bottom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Форма и срок оплаты: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bottom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Срок, в течение которого должны поступить заявления акционеров о продаже обществу принадлежащих им акций или отзыв таких заявлений: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</w:tbl>
    <w:p w:rsidR="00E77E58" w:rsidRPr="009E5781" w:rsidRDefault="00E77E58" w:rsidP="00E77E58">
      <w:pPr>
        <w:rPr>
          <w:rFonts w:ascii="Tahoma" w:hAnsi="Tahoma" w:cs="Tahoma"/>
          <w:bCs/>
          <w:sz w:val="24"/>
          <w:szCs w:val="24"/>
        </w:rPr>
      </w:pPr>
      <w:r w:rsidRPr="009E5781">
        <w:rPr>
          <w:rFonts w:ascii="Tahoma" w:hAnsi="Tahoma" w:cs="Tahoma"/>
          <w:bCs/>
          <w:sz w:val="24"/>
          <w:szCs w:val="24"/>
        </w:rPr>
        <w:br w:type="page"/>
      </w: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E77E58" w:rsidRPr="009E5781" w:rsidTr="00440C7E">
        <w:tc>
          <w:tcPr>
            <w:tcW w:w="7684" w:type="dxa"/>
          </w:tcPr>
          <w:p w:rsidR="00E77E58" w:rsidRPr="009E5781" w:rsidRDefault="00E77E58" w:rsidP="00440C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E77E58" w:rsidRPr="009E5781" w:rsidRDefault="00E77E58" w:rsidP="00440C7E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E77E58" w:rsidRPr="009E5781" w:rsidRDefault="00E77E58" w:rsidP="00E77E5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7.4. Информация о возникновении у акционеров – владельцев акций определенных категорий (типов) права требовать выкупа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3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выкупаемых эмитентом акций:</w:t>
            </w:r>
            <w:bookmarkEnd w:id="1"/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Информация о наличии права требовать выкупа обществом принадлежащих акционерам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Цена и порядок осуществления выкупа, адрес, адреса, по которым могут направляться требования о выкупе акций акционеров, зарегистрированных в реестре акционеров общества: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4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Вопросы повестки дня общего собрания акционеров, голосование по которым в соответствии с Законом об АО повлекло возникновение права требовать выкупа эмитентом акций:</w:t>
            </w:r>
            <w:bookmarkEnd w:id="2"/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4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общего собрания акционеров:</w:t>
            </w:r>
            <w:bookmarkEnd w:id="3"/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4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общего собрания акционеров, принявшего решение по вопросам, голосование по которым в соответствии с Законом об АО повлекло возникновение права требовать выкупа эмитентом акций:</w:t>
            </w:r>
            <w:bookmarkEnd w:id="4"/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74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срока, установленного для предъявления требований акционеров о выкупе эмитентом принадлежащих им акций:</w:t>
            </w:r>
            <w:bookmarkEnd w:id="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</w:tbl>
    <w:p w:rsidR="00E77E58" w:rsidRPr="009E5781" w:rsidRDefault="00E77E58" w:rsidP="00E77E58">
      <w:pPr>
        <w:spacing w:before="240"/>
        <w:rPr>
          <w:rFonts w:ascii="Tahoma" w:hAnsi="Tahoma" w:cs="Tahoma"/>
          <w:bCs/>
          <w:sz w:val="24"/>
          <w:szCs w:val="24"/>
        </w:rPr>
      </w:pPr>
      <w:r w:rsidRPr="009E5781">
        <w:rPr>
          <w:rFonts w:ascii="Tahoma" w:hAnsi="Tahoma" w:cs="Tahoma"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X="108" w:tblpY="-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E77E58" w:rsidRPr="009E5781" w:rsidTr="00440C7E">
        <w:tc>
          <w:tcPr>
            <w:tcW w:w="7650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lastRenderedPageBreak/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E77E58" w:rsidRPr="009E5781" w:rsidRDefault="00E77E58" w:rsidP="00E77E5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7.6. Информация об итогах предъявления акционерами – владельцами акций определенных категорий (типов) заявлений о продаже эмитенту принадлежащих им акций или требований о выкупе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26"/>
      </w:tblGrid>
      <w:tr w:rsidR="00E77E58" w:rsidRPr="009E5781" w:rsidTr="00440C7E">
        <w:tc>
          <w:tcPr>
            <w:tcW w:w="7542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74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приобретаемых или выкупаемых эмитентом акций:</w:t>
            </w:r>
            <w:bookmarkEnd w:id="6"/>
          </w:p>
        </w:tc>
        <w:tc>
          <w:tcPr>
            <w:tcW w:w="7626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542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74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Общее количество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подлежащих приобретению или выкупу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акций каждой категории (типа), в отношении которых поступили заявления об их продаже эмитенту или требования </w:t>
            </w:r>
            <w:r w:rsidRPr="00E2291B">
              <w:rPr>
                <w:rFonts w:ascii="Tahoma" w:eastAsia="Times New Roman" w:hAnsi="Tahoma" w:cs="Tahoma"/>
                <w:sz w:val="24"/>
                <w:lang w:eastAsia="ru-RU"/>
              </w:rPr>
              <w:t>об их выкупе эмитентом:</w:t>
            </w:r>
            <w:bookmarkEnd w:id="7"/>
          </w:p>
        </w:tc>
        <w:tc>
          <w:tcPr>
            <w:tcW w:w="7626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  <w:tr w:rsidR="00E77E58" w:rsidRPr="009E5781" w:rsidTr="00440C7E">
        <w:tc>
          <w:tcPr>
            <w:tcW w:w="7542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74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Количество акций каждой категории (типа), которое приобретается эмитентом с учетом ограничений, установленных статьей 72 Закона об АО, или выкупается эмитентом с учетом ограничений, установленных статьей 76 Закона об АО:</w:t>
            </w:r>
            <w:bookmarkEnd w:id="8"/>
          </w:p>
        </w:tc>
        <w:tc>
          <w:tcPr>
            <w:tcW w:w="7626" w:type="dxa"/>
            <w:shd w:val="clear" w:color="auto" w:fill="auto"/>
            <w:vAlign w:val="center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</w:p>
        </w:tc>
      </w:tr>
    </w:tbl>
    <w:p w:rsidR="00E77E58" w:rsidRPr="009E5781" w:rsidRDefault="00E77E58" w:rsidP="00E77E58">
      <w:pPr>
        <w:rPr>
          <w:rFonts w:ascii="Tahoma" w:hAnsi="Tahoma" w:cs="Tahoma"/>
          <w:b/>
          <w:sz w:val="24"/>
        </w:rPr>
      </w:pPr>
      <w:r w:rsidRPr="009E5781">
        <w:rPr>
          <w:rFonts w:ascii="Tahoma" w:hAnsi="Tahoma" w:cs="Tahoma"/>
          <w:b/>
          <w:sz w:val="24"/>
        </w:rPr>
        <w:br w:type="page"/>
      </w:r>
    </w:p>
    <w:p w:rsidR="00E77E58" w:rsidRPr="009E5781" w:rsidRDefault="00E77E58" w:rsidP="00E77E58">
      <w:pPr>
        <w:rPr>
          <w:rFonts w:ascii="Tahoma" w:hAnsi="Tahoma" w:cs="Tahoma"/>
          <w:b/>
          <w:sz w:val="24"/>
        </w:rPr>
      </w:pPr>
    </w:p>
    <w:tbl>
      <w:tblPr>
        <w:tblpPr w:leftFromText="180" w:rightFromText="180" w:vertAnchor="text" w:horzAnchor="margin" w:tblpX="108" w:tblpY="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E77E58" w:rsidRPr="009E5781" w:rsidTr="00440C7E">
        <w:tc>
          <w:tcPr>
            <w:tcW w:w="7650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E77E58" w:rsidRPr="009E5781" w:rsidRDefault="00E77E58" w:rsidP="00E77E5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7.10. Информация об исполнении эмитентом обязанности по выплате денежных средств для приобретения или выкупа акций определенных категорий (типов) их эмитентом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E77E58" w:rsidRPr="009E5781" w:rsidTr="00440C7E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75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приобретаемых или выкупаемых эмитентом акций:</w:t>
            </w:r>
            <w:bookmarkEnd w:id="9"/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77E58" w:rsidRPr="009E5781" w:rsidTr="00440C7E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75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акций каждой категории (типа), в отношении которых эмитентом исполнена обязанность по выплате денежных средств:</w:t>
            </w:r>
            <w:bookmarkEnd w:id="10"/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1" w:name="_Toc46293375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Общий размер выплаченных эмитентом денежных средств для приобретения или выкупа акций:</w:t>
            </w:r>
            <w:bookmarkEnd w:id="11"/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2" w:name="_Toc46293375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Размер денежных средств, подлежащих выплате в расчете на одну приобретаемую или выкупаемую эмитентом акцию каждой категории (типа):</w:t>
            </w:r>
            <w:bookmarkEnd w:id="12"/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77E58" w:rsidRPr="009E5781" w:rsidTr="00440C7E">
        <w:tc>
          <w:tcPr>
            <w:tcW w:w="7684" w:type="dxa"/>
            <w:shd w:val="clear" w:color="auto" w:fill="auto"/>
            <w:vAlign w:val="center"/>
          </w:tcPr>
          <w:p w:rsidR="00E77E58" w:rsidRPr="009E5781" w:rsidRDefault="00E77E58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Ф</w:t>
            </w:r>
            <w:r w:rsidRPr="00C453F6">
              <w:rPr>
                <w:rFonts w:ascii="Tahoma" w:eastAsia="Times New Roman" w:hAnsi="Tahoma" w:cs="Tahoma"/>
                <w:sz w:val="24"/>
                <w:lang w:eastAsia="ru-RU"/>
              </w:rPr>
              <w:t>амили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C453F6">
              <w:rPr>
                <w:rFonts w:ascii="Tahoma" w:eastAsia="Times New Roman" w:hAnsi="Tahoma" w:cs="Tahoma"/>
                <w:sz w:val="24"/>
                <w:lang w:eastAsia="ru-RU"/>
              </w:rPr>
              <w:t xml:space="preserve">, имя, отчество (если </w:t>
            </w:r>
            <w:r w:rsidRPr="00E2291B">
              <w:rPr>
                <w:rFonts w:ascii="Tahoma" w:eastAsia="Times New Roman" w:hAnsi="Tahoma" w:cs="Tahoma"/>
                <w:sz w:val="24"/>
                <w:lang w:eastAsia="ru-RU"/>
              </w:rPr>
              <w:t xml:space="preserve">последнее имеется) и (или) иные сведения (при наличии), позволяющие </w:t>
            </w:r>
            <w:r w:rsidRPr="00CA0DF3">
              <w:rPr>
                <w:rFonts w:ascii="Tahoma" w:eastAsia="Times New Roman" w:hAnsi="Tahoma" w:cs="Tahoma"/>
                <w:sz w:val="24"/>
                <w:lang w:eastAsia="ru-RU"/>
              </w:rPr>
              <w:t>идентифицировать нотариуса, в депозит которого перечислены денежные</w:t>
            </w:r>
            <w:r w:rsidRPr="00C453F6">
              <w:rPr>
                <w:rFonts w:ascii="Tahoma" w:eastAsia="Times New Roman" w:hAnsi="Tahoma" w:cs="Tahoma"/>
                <w:sz w:val="24"/>
                <w:lang w:eastAsia="ru-RU"/>
              </w:rPr>
              <w:t xml:space="preserve"> средства за приобретаемые или выкупаемые эмитентом акции, в случае отсутствия информации о реквизитах банковского счета или невозможности зачисления денежных средств на банковский счет лица, имеющего право на получение выплат, по обстоятельствам, не зависящим от эмитента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77E58" w:rsidRPr="009E5781" w:rsidRDefault="00E77E58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2C7160" w:rsidRDefault="002C7160" w:rsidP="00E77E58"/>
    <w:sectPr w:rsidR="002C7160" w:rsidSect="00E77E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58"/>
    <w:rsid w:val="002C7160"/>
    <w:rsid w:val="006D4E77"/>
    <w:rsid w:val="00E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B511"/>
  <w15:chartTrackingRefBased/>
  <w15:docId w15:val="{714EA574-3006-4D7C-AA43-A6F73852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E77E58"/>
    <w:pPr>
      <w:ind w:left="720"/>
      <w:contextualSpacing/>
    </w:pPr>
  </w:style>
  <w:style w:type="character" w:styleId="a5">
    <w:name w:val="annotation reference"/>
    <w:uiPriority w:val="99"/>
    <w:unhideWhenUsed/>
    <w:rsid w:val="00E77E5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7E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7E58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E77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E77E5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2018-09-17T13:13:00Z</dcterms:created>
  <dcterms:modified xsi:type="dcterms:W3CDTF">2018-09-17T13:13:00Z</dcterms:modified>
</cp:coreProperties>
</file>