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418C" w:rsidRDefault="00DC418C" w:rsidP="00DC418C">
      <w:pPr>
        <w:spacing w:line="234" w:lineRule="auto"/>
        <w:ind w:right="1220"/>
        <w:rPr>
          <w:rFonts w:ascii="Times New Roman" w:eastAsia="Times New Roman" w:hAnsi="Times New Roman"/>
          <w:b/>
          <w:sz w:val="28"/>
        </w:rPr>
      </w:pPr>
      <w:bookmarkStart w:id="0" w:name="_GoBack"/>
      <w:bookmarkEnd w:id="0"/>
      <w:r>
        <w:rPr>
          <w:rFonts w:ascii="Times New Roman" w:eastAsia="Times New Roman" w:hAnsi="Times New Roman"/>
          <w:b/>
          <w:sz w:val="28"/>
        </w:rPr>
        <w:t>Особенности проведения расчетов по ценным бумагам эмитентов Великобритании и Ирландии</w:t>
      </w:r>
    </w:p>
    <w:p w:rsidR="00DC418C" w:rsidRDefault="00DC418C" w:rsidP="00DC418C">
      <w:pPr>
        <w:spacing w:line="234" w:lineRule="auto"/>
        <w:ind w:right="1220"/>
        <w:rPr>
          <w:rFonts w:ascii="Times New Roman" w:eastAsia="Times New Roman" w:hAnsi="Times New Roman"/>
          <w:b/>
          <w:sz w:val="28"/>
        </w:rPr>
      </w:pPr>
    </w:p>
    <w:p w:rsidR="00DC418C" w:rsidRPr="00874EC3" w:rsidRDefault="00DC418C" w:rsidP="00DC418C">
      <w:pPr>
        <w:spacing w:line="234" w:lineRule="auto"/>
        <w:ind w:right="1220"/>
        <w:rPr>
          <w:rFonts w:ascii="Times New Roman" w:eastAsia="Times New Roman" w:hAnsi="Times New Roman"/>
          <w:b/>
          <w:sz w:val="28"/>
        </w:rPr>
      </w:pPr>
    </w:p>
    <w:p w:rsidR="006E5B18" w:rsidRDefault="00DC418C" w:rsidP="00DC418C">
      <w:pPr>
        <w:spacing w:line="271" w:lineRule="auto"/>
        <w:ind w:right="380"/>
        <w:rPr>
          <w:rFonts w:ascii="Times New Roman" w:eastAsia="Times New Roman" w:hAnsi="Times New Roman"/>
          <w:sz w:val="24"/>
          <w:szCs w:val="24"/>
        </w:rPr>
      </w:pPr>
      <w:r w:rsidRPr="00A50F21">
        <w:rPr>
          <w:rFonts w:ascii="Times New Roman" w:eastAsia="Times New Roman" w:hAnsi="Times New Roman"/>
          <w:sz w:val="24"/>
          <w:szCs w:val="24"/>
        </w:rPr>
        <w:t>В данном руководстве представлены</w:t>
      </w:r>
      <w:r w:rsidRPr="00A50F21">
        <w:rPr>
          <w:sz w:val="22"/>
        </w:rPr>
        <w:t xml:space="preserve"> </w:t>
      </w:r>
      <w:r w:rsidRPr="00A50F21">
        <w:rPr>
          <w:rFonts w:ascii="Times New Roman" w:eastAsia="Times New Roman" w:hAnsi="Times New Roman"/>
          <w:sz w:val="24"/>
          <w:szCs w:val="24"/>
        </w:rPr>
        <w:t xml:space="preserve">особенности проведения операций на локальном рынке Великобритании и особенности проведения операций c бумагами эмитентов Ирландии через Euroclear Bank S.A./N.V. </w:t>
      </w:r>
    </w:p>
    <w:p w:rsidR="006E5B18" w:rsidRDefault="006E5B18" w:rsidP="00DC418C">
      <w:pPr>
        <w:spacing w:line="271" w:lineRule="auto"/>
        <w:ind w:right="380"/>
        <w:rPr>
          <w:rFonts w:ascii="Times New Roman" w:eastAsia="Times New Roman" w:hAnsi="Times New Roman"/>
          <w:sz w:val="24"/>
          <w:szCs w:val="24"/>
        </w:rPr>
      </w:pPr>
    </w:p>
    <w:p w:rsidR="00DC418C" w:rsidRPr="00A50F21" w:rsidRDefault="00DC418C" w:rsidP="00DC418C">
      <w:pPr>
        <w:spacing w:line="271" w:lineRule="auto"/>
        <w:ind w:right="380"/>
        <w:rPr>
          <w:rFonts w:ascii="Times New Roman" w:eastAsia="Times New Roman" w:hAnsi="Times New Roman"/>
          <w:sz w:val="24"/>
          <w:szCs w:val="24"/>
        </w:rPr>
      </w:pPr>
      <w:r w:rsidRPr="00A50F21">
        <w:rPr>
          <w:rFonts w:ascii="Times New Roman" w:eastAsia="Times New Roman" w:hAnsi="Times New Roman"/>
          <w:sz w:val="24"/>
          <w:szCs w:val="24"/>
        </w:rPr>
        <w:t>В 2018 году было анонсировано, что в качестве расчетного депозитария для расчетов по ирландским бумагам</w:t>
      </w:r>
      <w:r w:rsidR="006E5B18" w:rsidRPr="00783386">
        <w:rPr>
          <w:rFonts w:ascii="Times New Roman" w:eastAsia="Times New Roman" w:hAnsi="Times New Roman"/>
          <w:sz w:val="24"/>
          <w:szCs w:val="24"/>
        </w:rPr>
        <w:t xml:space="preserve"> </w:t>
      </w:r>
      <w:r w:rsidR="006E5B18" w:rsidRPr="00A50F21">
        <w:rPr>
          <w:rFonts w:ascii="Times New Roman" w:eastAsia="Times New Roman" w:hAnsi="Times New Roman"/>
          <w:sz w:val="24"/>
          <w:szCs w:val="24"/>
        </w:rPr>
        <w:t xml:space="preserve">выбран </w:t>
      </w:r>
      <w:r w:rsidR="006E5B18" w:rsidRPr="00A50F21">
        <w:rPr>
          <w:rFonts w:ascii="Times New Roman" w:eastAsia="Times New Roman" w:hAnsi="Times New Roman"/>
          <w:sz w:val="24"/>
          <w:szCs w:val="24"/>
          <w:lang w:val="en-US"/>
        </w:rPr>
        <w:t>Euroclear</w:t>
      </w:r>
      <w:r w:rsidR="006E5B18" w:rsidRPr="00A50F21">
        <w:rPr>
          <w:rFonts w:ascii="Times New Roman" w:eastAsia="Times New Roman" w:hAnsi="Times New Roman"/>
          <w:sz w:val="24"/>
          <w:szCs w:val="24"/>
        </w:rPr>
        <w:t xml:space="preserve"> </w:t>
      </w:r>
      <w:r w:rsidR="006E5B18" w:rsidRPr="00A50F21">
        <w:rPr>
          <w:rFonts w:ascii="Times New Roman" w:eastAsia="Times New Roman" w:hAnsi="Times New Roman"/>
          <w:sz w:val="24"/>
          <w:szCs w:val="24"/>
          <w:lang w:val="en-US"/>
        </w:rPr>
        <w:t>Bank</w:t>
      </w:r>
      <w:r w:rsidR="006E5B18" w:rsidRPr="00A50F21">
        <w:rPr>
          <w:rFonts w:ascii="Times New Roman" w:eastAsia="Times New Roman" w:hAnsi="Times New Roman"/>
          <w:sz w:val="24"/>
          <w:szCs w:val="24"/>
        </w:rPr>
        <w:t xml:space="preserve"> </w:t>
      </w:r>
      <w:r w:rsidR="006E5B18" w:rsidRPr="00A50F21">
        <w:rPr>
          <w:rFonts w:ascii="Times New Roman" w:eastAsia="Times New Roman" w:hAnsi="Times New Roman"/>
          <w:sz w:val="24"/>
          <w:szCs w:val="24"/>
          <w:lang w:val="en-US"/>
        </w:rPr>
        <w:t>S</w:t>
      </w:r>
      <w:r w:rsidR="006E5B18" w:rsidRPr="00A50F21">
        <w:rPr>
          <w:rFonts w:ascii="Times New Roman" w:eastAsia="Times New Roman" w:hAnsi="Times New Roman"/>
          <w:sz w:val="24"/>
          <w:szCs w:val="24"/>
        </w:rPr>
        <w:t>.</w:t>
      </w:r>
      <w:r w:rsidR="006E5B18" w:rsidRPr="00A50F21">
        <w:rPr>
          <w:rFonts w:ascii="Times New Roman" w:eastAsia="Times New Roman" w:hAnsi="Times New Roman"/>
          <w:sz w:val="24"/>
          <w:szCs w:val="24"/>
          <w:lang w:val="en-US"/>
        </w:rPr>
        <w:t>A</w:t>
      </w:r>
      <w:r w:rsidR="006E5B18" w:rsidRPr="00A50F21">
        <w:rPr>
          <w:rFonts w:ascii="Times New Roman" w:eastAsia="Times New Roman" w:hAnsi="Times New Roman"/>
          <w:sz w:val="24"/>
          <w:szCs w:val="24"/>
        </w:rPr>
        <w:t>./</w:t>
      </w:r>
      <w:r w:rsidR="006E5B18" w:rsidRPr="00A50F21">
        <w:rPr>
          <w:rFonts w:ascii="Times New Roman" w:eastAsia="Times New Roman" w:hAnsi="Times New Roman"/>
          <w:sz w:val="24"/>
          <w:szCs w:val="24"/>
          <w:lang w:val="en-US"/>
        </w:rPr>
        <w:t>N</w:t>
      </w:r>
      <w:r w:rsidR="006E5B18" w:rsidRPr="00A50F21">
        <w:rPr>
          <w:rFonts w:ascii="Times New Roman" w:eastAsia="Times New Roman" w:hAnsi="Times New Roman"/>
          <w:sz w:val="24"/>
          <w:szCs w:val="24"/>
        </w:rPr>
        <w:t>.</w:t>
      </w:r>
      <w:r w:rsidR="006E5B18" w:rsidRPr="00A50F21">
        <w:rPr>
          <w:rFonts w:ascii="Times New Roman" w:eastAsia="Times New Roman" w:hAnsi="Times New Roman"/>
          <w:sz w:val="24"/>
          <w:szCs w:val="24"/>
          <w:lang w:val="en-US"/>
        </w:rPr>
        <w:t>V</w:t>
      </w:r>
      <w:r w:rsidR="006E5B18" w:rsidRPr="00A50F21">
        <w:rPr>
          <w:rFonts w:ascii="Times New Roman" w:eastAsia="Times New Roman" w:hAnsi="Times New Roman"/>
          <w:sz w:val="24"/>
          <w:szCs w:val="24"/>
        </w:rPr>
        <w:t>.</w:t>
      </w:r>
      <w:r w:rsidRPr="00A50F21">
        <w:rPr>
          <w:rFonts w:ascii="Times New Roman" w:eastAsia="Times New Roman" w:hAnsi="Times New Roman"/>
          <w:sz w:val="24"/>
          <w:szCs w:val="24"/>
        </w:rPr>
        <w:t xml:space="preserve">. </w:t>
      </w:r>
      <w:r w:rsidR="00D17F44">
        <w:rPr>
          <w:rFonts w:ascii="Times New Roman" w:eastAsia="Times New Roman" w:hAnsi="Times New Roman"/>
          <w:sz w:val="24"/>
          <w:szCs w:val="24"/>
        </w:rPr>
        <w:t xml:space="preserve">В результате этого решения, </w:t>
      </w:r>
      <w:r w:rsidR="006E5B18">
        <w:rPr>
          <w:rFonts w:ascii="Times New Roman" w:eastAsia="Times New Roman" w:hAnsi="Times New Roman"/>
          <w:sz w:val="24"/>
          <w:szCs w:val="24"/>
        </w:rPr>
        <w:t xml:space="preserve">часть корпоративных ценных бумаг эмитентов Ирландии мигрировала из </w:t>
      </w:r>
      <w:r w:rsidR="006E5B18" w:rsidRPr="00A50F21">
        <w:rPr>
          <w:rFonts w:ascii="Times New Roman" w:eastAsia="Times New Roman" w:hAnsi="Times New Roman"/>
          <w:sz w:val="24"/>
          <w:szCs w:val="24"/>
        </w:rPr>
        <w:t xml:space="preserve">из </w:t>
      </w:r>
      <w:r w:rsidR="006E5B18" w:rsidRPr="00A50F21">
        <w:rPr>
          <w:rFonts w:ascii="Times New Roman" w:eastAsia="Times New Roman" w:hAnsi="Times New Roman"/>
          <w:sz w:val="24"/>
          <w:szCs w:val="24"/>
          <w:lang w:val="en-US"/>
        </w:rPr>
        <w:t>Euroclear</w:t>
      </w:r>
      <w:r w:rsidR="006E5B18" w:rsidRPr="00A50F21">
        <w:rPr>
          <w:rFonts w:ascii="Times New Roman" w:eastAsia="Times New Roman" w:hAnsi="Times New Roman"/>
          <w:sz w:val="24"/>
          <w:szCs w:val="24"/>
        </w:rPr>
        <w:t xml:space="preserve"> </w:t>
      </w:r>
      <w:r w:rsidR="006E5B18" w:rsidRPr="00A50F21">
        <w:rPr>
          <w:rFonts w:ascii="Times New Roman" w:eastAsia="Times New Roman" w:hAnsi="Times New Roman"/>
          <w:sz w:val="24"/>
          <w:szCs w:val="24"/>
          <w:lang w:val="en-US"/>
        </w:rPr>
        <w:t>UK</w:t>
      </w:r>
      <w:r w:rsidR="006E5B18" w:rsidRPr="00A50F21">
        <w:rPr>
          <w:rFonts w:ascii="Times New Roman" w:eastAsia="Times New Roman" w:hAnsi="Times New Roman"/>
          <w:sz w:val="24"/>
          <w:szCs w:val="24"/>
        </w:rPr>
        <w:t xml:space="preserve"> &amp; </w:t>
      </w:r>
      <w:r w:rsidR="006E5B18" w:rsidRPr="00A50F21">
        <w:rPr>
          <w:rFonts w:ascii="Times New Roman" w:eastAsia="Times New Roman" w:hAnsi="Times New Roman"/>
          <w:sz w:val="24"/>
          <w:szCs w:val="24"/>
          <w:lang w:val="en-US"/>
        </w:rPr>
        <w:t>Ireland</w:t>
      </w:r>
      <w:r w:rsidR="006E5B18">
        <w:rPr>
          <w:rFonts w:ascii="Times New Roman" w:eastAsia="Times New Roman" w:hAnsi="Times New Roman"/>
          <w:sz w:val="24"/>
          <w:szCs w:val="24"/>
        </w:rPr>
        <w:t xml:space="preserve"> в </w:t>
      </w:r>
      <w:r w:rsidR="006E5B18" w:rsidRPr="00A50F21">
        <w:rPr>
          <w:rFonts w:ascii="Times New Roman" w:eastAsia="Times New Roman" w:hAnsi="Times New Roman"/>
          <w:sz w:val="24"/>
          <w:szCs w:val="24"/>
          <w:lang w:val="en-US"/>
        </w:rPr>
        <w:t>Euroclear</w:t>
      </w:r>
      <w:r w:rsidR="006E5B18" w:rsidRPr="00A50F21">
        <w:rPr>
          <w:rFonts w:ascii="Times New Roman" w:eastAsia="Times New Roman" w:hAnsi="Times New Roman"/>
          <w:sz w:val="24"/>
          <w:szCs w:val="24"/>
        </w:rPr>
        <w:t xml:space="preserve"> </w:t>
      </w:r>
      <w:r w:rsidR="006E5B18" w:rsidRPr="00A50F21">
        <w:rPr>
          <w:rFonts w:ascii="Times New Roman" w:eastAsia="Times New Roman" w:hAnsi="Times New Roman"/>
          <w:sz w:val="24"/>
          <w:szCs w:val="24"/>
          <w:lang w:val="en-US"/>
        </w:rPr>
        <w:t>Bank</w:t>
      </w:r>
      <w:r w:rsidR="006E5B18">
        <w:rPr>
          <w:rFonts w:ascii="Times New Roman" w:eastAsia="Times New Roman" w:hAnsi="Times New Roman"/>
          <w:sz w:val="24"/>
          <w:szCs w:val="24"/>
        </w:rPr>
        <w:t>. По таким ценным бумагам</w:t>
      </w:r>
      <w:r w:rsidR="00D17F44" w:rsidRPr="00A50F21">
        <w:rPr>
          <w:rFonts w:ascii="Times New Roman" w:eastAsia="Times New Roman" w:hAnsi="Times New Roman"/>
          <w:sz w:val="24"/>
          <w:szCs w:val="24"/>
        </w:rPr>
        <w:t xml:space="preserve"> в марте 2021 года</w:t>
      </w:r>
      <w:r w:rsidR="00D17F44">
        <w:rPr>
          <w:rFonts w:ascii="Times New Roman" w:eastAsia="Times New Roman" w:hAnsi="Times New Roman"/>
          <w:sz w:val="24"/>
          <w:szCs w:val="24"/>
        </w:rPr>
        <w:t xml:space="preserve"> был изменен подход к расчетам. </w:t>
      </w:r>
    </w:p>
    <w:p w:rsidR="00DC418C" w:rsidRPr="00A50F21" w:rsidRDefault="00DC418C" w:rsidP="00DC418C">
      <w:pPr>
        <w:spacing w:line="271" w:lineRule="auto"/>
        <w:ind w:right="380"/>
        <w:rPr>
          <w:rFonts w:ascii="Times New Roman" w:eastAsia="Times New Roman" w:hAnsi="Times New Roman"/>
          <w:sz w:val="24"/>
          <w:szCs w:val="24"/>
        </w:rPr>
      </w:pPr>
      <w:r w:rsidRPr="00A50F21">
        <w:rPr>
          <w:rFonts w:ascii="Times New Roman" w:eastAsia="Times New Roman" w:hAnsi="Times New Roman"/>
          <w:sz w:val="24"/>
          <w:szCs w:val="24"/>
        </w:rPr>
        <w:t xml:space="preserve">Перед </w:t>
      </w:r>
      <w:r w:rsidR="008D2412">
        <w:rPr>
          <w:rFonts w:ascii="Times New Roman" w:eastAsia="Times New Roman" w:hAnsi="Times New Roman"/>
          <w:sz w:val="24"/>
          <w:szCs w:val="24"/>
        </w:rPr>
        <w:t xml:space="preserve">подачей инструкции по бумагам </w:t>
      </w:r>
      <w:r w:rsidR="008D2412" w:rsidRPr="008D2412">
        <w:rPr>
          <w:rFonts w:ascii="Times New Roman" w:eastAsia="Times New Roman" w:hAnsi="Times New Roman"/>
          <w:sz w:val="24"/>
          <w:szCs w:val="24"/>
        </w:rPr>
        <w:t>эмитентов Великобритании и Ирландии</w:t>
      </w:r>
      <w:r w:rsidR="008D2412" w:rsidRPr="00A50F21">
        <w:rPr>
          <w:rFonts w:ascii="Times New Roman" w:eastAsia="Times New Roman" w:hAnsi="Times New Roman"/>
          <w:sz w:val="24"/>
          <w:szCs w:val="24"/>
        </w:rPr>
        <w:t xml:space="preserve"> </w:t>
      </w:r>
      <w:r w:rsidRPr="00A50F21">
        <w:rPr>
          <w:rFonts w:ascii="Times New Roman" w:eastAsia="Times New Roman" w:hAnsi="Times New Roman"/>
          <w:sz w:val="24"/>
          <w:szCs w:val="24"/>
        </w:rPr>
        <w:t>рекомендуется уточнять расчетные возможности ценной бумаги и специализированный депозитарий бумаги</w:t>
      </w:r>
      <w:r w:rsidR="00783386" w:rsidRPr="00783386">
        <w:rPr>
          <w:rFonts w:ascii="Times New Roman" w:eastAsia="Times New Roman" w:hAnsi="Times New Roman"/>
          <w:sz w:val="24"/>
          <w:szCs w:val="24"/>
        </w:rPr>
        <w:t xml:space="preserve"> (</w:t>
      </w:r>
      <w:r w:rsidR="00783386">
        <w:rPr>
          <w:rFonts w:ascii="Times New Roman" w:eastAsia="Times New Roman" w:hAnsi="Times New Roman"/>
          <w:sz w:val="24"/>
          <w:szCs w:val="24"/>
        </w:rPr>
        <w:t xml:space="preserve"> по месту хранения второго уровня</w:t>
      </w:r>
      <w:r w:rsidR="00783386">
        <w:rPr>
          <w:rStyle w:val="ae"/>
          <w:rFonts w:ascii="Times New Roman" w:eastAsia="Times New Roman" w:hAnsi="Times New Roman"/>
          <w:sz w:val="24"/>
          <w:szCs w:val="24"/>
        </w:rPr>
        <w:footnoteReference w:id="1"/>
      </w:r>
      <w:r w:rsidR="002A411D">
        <w:rPr>
          <w:rFonts w:ascii="Times New Roman" w:eastAsia="Times New Roman" w:hAnsi="Times New Roman"/>
          <w:sz w:val="24"/>
          <w:szCs w:val="24"/>
        </w:rPr>
        <w:t xml:space="preserve"> ценной бумаги</w:t>
      </w:r>
      <w:r w:rsidR="00783386">
        <w:rPr>
          <w:rFonts w:ascii="Times New Roman" w:eastAsia="Times New Roman" w:hAnsi="Times New Roman"/>
          <w:sz w:val="24"/>
          <w:szCs w:val="24"/>
        </w:rPr>
        <w:t>)</w:t>
      </w:r>
      <w:r w:rsidR="00783386" w:rsidRPr="00783386">
        <w:rPr>
          <w:rFonts w:ascii="Times New Roman" w:eastAsia="Times New Roman" w:hAnsi="Times New Roman"/>
          <w:sz w:val="24"/>
          <w:szCs w:val="24"/>
        </w:rPr>
        <w:t xml:space="preserve"> </w:t>
      </w:r>
      <w:r w:rsidRPr="00A50F21">
        <w:rPr>
          <w:rFonts w:ascii="Times New Roman" w:eastAsia="Times New Roman" w:hAnsi="Times New Roman"/>
          <w:sz w:val="24"/>
          <w:szCs w:val="24"/>
        </w:rPr>
        <w:t>.</w:t>
      </w:r>
    </w:p>
    <w:p w:rsidR="00DC418C" w:rsidRPr="00A50F21" w:rsidRDefault="00DC418C" w:rsidP="00DC418C">
      <w:pPr>
        <w:spacing w:line="271" w:lineRule="auto"/>
        <w:ind w:right="380"/>
        <w:rPr>
          <w:rFonts w:ascii="Times New Roman" w:eastAsia="Times New Roman" w:hAnsi="Times New Roman"/>
          <w:sz w:val="24"/>
          <w:szCs w:val="24"/>
        </w:rPr>
      </w:pPr>
    </w:p>
    <w:p w:rsidR="00DC418C" w:rsidRPr="00A50F21" w:rsidRDefault="00DC418C" w:rsidP="00A50F21">
      <w:pPr>
        <w:numPr>
          <w:ilvl w:val="0"/>
          <w:numId w:val="21"/>
        </w:numPr>
        <w:spacing w:line="271" w:lineRule="auto"/>
        <w:ind w:right="380"/>
        <w:rPr>
          <w:rFonts w:ascii="Times New Roman" w:eastAsia="Times New Roman" w:hAnsi="Times New Roman"/>
          <w:b/>
          <w:sz w:val="24"/>
          <w:szCs w:val="24"/>
        </w:rPr>
      </w:pPr>
      <w:hyperlink w:anchor="uk" w:history="1">
        <w:r w:rsidRPr="00A50F21">
          <w:rPr>
            <w:rStyle w:val="af"/>
            <w:rFonts w:ascii="Times New Roman" w:eastAsia="Times New Roman" w:hAnsi="Times New Roman"/>
            <w:b/>
            <w:sz w:val="24"/>
            <w:szCs w:val="24"/>
          </w:rPr>
          <w:t>Особенности проведения операций на локальном рынке Великобритании</w:t>
        </w:r>
      </w:hyperlink>
    </w:p>
    <w:p w:rsidR="00DC418C" w:rsidRPr="00A50F21" w:rsidRDefault="00DC418C" w:rsidP="00DC418C">
      <w:pPr>
        <w:spacing w:line="271" w:lineRule="auto"/>
        <w:ind w:right="380"/>
        <w:rPr>
          <w:rFonts w:ascii="Times New Roman" w:eastAsia="Times New Roman" w:hAnsi="Times New Roman"/>
          <w:b/>
          <w:sz w:val="24"/>
          <w:szCs w:val="24"/>
        </w:rPr>
      </w:pPr>
    </w:p>
    <w:p w:rsidR="00DC418C" w:rsidRPr="00A50F21" w:rsidRDefault="00DC418C" w:rsidP="00A50F21">
      <w:pPr>
        <w:numPr>
          <w:ilvl w:val="0"/>
          <w:numId w:val="21"/>
        </w:numPr>
        <w:spacing w:line="271" w:lineRule="auto"/>
        <w:ind w:right="380"/>
        <w:rPr>
          <w:rFonts w:ascii="Times New Roman" w:eastAsia="Times New Roman" w:hAnsi="Times New Roman"/>
          <w:b/>
          <w:sz w:val="24"/>
          <w:szCs w:val="24"/>
        </w:rPr>
      </w:pPr>
      <w:hyperlink w:anchor="ie" w:history="1">
        <w:r w:rsidRPr="00A50F21">
          <w:rPr>
            <w:rStyle w:val="af"/>
            <w:rFonts w:ascii="Times New Roman" w:eastAsia="Times New Roman" w:hAnsi="Times New Roman"/>
            <w:b/>
            <w:sz w:val="24"/>
            <w:szCs w:val="24"/>
          </w:rPr>
          <w:t>Особенности пр</w:t>
        </w:r>
        <w:r w:rsidRPr="00A50F21">
          <w:rPr>
            <w:rStyle w:val="af"/>
            <w:rFonts w:ascii="Times New Roman" w:eastAsia="Times New Roman" w:hAnsi="Times New Roman"/>
            <w:b/>
            <w:sz w:val="24"/>
            <w:szCs w:val="24"/>
          </w:rPr>
          <w:t>о</w:t>
        </w:r>
        <w:r w:rsidRPr="00A50F21">
          <w:rPr>
            <w:rStyle w:val="af"/>
            <w:rFonts w:ascii="Times New Roman" w:eastAsia="Times New Roman" w:hAnsi="Times New Roman"/>
            <w:b/>
            <w:sz w:val="24"/>
            <w:szCs w:val="24"/>
          </w:rPr>
          <w:t>ведени</w:t>
        </w:r>
        <w:r w:rsidRPr="00A50F21">
          <w:rPr>
            <w:rStyle w:val="af"/>
            <w:rFonts w:ascii="Times New Roman" w:eastAsia="Times New Roman" w:hAnsi="Times New Roman"/>
            <w:b/>
            <w:sz w:val="24"/>
            <w:szCs w:val="24"/>
          </w:rPr>
          <w:t>я</w:t>
        </w:r>
        <w:r w:rsidRPr="00A50F21">
          <w:rPr>
            <w:rStyle w:val="af"/>
            <w:rFonts w:ascii="Times New Roman" w:eastAsia="Times New Roman" w:hAnsi="Times New Roman"/>
            <w:b/>
            <w:sz w:val="24"/>
            <w:szCs w:val="24"/>
          </w:rPr>
          <w:t xml:space="preserve"> операций c бумагами эмитен</w:t>
        </w:r>
        <w:r w:rsidR="00801F8E">
          <w:rPr>
            <w:rStyle w:val="af"/>
            <w:rFonts w:ascii="Times New Roman" w:eastAsia="Times New Roman" w:hAnsi="Times New Roman"/>
            <w:b/>
            <w:sz w:val="24"/>
            <w:szCs w:val="24"/>
          </w:rPr>
          <w:t>тов Ирландии через Euroclear</w:t>
        </w:r>
        <w:r w:rsidRPr="00A50F21">
          <w:rPr>
            <w:rStyle w:val="af"/>
            <w:rFonts w:ascii="Times New Roman" w:eastAsia="Times New Roman" w:hAnsi="Times New Roman"/>
            <w:b/>
            <w:sz w:val="24"/>
            <w:szCs w:val="24"/>
          </w:rPr>
          <w:t xml:space="preserve"> Bank S.A./N.</w:t>
        </w:r>
        <w:r w:rsidRPr="00A50F21">
          <w:rPr>
            <w:rStyle w:val="af"/>
            <w:rFonts w:ascii="Times New Roman" w:eastAsia="Times New Roman" w:hAnsi="Times New Roman"/>
            <w:b/>
            <w:sz w:val="24"/>
            <w:szCs w:val="24"/>
          </w:rPr>
          <w:t>V</w:t>
        </w:r>
        <w:r w:rsidRPr="00A50F21">
          <w:rPr>
            <w:rStyle w:val="af"/>
            <w:rFonts w:ascii="Times New Roman" w:eastAsia="Times New Roman" w:hAnsi="Times New Roman"/>
            <w:b/>
            <w:sz w:val="24"/>
            <w:szCs w:val="24"/>
          </w:rPr>
          <w:t>.</w:t>
        </w:r>
      </w:hyperlink>
    </w:p>
    <w:p w:rsidR="00F14750" w:rsidRDefault="00F14750" w:rsidP="00874EC3">
      <w:pPr>
        <w:spacing w:line="271" w:lineRule="auto"/>
        <w:ind w:right="380"/>
        <w:rPr>
          <w:rFonts w:ascii="Times New Roman" w:eastAsia="Times New Roman" w:hAnsi="Times New Roman"/>
          <w:sz w:val="22"/>
          <w:szCs w:val="24"/>
        </w:rPr>
      </w:pPr>
    </w:p>
    <w:p w:rsidR="00F14750" w:rsidRDefault="00F14750" w:rsidP="00874EC3">
      <w:pPr>
        <w:spacing w:line="271" w:lineRule="auto"/>
        <w:ind w:right="380"/>
        <w:rPr>
          <w:rFonts w:ascii="Times New Roman" w:eastAsia="Times New Roman" w:hAnsi="Times New Roman"/>
          <w:sz w:val="22"/>
          <w:szCs w:val="24"/>
        </w:rPr>
      </w:pPr>
    </w:p>
    <w:p w:rsidR="00E872C0" w:rsidRDefault="00874EC3" w:rsidP="00340DDA">
      <w:pPr>
        <w:spacing w:line="234" w:lineRule="auto"/>
        <w:ind w:right="1220"/>
        <w:rPr>
          <w:rFonts w:ascii="Times New Roman" w:eastAsia="Times New Roman" w:hAnsi="Times New Roman"/>
          <w:b/>
          <w:sz w:val="28"/>
        </w:rPr>
      </w:pPr>
      <w:r>
        <w:rPr>
          <w:rFonts w:ascii="Times New Roman" w:eastAsia="Times New Roman" w:hAnsi="Times New Roman"/>
          <w:b/>
          <w:sz w:val="28"/>
        </w:rPr>
        <w:br w:type="page"/>
      </w:r>
      <w:bookmarkStart w:id="1" w:name="uk"/>
      <w:r w:rsidR="00E872C0">
        <w:rPr>
          <w:rFonts w:ascii="Times New Roman" w:eastAsia="Times New Roman" w:hAnsi="Times New Roman"/>
          <w:b/>
          <w:sz w:val="28"/>
        </w:rPr>
        <w:lastRenderedPageBreak/>
        <w:t>Особенности проведе</w:t>
      </w:r>
      <w:r w:rsidR="00340DDA">
        <w:rPr>
          <w:rFonts w:ascii="Times New Roman" w:eastAsia="Times New Roman" w:hAnsi="Times New Roman"/>
          <w:b/>
          <w:sz w:val="28"/>
        </w:rPr>
        <w:t xml:space="preserve">ния операций на локальном рынке </w:t>
      </w:r>
      <w:r w:rsidR="00E872C0">
        <w:rPr>
          <w:rFonts w:ascii="Times New Roman" w:eastAsia="Times New Roman" w:hAnsi="Times New Roman"/>
          <w:b/>
          <w:sz w:val="28"/>
        </w:rPr>
        <w:t>Великобритании</w:t>
      </w:r>
      <w:bookmarkEnd w:id="1"/>
    </w:p>
    <w:p w:rsidR="00E872C0" w:rsidRDefault="00E872C0">
      <w:pPr>
        <w:spacing w:line="235" w:lineRule="exact"/>
        <w:rPr>
          <w:rFonts w:ascii="Times New Roman" w:eastAsia="Times New Roman" w:hAnsi="Times New Roman"/>
          <w:sz w:val="24"/>
        </w:rPr>
      </w:pPr>
    </w:p>
    <w:p w:rsidR="00340DDA" w:rsidRDefault="00340DDA">
      <w:pPr>
        <w:spacing w:line="235" w:lineRule="exact"/>
        <w:rPr>
          <w:rFonts w:ascii="Times New Roman" w:eastAsia="Times New Roman" w:hAnsi="Times New Roman"/>
          <w:sz w:val="24"/>
        </w:rPr>
      </w:pPr>
    </w:p>
    <w:p w:rsidR="00E872C0" w:rsidRDefault="00E872C0">
      <w:pPr>
        <w:spacing w:line="0" w:lineRule="atLeast"/>
        <w:ind w:left="420"/>
        <w:rPr>
          <w:rFonts w:ascii="Times New Roman" w:eastAsia="Times New Roman" w:hAnsi="Times New Roman"/>
          <w:sz w:val="24"/>
          <w:u w:val="single"/>
        </w:rPr>
      </w:pPr>
      <w:r>
        <w:rPr>
          <w:rFonts w:ascii="Times New Roman" w:eastAsia="Times New Roman" w:hAnsi="Times New Roman"/>
          <w:sz w:val="24"/>
          <w:u w:val="single"/>
        </w:rPr>
        <w:t>Временные графики приема поручений</w:t>
      </w:r>
    </w:p>
    <w:p w:rsidR="00E872C0" w:rsidRDefault="00E872C0">
      <w:pPr>
        <w:spacing w:line="230" w:lineRule="exact"/>
        <w:rPr>
          <w:rFonts w:ascii="Times New Roman" w:eastAsia="Times New Roman" w:hAnsi="Times New Roman"/>
          <w:sz w:val="24"/>
        </w:rPr>
      </w:pPr>
    </w:p>
    <w:tbl>
      <w:tblPr>
        <w:tblW w:w="0" w:type="dxa"/>
        <w:tblInd w:w="118" w:type="dxa"/>
        <w:tblCellMar>
          <w:top w:w="0" w:type="dxa"/>
          <w:left w:w="0" w:type="dxa"/>
          <w:bottom w:w="0" w:type="dxa"/>
          <w:right w:w="0" w:type="dxa"/>
        </w:tblCellMar>
        <w:tblLook w:val="04A0" w:firstRow="1" w:lastRow="0" w:firstColumn="1" w:lastColumn="0" w:noHBand="0" w:noVBand="1"/>
      </w:tblPr>
      <w:tblGrid>
        <w:gridCol w:w="1600"/>
        <w:gridCol w:w="3577"/>
        <w:gridCol w:w="3578"/>
      </w:tblGrid>
      <w:tr w:rsidR="00132E77" w:rsidTr="003409D0">
        <w:tblPrEx>
          <w:tblCellMar>
            <w:top w:w="0" w:type="dxa"/>
            <w:bottom w:w="0" w:type="dxa"/>
          </w:tblCellMar>
        </w:tblPrEx>
        <w:trPr>
          <w:trHeight w:val="315"/>
        </w:trPr>
        <w:tc>
          <w:tcPr>
            <w:tcW w:w="160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32E77" w:rsidRPr="001000C3" w:rsidRDefault="00132E77" w:rsidP="003409D0">
            <w:pPr>
              <w:jc w:val="center"/>
              <w:rPr>
                <w:rFonts w:ascii="Times New Roman" w:hAnsi="Times New Roman" w:cs="Times New Roman"/>
                <w:b/>
                <w:bCs/>
                <w:color w:val="000000"/>
                <w:sz w:val="22"/>
              </w:rPr>
            </w:pPr>
            <w:r w:rsidRPr="001000C3">
              <w:rPr>
                <w:rFonts w:ascii="Times New Roman" w:hAnsi="Times New Roman" w:cs="Times New Roman"/>
                <w:b/>
                <w:bCs/>
                <w:color w:val="000000"/>
                <w:sz w:val="22"/>
              </w:rPr>
              <w:t>Тип операции</w:t>
            </w:r>
          </w:p>
        </w:tc>
        <w:tc>
          <w:tcPr>
            <w:tcW w:w="3577"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32E77" w:rsidRPr="001000C3" w:rsidRDefault="00622161" w:rsidP="00622161">
            <w:pPr>
              <w:jc w:val="center"/>
              <w:rPr>
                <w:rFonts w:ascii="Times New Roman" w:hAnsi="Times New Roman" w:cs="Times New Roman"/>
                <w:b/>
                <w:bCs/>
                <w:color w:val="000000"/>
                <w:sz w:val="22"/>
                <w:lang w:val="en-US" w:eastAsia="en-US"/>
              </w:rPr>
            </w:pPr>
            <w:r>
              <w:rPr>
                <w:rFonts w:ascii="Times New Roman" w:hAnsi="Times New Roman" w:cs="Times New Roman"/>
                <w:b/>
                <w:bCs/>
                <w:color w:val="000000"/>
                <w:sz w:val="22"/>
                <w:lang w:val="en-US"/>
              </w:rPr>
              <w:t>Euroclear Bank</w:t>
            </w:r>
            <w:r w:rsidR="00132E77" w:rsidRPr="001000C3">
              <w:rPr>
                <w:rFonts w:ascii="Times New Roman" w:hAnsi="Times New Roman" w:cs="Times New Roman"/>
                <w:b/>
                <w:bCs/>
                <w:color w:val="000000"/>
                <w:sz w:val="22"/>
                <w:lang w:val="en-US"/>
              </w:rPr>
              <w:t xml:space="preserve"> S.A./N.V.</w:t>
            </w:r>
          </w:p>
        </w:tc>
        <w:tc>
          <w:tcPr>
            <w:tcW w:w="3578"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32E77" w:rsidRPr="001000C3" w:rsidRDefault="00132E77" w:rsidP="003409D0">
            <w:pPr>
              <w:jc w:val="center"/>
              <w:rPr>
                <w:rFonts w:ascii="Times New Roman" w:hAnsi="Times New Roman" w:cs="Times New Roman"/>
                <w:b/>
                <w:bCs/>
                <w:color w:val="000000"/>
                <w:sz w:val="22"/>
              </w:rPr>
            </w:pPr>
            <w:r w:rsidRPr="001000C3">
              <w:rPr>
                <w:rFonts w:ascii="Times New Roman" w:hAnsi="Times New Roman" w:cs="Times New Roman"/>
                <w:b/>
                <w:bCs/>
                <w:color w:val="000000"/>
                <w:sz w:val="22"/>
                <w:lang w:val="en-US"/>
              </w:rPr>
              <w:t>Clearstream Banking S.A.</w:t>
            </w:r>
          </w:p>
        </w:tc>
      </w:tr>
      <w:tr w:rsidR="00132E77" w:rsidTr="003409D0">
        <w:tblPrEx>
          <w:tblCellMar>
            <w:top w:w="0" w:type="dxa"/>
            <w:bottom w:w="0" w:type="dxa"/>
          </w:tblCellMar>
        </w:tblPrEx>
        <w:trPr>
          <w:trHeight w:val="300"/>
        </w:trPr>
        <w:tc>
          <w:tcPr>
            <w:tcW w:w="1600" w:type="dxa"/>
            <w:vMerge w:val="restart"/>
            <w:tcBorders>
              <w:top w:val="nil"/>
              <w:left w:val="single" w:sz="8" w:space="0" w:color="auto"/>
              <w:bottom w:val="single" w:sz="8" w:space="0" w:color="000000"/>
              <w:right w:val="single" w:sz="8" w:space="0" w:color="auto"/>
            </w:tcBorders>
            <w:shd w:val="clear" w:color="auto" w:fill="D9D9D9"/>
            <w:noWrap/>
            <w:tcMar>
              <w:top w:w="0" w:type="dxa"/>
              <w:left w:w="108" w:type="dxa"/>
              <w:bottom w:w="0" w:type="dxa"/>
              <w:right w:w="108" w:type="dxa"/>
            </w:tcMar>
            <w:vAlign w:val="center"/>
            <w:hideMark/>
          </w:tcPr>
          <w:p w:rsidR="00132E77" w:rsidRPr="001000C3" w:rsidRDefault="00132E77" w:rsidP="003409D0">
            <w:pPr>
              <w:jc w:val="center"/>
              <w:rPr>
                <w:rFonts w:ascii="Times New Roman" w:hAnsi="Times New Roman" w:cs="Times New Roman"/>
                <w:b/>
                <w:bCs/>
                <w:color w:val="000000"/>
                <w:sz w:val="22"/>
              </w:rPr>
            </w:pPr>
            <w:r w:rsidRPr="001000C3">
              <w:rPr>
                <w:rFonts w:ascii="Times New Roman" w:hAnsi="Times New Roman" w:cs="Times New Roman"/>
                <w:b/>
                <w:bCs/>
                <w:color w:val="000000"/>
                <w:sz w:val="22"/>
              </w:rPr>
              <w:t>FOP</w:t>
            </w:r>
          </w:p>
        </w:tc>
        <w:tc>
          <w:tcPr>
            <w:tcW w:w="3577"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132E77" w:rsidRPr="001000C3" w:rsidRDefault="00132E77" w:rsidP="003409D0">
            <w:pPr>
              <w:jc w:val="center"/>
              <w:rPr>
                <w:rFonts w:ascii="Times New Roman" w:hAnsi="Times New Roman" w:cs="Times New Roman"/>
                <w:color w:val="000000"/>
                <w:sz w:val="22"/>
              </w:rPr>
            </w:pPr>
            <w:r w:rsidRPr="001000C3">
              <w:rPr>
                <w:rFonts w:ascii="Times New Roman" w:hAnsi="Times New Roman" w:cs="Times New Roman"/>
                <w:color w:val="000000"/>
                <w:sz w:val="22"/>
              </w:rPr>
              <w:t>до 19:00 (SD)</w:t>
            </w:r>
          </w:p>
        </w:tc>
        <w:tc>
          <w:tcPr>
            <w:tcW w:w="3578"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132E77" w:rsidRPr="001000C3" w:rsidRDefault="00132E77" w:rsidP="003409D0">
            <w:pPr>
              <w:jc w:val="center"/>
              <w:rPr>
                <w:rFonts w:ascii="Times New Roman" w:hAnsi="Times New Roman" w:cs="Times New Roman"/>
                <w:color w:val="000000"/>
                <w:sz w:val="22"/>
              </w:rPr>
            </w:pPr>
            <w:r w:rsidRPr="001000C3">
              <w:rPr>
                <w:rFonts w:ascii="Times New Roman" w:hAnsi="Times New Roman" w:cs="Times New Roman"/>
                <w:color w:val="000000"/>
                <w:sz w:val="22"/>
              </w:rPr>
              <w:t>до 18:55 (SD)</w:t>
            </w:r>
          </w:p>
        </w:tc>
      </w:tr>
      <w:tr w:rsidR="00132E77" w:rsidTr="003409D0">
        <w:tblPrEx>
          <w:tblCellMar>
            <w:top w:w="0" w:type="dxa"/>
            <w:bottom w:w="0" w:type="dxa"/>
          </w:tblCellMar>
        </w:tblPrEx>
        <w:trPr>
          <w:trHeight w:val="315"/>
        </w:trPr>
        <w:tc>
          <w:tcPr>
            <w:tcW w:w="0" w:type="auto"/>
            <w:vMerge/>
            <w:tcBorders>
              <w:top w:val="nil"/>
              <w:left w:val="single" w:sz="8" w:space="0" w:color="auto"/>
              <w:bottom w:val="single" w:sz="8" w:space="0" w:color="000000"/>
              <w:right w:val="single" w:sz="8" w:space="0" w:color="auto"/>
            </w:tcBorders>
            <w:vAlign w:val="center"/>
            <w:hideMark/>
          </w:tcPr>
          <w:p w:rsidR="00132E77" w:rsidRPr="001000C3" w:rsidRDefault="00132E77" w:rsidP="003409D0">
            <w:pPr>
              <w:rPr>
                <w:rFonts w:ascii="Times New Roman" w:hAnsi="Times New Roman" w:cs="Times New Roman"/>
                <w:b/>
                <w:bCs/>
                <w:color w:val="000000"/>
                <w:sz w:val="22"/>
                <w:szCs w:val="22"/>
                <w:lang w:eastAsia="en-US"/>
              </w:rPr>
            </w:pPr>
          </w:p>
        </w:tc>
        <w:tc>
          <w:tcPr>
            <w:tcW w:w="0" w:type="auto"/>
            <w:vMerge/>
            <w:tcBorders>
              <w:top w:val="nil"/>
              <w:left w:val="nil"/>
              <w:bottom w:val="single" w:sz="8" w:space="0" w:color="000000"/>
              <w:right w:val="single" w:sz="8" w:space="0" w:color="auto"/>
            </w:tcBorders>
            <w:vAlign w:val="center"/>
            <w:hideMark/>
          </w:tcPr>
          <w:p w:rsidR="00132E77" w:rsidRPr="001000C3" w:rsidRDefault="00132E77" w:rsidP="003409D0">
            <w:pPr>
              <w:rPr>
                <w:rFonts w:ascii="Times New Roman" w:hAnsi="Times New Roman" w:cs="Times New Roman"/>
                <w:color w:val="000000"/>
                <w:sz w:val="22"/>
                <w:szCs w:val="22"/>
                <w:lang w:eastAsia="en-US"/>
              </w:rPr>
            </w:pPr>
          </w:p>
        </w:tc>
        <w:tc>
          <w:tcPr>
            <w:tcW w:w="0" w:type="auto"/>
            <w:vMerge/>
            <w:tcBorders>
              <w:top w:val="nil"/>
              <w:left w:val="nil"/>
              <w:bottom w:val="single" w:sz="8" w:space="0" w:color="000000"/>
              <w:right w:val="single" w:sz="8" w:space="0" w:color="auto"/>
            </w:tcBorders>
            <w:vAlign w:val="center"/>
            <w:hideMark/>
          </w:tcPr>
          <w:p w:rsidR="00132E77" w:rsidRPr="001000C3" w:rsidRDefault="00132E77" w:rsidP="003409D0">
            <w:pPr>
              <w:rPr>
                <w:rFonts w:ascii="Times New Roman" w:hAnsi="Times New Roman" w:cs="Times New Roman"/>
                <w:color w:val="000000"/>
                <w:sz w:val="22"/>
                <w:szCs w:val="22"/>
                <w:lang w:eastAsia="en-US"/>
              </w:rPr>
            </w:pPr>
          </w:p>
        </w:tc>
      </w:tr>
      <w:tr w:rsidR="00132E77" w:rsidTr="003409D0">
        <w:tblPrEx>
          <w:tblCellMar>
            <w:top w:w="0" w:type="dxa"/>
            <w:bottom w:w="0" w:type="dxa"/>
          </w:tblCellMar>
        </w:tblPrEx>
        <w:trPr>
          <w:trHeight w:val="300"/>
        </w:trPr>
        <w:tc>
          <w:tcPr>
            <w:tcW w:w="1600" w:type="dxa"/>
            <w:vMerge w:val="restart"/>
            <w:tcBorders>
              <w:top w:val="nil"/>
              <w:left w:val="single" w:sz="8" w:space="0" w:color="auto"/>
              <w:bottom w:val="single" w:sz="8" w:space="0" w:color="000000"/>
              <w:right w:val="single" w:sz="8" w:space="0" w:color="auto"/>
            </w:tcBorders>
            <w:shd w:val="clear" w:color="auto" w:fill="D9D9D9"/>
            <w:noWrap/>
            <w:tcMar>
              <w:top w:w="0" w:type="dxa"/>
              <w:left w:w="108" w:type="dxa"/>
              <w:bottom w:w="0" w:type="dxa"/>
              <w:right w:w="108" w:type="dxa"/>
            </w:tcMar>
            <w:vAlign w:val="center"/>
            <w:hideMark/>
          </w:tcPr>
          <w:p w:rsidR="00132E77" w:rsidRPr="001000C3" w:rsidRDefault="00132E77" w:rsidP="003409D0">
            <w:pPr>
              <w:jc w:val="center"/>
              <w:rPr>
                <w:rFonts w:ascii="Times New Roman" w:hAnsi="Times New Roman" w:cs="Times New Roman"/>
                <w:b/>
                <w:bCs/>
                <w:color w:val="000000"/>
                <w:sz w:val="22"/>
              </w:rPr>
            </w:pPr>
            <w:r w:rsidRPr="001000C3">
              <w:rPr>
                <w:rFonts w:ascii="Times New Roman" w:hAnsi="Times New Roman" w:cs="Times New Roman"/>
                <w:b/>
                <w:bCs/>
                <w:color w:val="000000"/>
                <w:sz w:val="22"/>
              </w:rPr>
              <w:t>DVP</w:t>
            </w:r>
          </w:p>
        </w:tc>
        <w:tc>
          <w:tcPr>
            <w:tcW w:w="357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32E77" w:rsidRPr="001000C3" w:rsidRDefault="00132E77" w:rsidP="003409D0">
            <w:pPr>
              <w:jc w:val="center"/>
              <w:rPr>
                <w:rFonts w:ascii="Times New Roman" w:hAnsi="Times New Roman" w:cs="Times New Roman"/>
                <w:color w:val="000000"/>
                <w:sz w:val="22"/>
              </w:rPr>
            </w:pPr>
            <w:r w:rsidRPr="001000C3">
              <w:rPr>
                <w:rFonts w:ascii="Times New Roman" w:hAnsi="Times New Roman" w:cs="Times New Roman"/>
                <w:b/>
                <w:bCs/>
                <w:color w:val="000000"/>
                <w:sz w:val="22"/>
              </w:rPr>
              <w:t>GBP, USD</w:t>
            </w:r>
            <w:r w:rsidRPr="001000C3">
              <w:rPr>
                <w:rFonts w:ascii="Times New Roman" w:hAnsi="Times New Roman" w:cs="Times New Roman"/>
                <w:color w:val="000000"/>
                <w:sz w:val="22"/>
              </w:rPr>
              <w:t xml:space="preserve"> до 16:15 (SD)</w:t>
            </w:r>
          </w:p>
          <w:p w:rsidR="00132E77" w:rsidRPr="001000C3" w:rsidRDefault="00132E77" w:rsidP="003409D0">
            <w:pPr>
              <w:jc w:val="center"/>
              <w:rPr>
                <w:rFonts w:ascii="Times New Roman" w:hAnsi="Times New Roman" w:cs="Times New Roman"/>
                <w:color w:val="000000"/>
                <w:sz w:val="22"/>
              </w:rPr>
            </w:pPr>
            <w:r w:rsidRPr="001000C3">
              <w:rPr>
                <w:rFonts w:ascii="Times New Roman" w:hAnsi="Times New Roman" w:cs="Times New Roman"/>
                <w:b/>
                <w:bCs/>
                <w:color w:val="000000"/>
                <w:sz w:val="22"/>
              </w:rPr>
              <w:t>EUR</w:t>
            </w:r>
            <w:r w:rsidRPr="001000C3">
              <w:rPr>
                <w:rFonts w:ascii="Times New Roman" w:hAnsi="Times New Roman" w:cs="Times New Roman"/>
                <w:color w:val="000000"/>
                <w:sz w:val="22"/>
              </w:rPr>
              <w:t xml:space="preserve"> до 15:40 (</w:t>
            </w:r>
            <w:r w:rsidRPr="001000C3">
              <w:rPr>
                <w:rFonts w:ascii="Times New Roman" w:hAnsi="Times New Roman" w:cs="Times New Roman"/>
                <w:color w:val="000000"/>
                <w:sz w:val="22"/>
                <w:lang w:val="en-US"/>
              </w:rPr>
              <w:t>SD</w:t>
            </w:r>
            <w:r w:rsidRPr="001000C3">
              <w:rPr>
                <w:rFonts w:ascii="Times New Roman" w:hAnsi="Times New Roman" w:cs="Times New Roman"/>
                <w:color w:val="000000"/>
                <w:sz w:val="22"/>
              </w:rPr>
              <w:t>)</w:t>
            </w:r>
          </w:p>
        </w:tc>
        <w:tc>
          <w:tcPr>
            <w:tcW w:w="3578" w:type="dxa"/>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132E77" w:rsidRPr="001000C3" w:rsidRDefault="00132E77" w:rsidP="003409D0">
            <w:pPr>
              <w:jc w:val="center"/>
              <w:rPr>
                <w:rFonts w:ascii="Times New Roman" w:hAnsi="Times New Roman" w:cs="Times New Roman"/>
                <w:color w:val="000000"/>
                <w:sz w:val="22"/>
                <w:lang w:val="en-US"/>
              </w:rPr>
            </w:pPr>
            <w:r w:rsidRPr="001000C3">
              <w:rPr>
                <w:rFonts w:ascii="Times New Roman" w:hAnsi="Times New Roman" w:cs="Times New Roman"/>
                <w:color w:val="000000"/>
                <w:sz w:val="22"/>
              </w:rPr>
              <w:t>до 15:50 (SD)</w:t>
            </w:r>
          </w:p>
        </w:tc>
      </w:tr>
      <w:tr w:rsidR="00132E77" w:rsidTr="003409D0">
        <w:tblPrEx>
          <w:tblCellMar>
            <w:top w:w="0" w:type="dxa"/>
            <w:bottom w:w="0" w:type="dxa"/>
          </w:tblCellMar>
        </w:tblPrEx>
        <w:trPr>
          <w:trHeight w:val="315"/>
        </w:trPr>
        <w:tc>
          <w:tcPr>
            <w:tcW w:w="0" w:type="auto"/>
            <w:vMerge/>
            <w:tcBorders>
              <w:top w:val="nil"/>
              <w:left w:val="single" w:sz="8" w:space="0" w:color="auto"/>
              <w:bottom w:val="single" w:sz="8" w:space="0" w:color="000000"/>
              <w:right w:val="single" w:sz="8" w:space="0" w:color="auto"/>
            </w:tcBorders>
            <w:vAlign w:val="center"/>
            <w:hideMark/>
          </w:tcPr>
          <w:p w:rsidR="00132E77" w:rsidRPr="001000C3" w:rsidRDefault="00132E77" w:rsidP="003409D0">
            <w:pPr>
              <w:rPr>
                <w:rFonts w:ascii="Times New Roman" w:hAnsi="Times New Roman" w:cs="Times New Roman"/>
                <w:b/>
                <w:bCs/>
                <w:color w:val="000000"/>
                <w:sz w:val="22"/>
                <w:szCs w:val="22"/>
                <w:lang w:eastAsia="en-US"/>
              </w:rPr>
            </w:pPr>
          </w:p>
        </w:tc>
        <w:tc>
          <w:tcPr>
            <w:tcW w:w="0" w:type="auto"/>
            <w:vMerge/>
            <w:tcBorders>
              <w:top w:val="nil"/>
              <w:left w:val="nil"/>
              <w:bottom w:val="single" w:sz="8" w:space="0" w:color="000000"/>
              <w:right w:val="single" w:sz="8" w:space="0" w:color="auto"/>
            </w:tcBorders>
            <w:vAlign w:val="center"/>
            <w:hideMark/>
          </w:tcPr>
          <w:p w:rsidR="00132E77" w:rsidRPr="001000C3" w:rsidRDefault="00132E77" w:rsidP="003409D0">
            <w:pPr>
              <w:rPr>
                <w:rFonts w:ascii="Times New Roman" w:hAnsi="Times New Roman" w:cs="Times New Roman"/>
                <w:color w:val="000000"/>
                <w:sz w:val="22"/>
                <w:szCs w:val="22"/>
                <w:lang w:eastAsia="en-US"/>
              </w:rPr>
            </w:pPr>
          </w:p>
        </w:tc>
        <w:tc>
          <w:tcPr>
            <w:tcW w:w="0" w:type="auto"/>
            <w:vMerge/>
            <w:tcBorders>
              <w:top w:val="nil"/>
              <w:left w:val="nil"/>
              <w:bottom w:val="single" w:sz="8" w:space="0" w:color="000000"/>
              <w:right w:val="single" w:sz="8" w:space="0" w:color="auto"/>
            </w:tcBorders>
            <w:vAlign w:val="center"/>
            <w:hideMark/>
          </w:tcPr>
          <w:p w:rsidR="00132E77" w:rsidRPr="001000C3" w:rsidRDefault="00132E77" w:rsidP="003409D0">
            <w:pPr>
              <w:rPr>
                <w:rFonts w:ascii="Times New Roman" w:hAnsi="Times New Roman" w:cs="Times New Roman"/>
                <w:color w:val="000000"/>
                <w:sz w:val="22"/>
                <w:szCs w:val="22"/>
                <w:lang w:val="en-US" w:eastAsia="en-US"/>
              </w:rPr>
            </w:pPr>
          </w:p>
        </w:tc>
      </w:tr>
    </w:tbl>
    <w:p w:rsidR="00E872C0" w:rsidRDefault="00E872C0">
      <w:pPr>
        <w:spacing w:line="232" w:lineRule="exact"/>
        <w:rPr>
          <w:rFonts w:ascii="Times New Roman" w:eastAsia="Times New Roman" w:hAnsi="Times New Roman"/>
          <w:sz w:val="24"/>
        </w:rPr>
      </w:pPr>
    </w:p>
    <w:p w:rsidR="00340DDA" w:rsidRPr="00BB54E5" w:rsidRDefault="00340DDA" w:rsidP="00340DDA">
      <w:pPr>
        <w:spacing w:line="0" w:lineRule="atLeast"/>
        <w:rPr>
          <w:rFonts w:ascii="Times New Roman" w:eastAsia="Times New Roman" w:hAnsi="Times New Roman"/>
          <w:sz w:val="22"/>
        </w:rPr>
      </w:pPr>
      <w:r w:rsidRPr="00BB54E5">
        <w:rPr>
          <w:rFonts w:ascii="Times New Roman" w:eastAsia="Times New Roman" w:hAnsi="Times New Roman"/>
          <w:sz w:val="22"/>
        </w:rPr>
        <w:t>Указанные в таблице ограничения по времени приема поручений актуальны для ценных бумаг Великобритании.</w:t>
      </w:r>
    </w:p>
    <w:p w:rsidR="00D651C1" w:rsidRDefault="00D651C1" w:rsidP="00D651C1">
      <w:pPr>
        <w:spacing w:line="0" w:lineRule="atLeast"/>
        <w:rPr>
          <w:sz w:val="22"/>
        </w:rPr>
      </w:pPr>
    </w:p>
    <w:p w:rsidR="00340DDA" w:rsidRPr="00CE3618" w:rsidRDefault="00340DDA" w:rsidP="00340DDA">
      <w:pPr>
        <w:spacing w:line="0" w:lineRule="atLeast"/>
        <w:rPr>
          <w:rFonts w:ascii="Times New Roman" w:eastAsia="Times New Roman" w:hAnsi="Times New Roman"/>
          <w:b/>
          <w:sz w:val="24"/>
        </w:rPr>
      </w:pPr>
      <w:r w:rsidRPr="00340DDA">
        <w:rPr>
          <w:rFonts w:ascii="Times New Roman" w:eastAsia="Times New Roman" w:hAnsi="Times New Roman"/>
          <w:b/>
          <w:sz w:val="24"/>
        </w:rPr>
        <w:t>Доп</w:t>
      </w:r>
      <w:r w:rsidR="00CE3618">
        <w:rPr>
          <w:rFonts w:ascii="Times New Roman" w:eastAsia="Times New Roman" w:hAnsi="Times New Roman"/>
          <w:b/>
          <w:sz w:val="24"/>
        </w:rPr>
        <w:t>олнительные</w:t>
      </w:r>
      <w:r w:rsidRPr="00340DDA">
        <w:rPr>
          <w:rFonts w:ascii="Times New Roman" w:eastAsia="Times New Roman" w:hAnsi="Times New Roman"/>
          <w:b/>
          <w:sz w:val="24"/>
        </w:rPr>
        <w:t xml:space="preserve"> ограничения Clearstream Banking</w:t>
      </w:r>
      <w:r w:rsidR="00CE3618">
        <w:rPr>
          <w:rFonts w:ascii="Times New Roman" w:eastAsia="Times New Roman" w:hAnsi="Times New Roman"/>
          <w:b/>
          <w:sz w:val="24"/>
        </w:rPr>
        <w:t xml:space="preserve"> </w:t>
      </w:r>
      <w:r w:rsidR="00CE3618">
        <w:rPr>
          <w:rFonts w:ascii="Times New Roman" w:eastAsia="Times New Roman" w:hAnsi="Times New Roman"/>
          <w:b/>
          <w:sz w:val="24"/>
          <w:lang w:val="en-US"/>
        </w:rPr>
        <w:t>S</w:t>
      </w:r>
      <w:r w:rsidR="00CE3618" w:rsidRPr="00CE3618">
        <w:rPr>
          <w:rFonts w:ascii="Times New Roman" w:eastAsia="Times New Roman" w:hAnsi="Times New Roman"/>
          <w:b/>
          <w:sz w:val="24"/>
        </w:rPr>
        <w:t>.</w:t>
      </w:r>
      <w:r w:rsidR="00CE3618">
        <w:rPr>
          <w:rFonts w:ascii="Times New Roman" w:eastAsia="Times New Roman" w:hAnsi="Times New Roman"/>
          <w:b/>
          <w:sz w:val="24"/>
          <w:lang w:val="en-US"/>
        </w:rPr>
        <w:t>A</w:t>
      </w:r>
      <w:r w:rsidR="00CE3618" w:rsidRPr="00CE3618">
        <w:rPr>
          <w:rFonts w:ascii="Times New Roman" w:eastAsia="Times New Roman" w:hAnsi="Times New Roman"/>
          <w:b/>
          <w:sz w:val="24"/>
        </w:rPr>
        <w:t>.</w:t>
      </w:r>
    </w:p>
    <w:p w:rsidR="00340DDA" w:rsidRPr="00340DDA" w:rsidRDefault="00340DDA" w:rsidP="00340DDA">
      <w:pPr>
        <w:spacing w:line="0" w:lineRule="atLeast"/>
        <w:rPr>
          <w:rFonts w:ascii="Times New Roman" w:eastAsia="Times New Roman" w:hAnsi="Times New Roman"/>
          <w:b/>
          <w:sz w:val="24"/>
        </w:rPr>
      </w:pPr>
      <w:r w:rsidRPr="00340DDA">
        <w:rPr>
          <w:rFonts w:ascii="Times New Roman" w:eastAsia="Times New Roman" w:hAnsi="Times New Roman"/>
          <w:b/>
          <w:sz w:val="24"/>
        </w:rPr>
        <w:t xml:space="preserve"> </w:t>
      </w:r>
    </w:p>
    <w:p w:rsidR="00340DDA" w:rsidRPr="00BB54E5" w:rsidRDefault="00340DDA" w:rsidP="00340DDA">
      <w:pPr>
        <w:numPr>
          <w:ilvl w:val="0"/>
          <w:numId w:val="5"/>
        </w:numPr>
        <w:spacing w:line="0" w:lineRule="atLeast"/>
        <w:rPr>
          <w:rFonts w:ascii="Times New Roman" w:eastAsia="Times New Roman" w:hAnsi="Times New Roman"/>
          <w:sz w:val="22"/>
        </w:rPr>
      </w:pPr>
      <w:r w:rsidRPr="00BB54E5">
        <w:rPr>
          <w:rFonts w:ascii="Times New Roman" w:eastAsia="Times New Roman" w:hAnsi="Times New Roman"/>
          <w:sz w:val="22"/>
        </w:rPr>
        <w:t>Для multi-listed ценных бумаг, не торгующихся на рынке Великобритан</w:t>
      </w:r>
      <w:r w:rsidR="00CE3618" w:rsidRPr="00BB54E5">
        <w:rPr>
          <w:rFonts w:ascii="Times New Roman" w:eastAsia="Times New Roman" w:hAnsi="Times New Roman"/>
          <w:sz w:val="22"/>
        </w:rPr>
        <w:t>ии по основной линии, но имеющих</w:t>
      </w:r>
      <w:r w:rsidRPr="00BB54E5">
        <w:rPr>
          <w:rFonts w:ascii="Times New Roman" w:eastAsia="Times New Roman" w:hAnsi="Times New Roman"/>
          <w:sz w:val="22"/>
        </w:rPr>
        <w:t xml:space="preserve"> британскую линию, принят единый deadline по приему поручений - 12:15 (SD-2).</w:t>
      </w:r>
    </w:p>
    <w:p w:rsidR="00340DDA" w:rsidRPr="00BB54E5" w:rsidRDefault="00340DDA" w:rsidP="00340DDA">
      <w:pPr>
        <w:numPr>
          <w:ilvl w:val="0"/>
          <w:numId w:val="5"/>
        </w:numPr>
        <w:spacing w:line="0" w:lineRule="atLeast"/>
        <w:rPr>
          <w:rFonts w:ascii="Times New Roman" w:eastAsia="Times New Roman" w:hAnsi="Times New Roman"/>
          <w:sz w:val="22"/>
        </w:rPr>
      </w:pPr>
      <w:r w:rsidRPr="00BB54E5">
        <w:rPr>
          <w:rFonts w:ascii="Times New Roman" w:eastAsia="Times New Roman" w:hAnsi="Times New Roman"/>
          <w:sz w:val="22"/>
        </w:rPr>
        <w:t>Deadline для отправки отмены поручения на прием/поставку акций на локальный рынок -  19:30 (SD-1)</w:t>
      </w:r>
    </w:p>
    <w:p w:rsidR="00340DDA" w:rsidRPr="00BB54E5" w:rsidRDefault="00340DDA" w:rsidP="00340DDA">
      <w:pPr>
        <w:numPr>
          <w:ilvl w:val="0"/>
          <w:numId w:val="5"/>
        </w:numPr>
        <w:spacing w:line="0" w:lineRule="atLeast"/>
        <w:rPr>
          <w:rFonts w:ascii="Times New Roman" w:eastAsia="Times New Roman" w:hAnsi="Times New Roman"/>
          <w:sz w:val="22"/>
        </w:rPr>
      </w:pPr>
      <w:r w:rsidRPr="00BB54E5">
        <w:rPr>
          <w:rFonts w:ascii="Times New Roman" w:eastAsia="Times New Roman" w:hAnsi="Times New Roman"/>
          <w:sz w:val="22"/>
        </w:rPr>
        <w:t>Ввиду внутренней политики комплаенс, Clearstream Banking автоматически проверяет каждое поруче</w:t>
      </w:r>
      <w:r w:rsidR="00F0076A" w:rsidRPr="00BB54E5">
        <w:rPr>
          <w:rFonts w:ascii="Times New Roman" w:eastAsia="Times New Roman" w:hAnsi="Times New Roman"/>
          <w:sz w:val="22"/>
        </w:rPr>
        <w:t>ние, которое направляется на ло</w:t>
      </w:r>
      <w:r w:rsidRPr="00BB54E5">
        <w:rPr>
          <w:rFonts w:ascii="Times New Roman" w:eastAsia="Times New Roman" w:hAnsi="Times New Roman"/>
          <w:sz w:val="22"/>
        </w:rPr>
        <w:t>к</w:t>
      </w:r>
      <w:r w:rsidR="00F0076A" w:rsidRPr="00BB54E5">
        <w:rPr>
          <w:rFonts w:ascii="Times New Roman" w:eastAsia="Times New Roman" w:hAnsi="Times New Roman"/>
          <w:sz w:val="22"/>
        </w:rPr>
        <w:t>а</w:t>
      </w:r>
      <w:r w:rsidRPr="00BB54E5">
        <w:rPr>
          <w:rFonts w:ascii="Times New Roman" w:eastAsia="Times New Roman" w:hAnsi="Times New Roman"/>
          <w:sz w:val="22"/>
        </w:rPr>
        <w:t xml:space="preserve">льный рынок. </w:t>
      </w:r>
      <w:r w:rsidR="00CE3618" w:rsidRPr="00BB54E5">
        <w:rPr>
          <w:rFonts w:ascii="Times New Roman" w:eastAsia="Times New Roman" w:hAnsi="Times New Roman"/>
          <w:sz w:val="22"/>
        </w:rPr>
        <w:t xml:space="preserve">Рекомендуется </w:t>
      </w:r>
      <w:r w:rsidRPr="00BB54E5">
        <w:rPr>
          <w:rFonts w:ascii="Times New Roman" w:eastAsia="Times New Roman" w:hAnsi="Times New Roman"/>
          <w:sz w:val="22"/>
        </w:rPr>
        <w:t>подавать поручения, по крайней мере, за 15 минут до обозначенного deadline, чтобы поручение было своевременно проверено и отправлено на рынок.</w:t>
      </w:r>
    </w:p>
    <w:p w:rsidR="000D6D80" w:rsidRPr="00BB54E5" w:rsidRDefault="00CD4C12" w:rsidP="000D77E2">
      <w:pPr>
        <w:numPr>
          <w:ilvl w:val="0"/>
          <w:numId w:val="5"/>
        </w:numPr>
        <w:spacing w:line="0" w:lineRule="atLeast"/>
        <w:rPr>
          <w:rFonts w:ascii="Times New Roman" w:eastAsia="Times New Roman" w:hAnsi="Times New Roman"/>
          <w:sz w:val="22"/>
        </w:rPr>
      </w:pPr>
      <w:r w:rsidRPr="00BB54E5">
        <w:rPr>
          <w:rFonts w:ascii="Times New Roman" w:eastAsia="Times New Roman" w:hAnsi="Times New Roman"/>
          <w:sz w:val="22"/>
          <w:lang w:val="en-US"/>
        </w:rPr>
        <w:t>C</w:t>
      </w:r>
      <w:r w:rsidRPr="00BB54E5">
        <w:rPr>
          <w:rFonts w:ascii="Times New Roman" w:eastAsia="Times New Roman" w:hAnsi="Times New Roman"/>
          <w:sz w:val="22"/>
        </w:rPr>
        <w:t xml:space="preserve"> 27/07/2020 НРД будет контролировать заполнение параметра </w:t>
      </w:r>
      <w:r w:rsidRPr="00BB54E5">
        <w:rPr>
          <w:rFonts w:ascii="Times New Roman" w:eastAsia="Times New Roman" w:hAnsi="Times New Roman"/>
          <w:sz w:val="22"/>
          <w:lang w:val="en-US"/>
        </w:rPr>
        <w:t>TRAD</w:t>
      </w:r>
      <w:r w:rsidRPr="00BB54E5">
        <w:rPr>
          <w:rFonts w:ascii="Times New Roman" w:eastAsia="Times New Roman" w:hAnsi="Times New Roman"/>
          <w:sz w:val="22"/>
        </w:rPr>
        <w:t>_</w:t>
      </w:r>
      <w:r w:rsidRPr="00BB54E5">
        <w:rPr>
          <w:rFonts w:ascii="Times New Roman" w:eastAsia="Times New Roman" w:hAnsi="Times New Roman"/>
          <w:sz w:val="22"/>
          <w:lang w:val="en-US"/>
        </w:rPr>
        <w:t>EXCH</w:t>
      </w:r>
      <w:r w:rsidRPr="00BB54E5">
        <w:rPr>
          <w:rFonts w:ascii="Times New Roman" w:eastAsia="Times New Roman" w:hAnsi="Times New Roman"/>
          <w:sz w:val="22"/>
        </w:rPr>
        <w:t xml:space="preserve"> для кода места расчетов CEDELLCRESTC</w:t>
      </w:r>
      <w:r w:rsidR="000D77E2" w:rsidRPr="00BB54E5">
        <w:rPr>
          <w:rFonts w:ascii="Times New Roman" w:eastAsia="Times New Roman" w:hAnsi="Times New Roman"/>
          <w:sz w:val="22"/>
        </w:rPr>
        <w:t>,</w:t>
      </w:r>
      <w:r w:rsidR="00CE2438" w:rsidRPr="00BB54E5">
        <w:rPr>
          <w:rFonts w:ascii="Times New Roman" w:eastAsia="Times New Roman" w:hAnsi="Times New Roman"/>
          <w:sz w:val="22"/>
        </w:rPr>
        <w:t xml:space="preserve"> </w:t>
      </w:r>
      <w:r w:rsidR="000D77E2" w:rsidRPr="00BB54E5">
        <w:rPr>
          <w:rFonts w:ascii="Times New Roman" w:hAnsi="Times New Roman"/>
          <w:sz w:val="22"/>
          <w:szCs w:val="24"/>
        </w:rPr>
        <w:t>в связи с чем поручение депонента, в котором отсутствует данная информация, не будет принято к исполнению НРД и депоненту будет предоставлен отчет о неисполнении поручения.</w:t>
      </w:r>
    </w:p>
    <w:p w:rsidR="00340DDA" w:rsidRDefault="00340DDA" w:rsidP="00D76781">
      <w:pPr>
        <w:spacing w:line="0" w:lineRule="atLeast"/>
        <w:ind w:left="460"/>
        <w:rPr>
          <w:rFonts w:ascii="Times New Roman" w:eastAsia="Times New Roman" w:hAnsi="Times New Roman"/>
          <w:sz w:val="24"/>
          <w:u w:val="single"/>
        </w:rPr>
      </w:pPr>
    </w:p>
    <w:p w:rsidR="00D76781" w:rsidRPr="00D76781" w:rsidRDefault="00D76781" w:rsidP="00D76781">
      <w:pPr>
        <w:spacing w:line="0" w:lineRule="atLeast"/>
        <w:ind w:left="460"/>
        <w:rPr>
          <w:rFonts w:ascii="Times New Roman" w:eastAsia="Times New Roman" w:hAnsi="Times New Roman"/>
          <w:sz w:val="24"/>
          <w:u w:val="single"/>
        </w:rPr>
      </w:pPr>
      <w:r w:rsidRPr="00D76781">
        <w:rPr>
          <w:rFonts w:ascii="Times New Roman" w:eastAsia="Times New Roman" w:hAnsi="Times New Roman"/>
          <w:sz w:val="24"/>
          <w:u w:val="single"/>
        </w:rPr>
        <w:t>Частичное исполнение поручений.</w:t>
      </w:r>
    </w:p>
    <w:p w:rsidR="00D76781" w:rsidRPr="00D76781" w:rsidRDefault="00D76781" w:rsidP="00D76781">
      <w:pPr>
        <w:spacing w:line="0" w:lineRule="atLeast"/>
        <w:ind w:left="460"/>
        <w:rPr>
          <w:rFonts w:ascii="Times New Roman" w:eastAsia="Times New Roman" w:hAnsi="Times New Roman"/>
          <w:sz w:val="24"/>
          <w:u w:val="single"/>
        </w:rPr>
      </w:pPr>
    </w:p>
    <w:p w:rsidR="00D76781" w:rsidRPr="00BB54E5" w:rsidRDefault="00D76781" w:rsidP="00BB54E5">
      <w:pPr>
        <w:ind w:left="120"/>
        <w:rPr>
          <w:rFonts w:ascii="Times New Roman" w:eastAsia="Times New Roman" w:hAnsi="Times New Roman"/>
          <w:sz w:val="22"/>
        </w:rPr>
      </w:pPr>
      <w:r w:rsidRPr="00BB54E5">
        <w:rPr>
          <w:rFonts w:ascii="Times New Roman" w:eastAsia="Times New Roman" w:hAnsi="Times New Roman"/>
          <w:sz w:val="22"/>
        </w:rPr>
        <w:t>При сове</w:t>
      </w:r>
      <w:r w:rsidR="00735381" w:rsidRPr="00BB54E5">
        <w:rPr>
          <w:rFonts w:ascii="Times New Roman" w:eastAsia="Times New Roman" w:hAnsi="Times New Roman"/>
          <w:sz w:val="22"/>
        </w:rPr>
        <w:t xml:space="preserve">ршении операции с контрагентом </w:t>
      </w:r>
      <w:r w:rsidRPr="00BB54E5">
        <w:rPr>
          <w:rFonts w:ascii="Times New Roman" w:eastAsia="Times New Roman" w:hAnsi="Times New Roman"/>
          <w:sz w:val="22"/>
        </w:rPr>
        <w:t xml:space="preserve">на рынке Великобритании, в соответствии с условиями расчетов CSD Великобритании – </w:t>
      </w:r>
      <w:r w:rsidR="00622161" w:rsidRPr="00BB54E5">
        <w:rPr>
          <w:rFonts w:ascii="Times New Roman" w:eastAsia="Times New Roman" w:hAnsi="Times New Roman"/>
          <w:sz w:val="22"/>
        </w:rPr>
        <w:t xml:space="preserve">Euroclear </w:t>
      </w:r>
      <w:r w:rsidRPr="00BB54E5">
        <w:rPr>
          <w:rFonts w:ascii="Times New Roman" w:eastAsia="Times New Roman" w:hAnsi="Times New Roman"/>
          <w:sz w:val="22"/>
        </w:rPr>
        <w:t>UK and Ireland, поручени</w:t>
      </w:r>
      <w:r w:rsidR="00C268D2" w:rsidRPr="00BB54E5">
        <w:rPr>
          <w:rFonts w:ascii="Times New Roman" w:eastAsia="Times New Roman" w:hAnsi="Times New Roman"/>
          <w:sz w:val="22"/>
        </w:rPr>
        <w:t>я</w:t>
      </w:r>
      <w:r w:rsidRPr="00BB54E5">
        <w:rPr>
          <w:rFonts w:ascii="Times New Roman" w:eastAsia="Times New Roman" w:hAnsi="Times New Roman"/>
          <w:sz w:val="22"/>
        </w:rPr>
        <w:t xml:space="preserve"> </w:t>
      </w:r>
      <w:r w:rsidR="00C268D2" w:rsidRPr="00BB54E5">
        <w:rPr>
          <w:rFonts w:ascii="Times New Roman" w:eastAsia="Times New Roman" w:hAnsi="Times New Roman"/>
          <w:sz w:val="22"/>
        </w:rPr>
        <w:t xml:space="preserve">могут </w:t>
      </w:r>
      <w:r w:rsidRPr="00BB54E5">
        <w:rPr>
          <w:rFonts w:ascii="Times New Roman" w:eastAsia="Times New Roman" w:hAnsi="Times New Roman"/>
          <w:sz w:val="22"/>
        </w:rPr>
        <w:t>исполняться несколькими частями. Депоненты НРД не могут инициировать исполнение поручения</w:t>
      </w:r>
      <w:r w:rsidR="00CE2438" w:rsidRPr="00BB54E5">
        <w:rPr>
          <w:rFonts w:ascii="Times New Roman" w:eastAsia="Times New Roman" w:hAnsi="Times New Roman"/>
          <w:sz w:val="22"/>
        </w:rPr>
        <w:t xml:space="preserve"> на поставку ценных бумаг </w:t>
      </w:r>
      <w:r w:rsidRPr="00BB54E5">
        <w:rPr>
          <w:rFonts w:ascii="Times New Roman" w:eastAsia="Times New Roman" w:hAnsi="Times New Roman"/>
          <w:sz w:val="22"/>
        </w:rPr>
        <w:t>частями, а также отказаться от частичного исполнения поручений</w:t>
      </w:r>
      <w:r w:rsidR="00C268D2" w:rsidRPr="00BB54E5">
        <w:rPr>
          <w:rFonts w:ascii="Times New Roman" w:eastAsia="Times New Roman" w:hAnsi="Times New Roman"/>
          <w:sz w:val="22"/>
        </w:rPr>
        <w:t xml:space="preserve"> на прием ценных бумаг</w:t>
      </w:r>
      <w:r w:rsidRPr="00BB54E5">
        <w:rPr>
          <w:rFonts w:ascii="Times New Roman" w:eastAsia="Times New Roman" w:hAnsi="Times New Roman"/>
          <w:sz w:val="22"/>
        </w:rPr>
        <w:t xml:space="preserve"> на рынке Великобритании, - указанная опция допустима на стороне контрагента в системе CREST (расчетная система </w:t>
      </w:r>
      <w:r w:rsidR="00622161" w:rsidRPr="00BB54E5">
        <w:rPr>
          <w:rFonts w:ascii="Times New Roman" w:eastAsia="Times New Roman" w:hAnsi="Times New Roman"/>
          <w:sz w:val="22"/>
        </w:rPr>
        <w:t xml:space="preserve">Euroclear </w:t>
      </w:r>
      <w:r w:rsidRPr="00BB54E5">
        <w:rPr>
          <w:rFonts w:ascii="Times New Roman" w:eastAsia="Times New Roman" w:hAnsi="Times New Roman"/>
          <w:sz w:val="22"/>
        </w:rPr>
        <w:t>UK and Ireland).</w:t>
      </w:r>
    </w:p>
    <w:p w:rsidR="00D76781" w:rsidRPr="00D76781" w:rsidRDefault="00D76781" w:rsidP="00D76781">
      <w:pPr>
        <w:spacing w:line="0" w:lineRule="atLeast"/>
        <w:ind w:left="460"/>
        <w:rPr>
          <w:rFonts w:ascii="Times New Roman" w:eastAsia="Times New Roman" w:hAnsi="Times New Roman"/>
          <w:sz w:val="24"/>
        </w:rPr>
      </w:pPr>
    </w:p>
    <w:p w:rsidR="00E872C0" w:rsidRDefault="00E872C0">
      <w:pPr>
        <w:spacing w:line="0" w:lineRule="atLeast"/>
        <w:ind w:left="460"/>
        <w:rPr>
          <w:rFonts w:ascii="Times New Roman" w:eastAsia="Times New Roman" w:hAnsi="Times New Roman"/>
          <w:sz w:val="24"/>
          <w:u w:val="single"/>
        </w:rPr>
      </w:pPr>
      <w:r>
        <w:rPr>
          <w:rFonts w:ascii="Times New Roman" w:eastAsia="Times New Roman" w:hAnsi="Times New Roman"/>
          <w:sz w:val="24"/>
          <w:u w:val="single"/>
        </w:rPr>
        <w:t>Применяемый толеранс для операций DVP</w:t>
      </w:r>
    </w:p>
    <w:p w:rsidR="00E872C0" w:rsidRPr="00BB54E5" w:rsidRDefault="00E872C0">
      <w:pPr>
        <w:numPr>
          <w:ilvl w:val="0"/>
          <w:numId w:val="1"/>
        </w:numPr>
        <w:tabs>
          <w:tab w:val="left" w:pos="1120"/>
        </w:tabs>
        <w:spacing w:line="0" w:lineRule="atLeast"/>
        <w:ind w:left="1120" w:hanging="355"/>
        <w:jc w:val="both"/>
        <w:rPr>
          <w:rFonts w:ascii="Symbol" w:eastAsia="Symbol" w:hAnsi="Symbol"/>
          <w:sz w:val="22"/>
        </w:rPr>
      </w:pPr>
      <w:r w:rsidRPr="00BB54E5">
        <w:rPr>
          <w:rFonts w:ascii="Times New Roman" w:eastAsia="Times New Roman" w:hAnsi="Times New Roman"/>
          <w:sz w:val="22"/>
          <w:u w:val="single"/>
        </w:rPr>
        <w:t>10 GBP</w:t>
      </w:r>
    </w:p>
    <w:p w:rsidR="00E872C0" w:rsidRPr="00BB54E5" w:rsidRDefault="00E872C0">
      <w:pPr>
        <w:spacing w:line="41" w:lineRule="exact"/>
        <w:rPr>
          <w:rFonts w:ascii="Symbol" w:eastAsia="Symbol" w:hAnsi="Symbol"/>
          <w:sz w:val="22"/>
        </w:rPr>
      </w:pPr>
    </w:p>
    <w:p w:rsidR="00E872C0" w:rsidRPr="00BB54E5" w:rsidRDefault="00E872C0">
      <w:pPr>
        <w:numPr>
          <w:ilvl w:val="0"/>
          <w:numId w:val="1"/>
        </w:numPr>
        <w:tabs>
          <w:tab w:val="left" w:pos="1120"/>
        </w:tabs>
        <w:spacing w:line="0" w:lineRule="atLeast"/>
        <w:ind w:left="1120" w:hanging="355"/>
        <w:jc w:val="both"/>
        <w:rPr>
          <w:rFonts w:ascii="Symbol" w:eastAsia="Symbol" w:hAnsi="Symbol"/>
          <w:sz w:val="22"/>
        </w:rPr>
      </w:pPr>
      <w:r w:rsidRPr="00BB54E5">
        <w:rPr>
          <w:rFonts w:ascii="Times New Roman" w:eastAsia="Times New Roman" w:hAnsi="Times New Roman"/>
          <w:sz w:val="22"/>
          <w:u w:val="single"/>
        </w:rPr>
        <w:t>15 EUR</w:t>
      </w:r>
    </w:p>
    <w:p w:rsidR="00E872C0" w:rsidRPr="00BB54E5" w:rsidRDefault="00E872C0">
      <w:pPr>
        <w:spacing w:line="39" w:lineRule="exact"/>
        <w:rPr>
          <w:rFonts w:ascii="Symbol" w:eastAsia="Symbol" w:hAnsi="Symbol"/>
          <w:sz w:val="22"/>
        </w:rPr>
      </w:pPr>
    </w:p>
    <w:p w:rsidR="00E872C0" w:rsidRPr="00BB54E5" w:rsidRDefault="00E872C0">
      <w:pPr>
        <w:numPr>
          <w:ilvl w:val="0"/>
          <w:numId w:val="1"/>
        </w:numPr>
        <w:tabs>
          <w:tab w:val="left" w:pos="1120"/>
        </w:tabs>
        <w:spacing w:line="0" w:lineRule="atLeast"/>
        <w:ind w:left="1120" w:hanging="355"/>
        <w:jc w:val="both"/>
        <w:rPr>
          <w:rFonts w:ascii="Symbol" w:eastAsia="Symbol" w:hAnsi="Symbol"/>
          <w:sz w:val="22"/>
        </w:rPr>
      </w:pPr>
      <w:r w:rsidRPr="00BB54E5">
        <w:rPr>
          <w:rFonts w:ascii="Times New Roman" w:eastAsia="Times New Roman" w:hAnsi="Times New Roman"/>
          <w:sz w:val="22"/>
          <w:u w:val="single"/>
        </w:rPr>
        <w:t>15 USD</w:t>
      </w:r>
    </w:p>
    <w:p w:rsidR="00BB54E5" w:rsidRDefault="00BB54E5" w:rsidP="00BB54E5">
      <w:pPr>
        <w:pStyle w:val="a7"/>
        <w:rPr>
          <w:rFonts w:ascii="Symbol" w:eastAsia="Symbol" w:hAnsi="Symbol"/>
          <w:sz w:val="22"/>
        </w:rPr>
      </w:pPr>
    </w:p>
    <w:p w:rsidR="00363CB6" w:rsidRPr="00CA184A" w:rsidRDefault="00363CB6" w:rsidP="00363CB6">
      <w:pPr>
        <w:spacing w:line="0" w:lineRule="atLeast"/>
        <w:ind w:firstLine="260"/>
        <w:rPr>
          <w:rFonts w:ascii="Times New Roman" w:eastAsia="Times New Roman" w:hAnsi="Times New Roman" w:cs="Times New Roman"/>
          <w:sz w:val="24"/>
          <w:u w:val="single"/>
        </w:rPr>
      </w:pPr>
      <w:r w:rsidRPr="00CA184A">
        <w:rPr>
          <w:rFonts w:ascii="Times New Roman" w:eastAsia="Times New Roman" w:hAnsi="Times New Roman" w:cs="Times New Roman"/>
          <w:color w:val="000000"/>
          <w:sz w:val="24"/>
          <w:szCs w:val="24"/>
          <w:u w:val="single"/>
        </w:rPr>
        <w:t>Особенности отмены неисполненных поручений в ICSD</w:t>
      </w:r>
    </w:p>
    <w:p w:rsidR="00BB54E5" w:rsidRPr="00BB54E5" w:rsidRDefault="00BB54E5" w:rsidP="00BB54E5">
      <w:pPr>
        <w:tabs>
          <w:tab w:val="left" w:pos="1120"/>
        </w:tabs>
        <w:spacing w:line="0" w:lineRule="atLeast"/>
        <w:ind w:left="1120"/>
        <w:jc w:val="both"/>
        <w:rPr>
          <w:rFonts w:ascii="Symbol" w:eastAsia="Symbol" w:hAnsi="Symbol"/>
          <w:sz w:val="22"/>
        </w:rPr>
      </w:pPr>
    </w:p>
    <w:tbl>
      <w:tblPr>
        <w:tblW w:w="96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4665"/>
        <w:gridCol w:w="4963"/>
      </w:tblGrid>
      <w:tr w:rsidR="00BB54E5" w:rsidRPr="00BB54E5" w:rsidTr="00813716">
        <w:tblPrEx>
          <w:tblCellMar>
            <w:top w:w="0" w:type="dxa"/>
            <w:left w:w="0" w:type="dxa"/>
            <w:bottom w:w="0" w:type="dxa"/>
            <w:right w:w="0" w:type="dxa"/>
          </w:tblCellMar>
        </w:tblPrEx>
        <w:trPr>
          <w:trHeight w:val="305"/>
        </w:trPr>
        <w:tc>
          <w:tcPr>
            <w:tcW w:w="4665" w:type="dxa"/>
            <w:shd w:val="clear" w:color="auto" w:fill="auto"/>
            <w:hideMark/>
          </w:tcPr>
          <w:p w:rsidR="00BB54E5" w:rsidRPr="00BB54E5" w:rsidRDefault="00BB54E5" w:rsidP="00813716">
            <w:pPr>
              <w:jc w:val="center"/>
              <w:rPr>
                <w:rFonts w:ascii="Times New Roman" w:eastAsia="Times New Roman" w:hAnsi="Times New Roman" w:cs="Times New Roman"/>
                <w:color w:val="000000"/>
                <w:sz w:val="24"/>
                <w:szCs w:val="24"/>
                <w:lang w:val="en-US"/>
              </w:rPr>
            </w:pPr>
            <w:r w:rsidRPr="00BB54E5">
              <w:rPr>
                <w:rFonts w:ascii="Times New Roman" w:eastAsia="Times New Roman" w:hAnsi="Times New Roman" w:cs="Times New Roman"/>
                <w:color w:val="000000"/>
                <w:sz w:val="24"/>
                <w:szCs w:val="24"/>
                <w:lang w:val="en-US"/>
              </w:rPr>
              <w:t>Euroclear Bank S.A./N.V.</w:t>
            </w:r>
          </w:p>
        </w:tc>
        <w:tc>
          <w:tcPr>
            <w:tcW w:w="4963" w:type="dxa"/>
            <w:shd w:val="clear" w:color="auto" w:fill="auto"/>
            <w:hideMark/>
          </w:tcPr>
          <w:p w:rsidR="00BB54E5" w:rsidRPr="00BB54E5" w:rsidRDefault="00BB54E5" w:rsidP="00813716">
            <w:pPr>
              <w:jc w:val="center"/>
              <w:rPr>
                <w:rFonts w:ascii="Times New Roman" w:eastAsia="Times New Roman" w:hAnsi="Times New Roman" w:cs="Times New Roman"/>
                <w:color w:val="000000"/>
                <w:sz w:val="24"/>
                <w:szCs w:val="24"/>
              </w:rPr>
            </w:pPr>
            <w:r w:rsidRPr="00BB54E5">
              <w:rPr>
                <w:rFonts w:ascii="Times New Roman" w:eastAsia="Times New Roman" w:hAnsi="Times New Roman" w:cs="Times New Roman"/>
                <w:color w:val="000000"/>
                <w:sz w:val="24"/>
                <w:szCs w:val="24"/>
              </w:rPr>
              <w:t>Clearstream Banking S.A.</w:t>
            </w:r>
          </w:p>
        </w:tc>
      </w:tr>
      <w:tr w:rsidR="00BB54E5" w:rsidRPr="00BB54E5" w:rsidTr="00813716">
        <w:tblPrEx>
          <w:tblCellMar>
            <w:top w:w="0" w:type="dxa"/>
            <w:left w:w="0" w:type="dxa"/>
            <w:bottom w:w="0" w:type="dxa"/>
            <w:right w:w="0" w:type="dxa"/>
          </w:tblCellMar>
        </w:tblPrEx>
        <w:trPr>
          <w:trHeight w:val="1485"/>
        </w:trPr>
        <w:tc>
          <w:tcPr>
            <w:tcW w:w="4665" w:type="dxa"/>
            <w:shd w:val="clear" w:color="auto" w:fill="auto"/>
            <w:hideMark/>
          </w:tcPr>
          <w:p w:rsidR="00BB54E5" w:rsidRPr="00BB54E5" w:rsidRDefault="00BB54E5" w:rsidP="00663C06">
            <w:pPr>
              <w:rPr>
                <w:rFonts w:ascii="Times New Roman" w:eastAsia="Times New Roman" w:hAnsi="Times New Roman" w:cs="Times New Roman"/>
                <w:color w:val="000000"/>
                <w:sz w:val="22"/>
                <w:szCs w:val="22"/>
              </w:rPr>
            </w:pPr>
            <w:r w:rsidRPr="00BB54E5">
              <w:rPr>
                <w:rFonts w:ascii="Times New Roman" w:eastAsia="Times New Roman" w:hAnsi="Times New Roman" w:cs="Times New Roman"/>
                <w:color w:val="000000"/>
                <w:sz w:val="22"/>
                <w:szCs w:val="22"/>
              </w:rPr>
              <w:t xml:space="preserve">Если поручение не рассчиталось в течение 30 рабочих дней от даты расчетов или даты направления поручения, на 31 </w:t>
            </w:r>
            <w:r w:rsidR="00663C06">
              <w:rPr>
                <w:rFonts w:ascii="Times New Roman" w:eastAsia="Times New Roman" w:hAnsi="Times New Roman" w:cs="Times New Roman"/>
                <w:color w:val="000000"/>
                <w:sz w:val="22"/>
                <w:szCs w:val="22"/>
              </w:rPr>
              <w:t>рабочий</w:t>
            </w:r>
            <w:r w:rsidRPr="00BB54E5">
              <w:rPr>
                <w:rFonts w:ascii="Times New Roman" w:eastAsia="Times New Roman" w:hAnsi="Times New Roman" w:cs="Times New Roman"/>
                <w:color w:val="000000"/>
                <w:sz w:val="22"/>
                <w:szCs w:val="22"/>
              </w:rPr>
              <w:t xml:space="preserve"> день поручение будет отменено системой. Сквитованные поручения будут на исполнении до исполнения сделки или до направления отмены сделки с двух сторон</w:t>
            </w:r>
          </w:p>
        </w:tc>
        <w:tc>
          <w:tcPr>
            <w:tcW w:w="4963" w:type="dxa"/>
            <w:shd w:val="clear" w:color="auto" w:fill="auto"/>
            <w:hideMark/>
          </w:tcPr>
          <w:p w:rsidR="00BB54E5" w:rsidRPr="00BB54E5" w:rsidRDefault="00BB54E5" w:rsidP="00BB54E5">
            <w:pPr>
              <w:rPr>
                <w:rFonts w:ascii="Times New Roman" w:eastAsia="Times New Roman" w:hAnsi="Times New Roman" w:cs="Times New Roman"/>
                <w:color w:val="000000"/>
                <w:sz w:val="22"/>
                <w:szCs w:val="22"/>
              </w:rPr>
            </w:pPr>
            <w:r w:rsidRPr="00BB54E5">
              <w:rPr>
                <w:rFonts w:ascii="Times New Roman" w:eastAsia="Times New Roman" w:hAnsi="Times New Roman" w:cs="Times New Roman"/>
                <w:color w:val="000000"/>
                <w:sz w:val="22"/>
                <w:szCs w:val="22"/>
              </w:rPr>
              <w:t>Несквитованные поручения будут отменены после 5 рабочих дней с даты расчетов на локальном рынке. Сквитованные поручения будут на исполнении до исполнения сделки или до направления отмены сделки с двух сторон</w:t>
            </w:r>
          </w:p>
        </w:tc>
      </w:tr>
    </w:tbl>
    <w:p w:rsidR="00E872C0" w:rsidRPr="008425B3" w:rsidRDefault="00BB54E5" w:rsidP="007D74DD">
      <w:pPr>
        <w:spacing w:line="0" w:lineRule="atLeast"/>
        <w:rPr>
          <w:rFonts w:ascii="Times New Roman" w:eastAsia="Times New Roman" w:hAnsi="Times New Roman"/>
          <w:sz w:val="24"/>
          <w:u w:val="single"/>
        </w:rPr>
      </w:pPr>
      <w:r>
        <w:rPr>
          <w:rFonts w:ascii="Times New Roman" w:eastAsia="Times New Roman" w:hAnsi="Times New Roman"/>
          <w:sz w:val="24"/>
          <w:u w:val="single"/>
        </w:rPr>
        <w:br w:type="page"/>
      </w:r>
      <w:r w:rsidR="008425B3">
        <w:rPr>
          <w:rFonts w:ascii="Times New Roman" w:eastAsia="Times New Roman" w:hAnsi="Times New Roman"/>
          <w:sz w:val="24"/>
          <w:u w:val="single"/>
        </w:rPr>
        <w:lastRenderedPageBreak/>
        <w:t>Гербовый сбор</w:t>
      </w:r>
    </w:p>
    <w:p w:rsidR="00E872C0" w:rsidRDefault="00E872C0">
      <w:pPr>
        <w:spacing w:line="284" w:lineRule="exact"/>
        <w:rPr>
          <w:rFonts w:ascii="Times New Roman" w:eastAsia="Times New Roman" w:hAnsi="Times New Roman"/>
          <w:sz w:val="24"/>
        </w:rPr>
      </w:pPr>
    </w:p>
    <w:p w:rsidR="00E872C0" w:rsidRPr="009B3E45" w:rsidRDefault="00E872C0" w:rsidP="00E4491A">
      <w:pPr>
        <w:ind w:left="120"/>
        <w:rPr>
          <w:rFonts w:ascii="Times New Roman" w:eastAsia="Times New Roman" w:hAnsi="Times New Roman"/>
          <w:sz w:val="22"/>
        </w:rPr>
      </w:pPr>
      <w:r w:rsidRPr="009B3E45">
        <w:rPr>
          <w:rFonts w:ascii="Times New Roman" w:eastAsia="Times New Roman" w:hAnsi="Times New Roman"/>
          <w:sz w:val="22"/>
        </w:rPr>
        <w:t>При совершении операций с ценными бумагами рынка Великобритании и Ирландии,</w:t>
      </w:r>
    </w:p>
    <w:p w:rsidR="00A06A00" w:rsidRPr="009B3E45" w:rsidRDefault="00E872C0" w:rsidP="00A06A00">
      <w:pPr>
        <w:spacing w:line="272" w:lineRule="auto"/>
        <w:ind w:left="120" w:right="380"/>
        <w:rPr>
          <w:rFonts w:ascii="Times New Roman" w:eastAsia="Times New Roman" w:hAnsi="Times New Roman"/>
          <w:sz w:val="22"/>
        </w:rPr>
      </w:pPr>
      <w:r w:rsidRPr="009B3E45">
        <w:rPr>
          <w:rFonts w:ascii="Times New Roman" w:eastAsia="Times New Roman" w:hAnsi="Times New Roman"/>
          <w:sz w:val="22"/>
        </w:rPr>
        <w:t>применяется гербовый сбор (</w:t>
      </w:r>
      <w:r w:rsidRPr="009B3E45">
        <w:rPr>
          <w:rFonts w:ascii="Times New Roman" w:eastAsia="Times New Roman" w:hAnsi="Times New Roman"/>
          <w:b/>
          <w:sz w:val="22"/>
        </w:rPr>
        <w:t>SDRT - Stamp Duty Reserve Tax</w:t>
      </w:r>
      <w:r w:rsidRPr="009B3E45">
        <w:rPr>
          <w:rFonts w:ascii="Times New Roman" w:eastAsia="Times New Roman" w:hAnsi="Times New Roman"/>
          <w:sz w:val="22"/>
        </w:rPr>
        <w:t>).</w:t>
      </w:r>
      <w:r w:rsidR="00A06A00" w:rsidRPr="009B3E45">
        <w:rPr>
          <w:rFonts w:ascii="Times New Roman" w:eastAsia="Times New Roman" w:hAnsi="Times New Roman"/>
          <w:sz w:val="22"/>
        </w:rPr>
        <w:t xml:space="preserve"> </w:t>
      </w:r>
      <w:r w:rsidR="00A06A00" w:rsidRPr="009B3E45">
        <w:rPr>
          <w:rFonts w:ascii="Times New Roman" w:hAnsi="Times New Roman" w:cs="Times New Roman"/>
          <w:sz w:val="22"/>
          <w:szCs w:val="24"/>
        </w:rPr>
        <w:t xml:space="preserve">По счету НРД в месте хранения </w:t>
      </w:r>
      <w:r w:rsidR="00622161" w:rsidRPr="009B3E45">
        <w:rPr>
          <w:rFonts w:ascii="Times New Roman" w:hAnsi="Times New Roman" w:cs="Times New Roman"/>
          <w:sz w:val="22"/>
          <w:szCs w:val="24"/>
          <w:lang w:val="en-US"/>
        </w:rPr>
        <w:t>Euroclear</w:t>
      </w:r>
      <w:r w:rsidR="00622161" w:rsidRPr="009B3E45">
        <w:rPr>
          <w:rFonts w:ascii="Times New Roman" w:hAnsi="Times New Roman" w:cs="Times New Roman"/>
          <w:sz w:val="22"/>
          <w:szCs w:val="24"/>
        </w:rPr>
        <w:t xml:space="preserve"> </w:t>
      </w:r>
      <w:r w:rsidR="00622161" w:rsidRPr="009B3E45">
        <w:rPr>
          <w:rFonts w:ascii="Times New Roman" w:hAnsi="Times New Roman" w:cs="Times New Roman"/>
          <w:sz w:val="22"/>
          <w:szCs w:val="24"/>
          <w:lang w:val="en-US"/>
        </w:rPr>
        <w:t>Bank</w:t>
      </w:r>
      <w:r w:rsidR="00A06A00" w:rsidRPr="009B3E45">
        <w:rPr>
          <w:rFonts w:ascii="Times New Roman" w:hAnsi="Times New Roman" w:cs="Times New Roman"/>
          <w:sz w:val="22"/>
          <w:szCs w:val="24"/>
        </w:rPr>
        <w:t xml:space="preserve"> действует режим </w:t>
      </w:r>
      <w:r w:rsidR="00A06A00" w:rsidRPr="009B3E45">
        <w:rPr>
          <w:rFonts w:ascii="Times New Roman" w:hAnsi="Times New Roman" w:cs="Times New Roman"/>
          <w:sz w:val="22"/>
          <w:szCs w:val="24"/>
          <w:lang w:val="en-US"/>
        </w:rPr>
        <w:t>SDRT</w:t>
      </w:r>
      <w:r w:rsidR="00A06A00" w:rsidRPr="009B3E45">
        <w:rPr>
          <w:rFonts w:ascii="Times New Roman" w:hAnsi="Times New Roman" w:cs="Times New Roman"/>
          <w:sz w:val="22"/>
          <w:szCs w:val="24"/>
        </w:rPr>
        <w:t xml:space="preserve"> 0.5, в месте хранения </w:t>
      </w:r>
      <w:r w:rsidR="00A06A00" w:rsidRPr="009B3E45">
        <w:rPr>
          <w:rFonts w:ascii="Times New Roman" w:hAnsi="Times New Roman" w:cs="Times New Roman"/>
          <w:sz w:val="22"/>
          <w:szCs w:val="24"/>
          <w:lang w:val="en-US"/>
        </w:rPr>
        <w:t>Clearstream</w:t>
      </w:r>
      <w:r w:rsidR="00A06A00" w:rsidRPr="009B3E45">
        <w:rPr>
          <w:rFonts w:ascii="Times New Roman" w:hAnsi="Times New Roman" w:cs="Times New Roman"/>
          <w:sz w:val="22"/>
          <w:szCs w:val="24"/>
        </w:rPr>
        <w:t xml:space="preserve"> </w:t>
      </w:r>
      <w:r w:rsidR="00A06A00" w:rsidRPr="009B3E45">
        <w:rPr>
          <w:rFonts w:ascii="Times New Roman" w:hAnsi="Times New Roman" w:cs="Times New Roman"/>
          <w:sz w:val="22"/>
          <w:szCs w:val="24"/>
          <w:lang w:val="en-US"/>
        </w:rPr>
        <w:t>Banking</w:t>
      </w:r>
      <w:r w:rsidR="00A06A00" w:rsidRPr="009B3E45">
        <w:rPr>
          <w:rFonts w:ascii="Times New Roman" w:hAnsi="Times New Roman" w:cs="Times New Roman"/>
          <w:sz w:val="22"/>
          <w:szCs w:val="24"/>
        </w:rPr>
        <w:t xml:space="preserve"> - режим </w:t>
      </w:r>
      <w:r w:rsidR="00A06A00" w:rsidRPr="009B3E45">
        <w:rPr>
          <w:rFonts w:ascii="Times New Roman" w:hAnsi="Times New Roman" w:cs="Times New Roman"/>
          <w:sz w:val="22"/>
          <w:szCs w:val="24"/>
          <w:lang w:val="en-US"/>
        </w:rPr>
        <w:t>SDRT</w:t>
      </w:r>
      <w:r w:rsidR="00A06A00" w:rsidRPr="009B3E45">
        <w:rPr>
          <w:rFonts w:ascii="Times New Roman" w:hAnsi="Times New Roman" w:cs="Times New Roman"/>
          <w:sz w:val="22"/>
          <w:szCs w:val="24"/>
        </w:rPr>
        <w:t xml:space="preserve"> 1.5. Размер взимаемого </w:t>
      </w:r>
      <w:r w:rsidR="00A06A00" w:rsidRPr="009B3E45">
        <w:rPr>
          <w:rFonts w:ascii="Times New Roman" w:hAnsi="Times New Roman" w:cs="Times New Roman"/>
          <w:sz w:val="22"/>
          <w:szCs w:val="24"/>
          <w:lang w:val="en-US"/>
        </w:rPr>
        <w:t>SDRT</w:t>
      </w:r>
      <w:r w:rsidR="00A06A00" w:rsidRPr="009B3E45">
        <w:rPr>
          <w:rFonts w:ascii="Times New Roman" w:hAnsi="Times New Roman" w:cs="Times New Roman"/>
          <w:sz w:val="22"/>
          <w:szCs w:val="24"/>
        </w:rPr>
        <w:t xml:space="preserve"> рассчитывается иностранным депозитарием на основе </w:t>
      </w:r>
      <w:r w:rsidR="00A06A00" w:rsidRPr="009B3E45">
        <w:rPr>
          <w:rFonts w:ascii="Times New Roman" w:hAnsi="Times New Roman" w:cs="Times New Roman"/>
          <w:sz w:val="22"/>
          <w:szCs w:val="24"/>
          <w:lang w:val="en-US"/>
        </w:rPr>
        <w:t>offered</w:t>
      </w:r>
      <w:r w:rsidR="00A06A00" w:rsidRPr="009B3E45">
        <w:rPr>
          <w:rFonts w:ascii="Times New Roman" w:hAnsi="Times New Roman" w:cs="Times New Roman"/>
          <w:sz w:val="22"/>
          <w:szCs w:val="24"/>
        </w:rPr>
        <w:t xml:space="preserve"> </w:t>
      </w:r>
      <w:r w:rsidR="00A06A00" w:rsidRPr="009B3E45">
        <w:rPr>
          <w:rFonts w:ascii="Times New Roman" w:hAnsi="Times New Roman" w:cs="Times New Roman"/>
          <w:sz w:val="22"/>
          <w:szCs w:val="24"/>
          <w:lang w:val="en-US"/>
        </w:rPr>
        <w:t>price</w:t>
      </w:r>
      <w:r w:rsidR="00A06A00" w:rsidRPr="009B3E45">
        <w:rPr>
          <w:rFonts w:ascii="Times New Roman" w:hAnsi="Times New Roman" w:cs="Times New Roman"/>
          <w:sz w:val="22"/>
          <w:szCs w:val="24"/>
        </w:rPr>
        <w:t xml:space="preserve"> в день квитовк</w:t>
      </w:r>
      <w:r w:rsidR="00C268D2" w:rsidRPr="009B3E45">
        <w:rPr>
          <w:rFonts w:ascii="Times New Roman" w:hAnsi="Times New Roman" w:cs="Times New Roman"/>
          <w:sz w:val="22"/>
          <w:szCs w:val="24"/>
        </w:rPr>
        <w:t>и</w:t>
      </w:r>
      <w:r w:rsidR="00A06A00" w:rsidRPr="009B3E45">
        <w:rPr>
          <w:rFonts w:ascii="Times New Roman" w:hAnsi="Times New Roman" w:cs="Times New Roman"/>
          <w:sz w:val="22"/>
          <w:szCs w:val="24"/>
        </w:rPr>
        <w:t xml:space="preserve">. Предварительную сумму, с которой будет уплачен сбор, также может рассчитать депонент, указав </w:t>
      </w:r>
      <w:r w:rsidR="00A06A00" w:rsidRPr="009B3E45">
        <w:rPr>
          <w:rFonts w:ascii="Times New Roman" w:eastAsia="Times New Roman" w:hAnsi="Times New Roman"/>
          <w:sz w:val="22"/>
          <w:lang w:val="en-US"/>
        </w:rPr>
        <w:t>Stampable</w:t>
      </w:r>
      <w:r w:rsidR="00A06A00" w:rsidRPr="009B3E45">
        <w:rPr>
          <w:rFonts w:ascii="Times New Roman" w:eastAsia="Times New Roman" w:hAnsi="Times New Roman"/>
          <w:sz w:val="22"/>
        </w:rPr>
        <w:t xml:space="preserve"> </w:t>
      </w:r>
      <w:r w:rsidR="00A06A00" w:rsidRPr="009B3E45">
        <w:rPr>
          <w:rFonts w:ascii="Times New Roman" w:eastAsia="Times New Roman" w:hAnsi="Times New Roman"/>
          <w:sz w:val="22"/>
          <w:lang w:val="en-US"/>
        </w:rPr>
        <w:t>consideration</w:t>
      </w:r>
      <w:r w:rsidR="00A06A00" w:rsidRPr="009B3E45">
        <w:rPr>
          <w:rFonts w:ascii="Times New Roman" w:eastAsia="Times New Roman" w:hAnsi="Times New Roman"/>
          <w:sz w:val="22"/>
        </w:rPr>
        <w:t xml:space="preserve"> (код параметра </w:t>
      </w:r>
      <w:r w:rsidR="00A06A00" w:rsidRPr="009B3E45">
        <w:rPr>
          <w:rFonts w:ascii="Times New Roman" w:eastAsia="Times New Roman" w:hAnsi="Times New Roman"/>
          <w:sz w:val="22"/>
          <w:lang w:val="en-US"/>
        </w:rPr>
        <w:t>DEAL</w:t>
      </w:r>
      <w:r w:rsidR="00D17785" w:rsidRPr="009B3E45">
        <w:rPr>
          <w:rFonts w:ascii="Times New Roman" w:eastAsia="Times New Roman" w:hAnsi="Times New Roman"/>
          <w:sz w:val="22"/>
        </w:rPr>
        <w:t>_</w:t>
      </w:r>
      <w:r w:rsidR="00D17785" w:rsidRPr="009B3E45">
        <w:rPr>
          <w:rFonts w:ascii="Times New Roman" w:eastAsia="Times New Roman" w:hAnsi="Times New Roman"/>
          <w:sz w:val="22"/>
          <w:lang w:val="en-US"/>
        </w:rPr>
        <w:t>CREST</w:t>
      </w:r>
      <w:r w:rsidR="00D17785" w:rsidRPr="009B3E45">
        <w:rPr>
          <w:rFonts w:ascii="Times New Roman" w:eastAsia="Times New Roman" w:hAnsi="Times New Roman"/>
          <w:sz w:val="22"/>
        </w:rPr>
        <w:t xml:space="preserve"> + </w:t>
      </w:r>
      <w:r w:rsidR="00D17785" w:rsidRPr="009B3E45">
        <w:rPr>
          <w:rFonts w:ascii="Times New Roman" w:eastAsia="Times New Roman" w:hAnsi="Times New Roman"/>
          <w:sz w:val="22"/>
          <w:lang w:val="en-US"/>
        </w:rPr>
        <w:t>CURRENCY</w:t>
      </w:r>
      <w:r w:rsidR="00A06A00" w:rsidRPr="009B3E45">
        <w:rPr>
          <w:rFonts w:ascii="Times New Roman" w:eastAsia="Times New Roman" w:hAnsi="Times New Roman"/>
          <w:sz w:val="22"/>
        </w:rPr>
        <w:t>), где</w:t>
      </w:r>
      <w:r w:rsidR="00A06A00" w:rsidRPr="009B3E45">
        <w:rPr>
          <w:rFonts w:ascii="Times New Roman" w:hAnsi="Times New Roman" w:cs="Times New Roman"/>
          <w:sz w:val="22"/>
          <w:szCs w:val="24"/>
        </w:rPr>
        <w:t xml:space="preserve"> </w:t>
      </w:r>
      <w:r w:rsidR="00A06A00" w:rsidRPr="009B3E45">
        <w:rPr>
          <w:rFonts w:ascii="Times New Roman" w:eastAsia="Times New Roman" w:hAnsi="Times New Roman"/>
          <w:sz w:val="22"/>
        </w:rPr>
        <w:t>Stampable consideration = offered price * количество ценных бумаг по сделк</w:t>
      </w:r>
      <w:r w:rsidR="00C268D2" w:rsidRPr="009B3E45">
        <w:rPr>
          <w:rFonts w:ascii="Times New Roman" w:eastAsia="Times New Roman" w:hAnsi="Times New Roman"/>
          <w:sz w:val="22"/>
        </w:rPr>
        <w:t>е</w:t>
      </w:r>
      <w:r w:rsidR="00CE2438" w:rsidRPr="009B3E45">
        <w:rPr>
          <w:rFonts w:ascii="Times New Roman" w:eastAsia="Times New Roman" w:hAnsi="Times New Roman"/>
          <w:sz w:val="22"/>
        </w:rPr>
        <w:t xml:space="preserve"> (</w:t>
      </w:r>
      <w:r w:rsidR="00A06A00" w:rsidRPr="009B3E45">
        <w:rPr>
          <w:rFonts w:ascii="Times New Roman" w:eastAsia="Times New Roman" w:hAnsi="Times New Roman"/>
          <w:sz w:val="22"/>
        </w:rPr>
        <w:t xml:space="preserve">актуально для расчетов через </w:t>
      </w:r>
      <w:r w:rsidR="00622161" w:rsidRPr="009B3E45">
        <w:rPr>
          <w:rFonts w:ascii="Times New Roman" w:eastAsia="Times New Roman" w:hAnsi="Times New Roman"/>
          <w:sz w:val="22"/>
          <w:lang w:val="en-US"/>
        </w:rPr>
        <w:t>Euroclear</w:t>
      </w:r>
      <w:r w:rsidR="00622161" w:rsidRPr="009B3E45">
        <w:rPr>
          <w:rFonts w:ascii="Times New Roman" w:eastAsia="Times New Roman" w:hAnsi="Times New Roman"/>
          <w:sz w:val="22"/>
        </w:rPr>
        <w:t xml:space="preserve"> </w:t>
      </w:r>
      <w:r w:rsidR="00622161" w:rsidRPr="009B3E45">
        <w:rPr>
          <w:rFonts w:ascii="Times New Roman" w:eastAsia="Times New Roman" w:hAnsi="Times New Roman"/>
          <w:sz w:val="22"/>
          <w:lang w:val="en-US"/>
        </w:rPr>
        <w:t>Bank</w:t>
      </w:r>
      <w:r w:rsidR="00A06A00" w:rsidRPr="009B3E45">
        <w:rPr>
          <w:rFonts w:ascii="Times New Roman" w:eastAsia="Times New Roman" w:hAnsi="Times New Roman"/>
          <w:sz w:val="22"/>
        </w:rPr>
        <w:t>).</w:t>
      </w:r>
    </w:p>
    <w:p w:rsidR="00B42BDC" w:rsidRPr="009B3E45" w:rsidRDefault="00B42BDC" w:rsidP="00A06A00">
      <w:pPr>
        <w:spacing w:line="272" w:lineRule="auto"/>
        <w:ind w:left="120" w:right="380"/>
        <w:rPr>
          <w:rFonts w:ascii="Times New Roman" w:eastAsia="Times New Roman" w:hAnsi="Times New Roman"/>
          <w:sz w:val="22"/>
          <w:szCs w:val="24"/>
        </w:rPr>
      </w:pPr>
    </w:p>
    <w:p w:rsidR="00B42BDC" w:rsidRPr="009B3E45" w:rsidRDefault="00B42BDC" w:rsidP="00A06A00">
      <w:pPr>
        <w:spacing w:line="272" w:lineRule="auto"/>
        <w:ind w:left="120" w:right="380"/>
        <w:rPr>
          <w:rFonts w:ascii="Times New Roman" w:hAnsi="Times New Roman" w:cs="Times New Roman"/>
          <w:sz w:val="22"/>
          <w:szCs w:val="24"/>
        </w:rPr>
      </w:pPr>
      <w:r w:rsidRPr="009B3E45">
        <w:rPr>
          <w:rFonts w:ascii="Times New Roman" w:eastAsia="Times New Roman" w:hAnsi="Times New Roman"/>
          <w:sz w:val="22"/>
          <w:szCs w:val="24"/>
        </w:rPr>
        <w:t xml:space="preserve">По ценным бумагам эмитентов Ирландии размер </w:t>
      </w:r>
      <w:r w:rsidRPr="009B3E45">
        <w:rPr>
          <w:rFonts w:ascii="Times New Roman" w:eastAsia="Times New Roman" w:hAnsi="Times New Roman"/>
          <w:sz w:val="22"/>
          <w:szCs w:val="24"/>
          <w:lang w:val="en-US"/>
        </w:rPr>
        <w:t>SDRT</w:t>
      </w:r>
      <w:r w:rsidRPr="009B3E45">
        <w:rPr>
          <w:rFonts w:ascii="Times New Roman" w:eastAsia="Times New Roman" w:hAnsi="Times New Roman"/>
          <w:sz w:val="22"/>
          <w:szCs w:val="24"/>
        </w:rPr>
        <w:t xml:space="preserve"> всегда составляет 1%.</w:t>
      </w:r>
      <w:r w:rsidR="00956A00" w:rsidRPr="009B3E45">
        <w:rPr>
          <w:rFonts w:ascii="Times New Roman" w:eastAsia="Times New Roman" w:hAnsi="Times New Roman"/>
          <w:sz w:val="22"/>
          <w:szCs w:val="24"/>
        </w:rPr>
        <w:t xml:space="preserve"> </w:t>
      </w:r>
    </w:p>
    <w:p w:rsidR="00E872C0" w:rsidRPr="009B3E45" w:rsidRDefault="00E872C0" w:rsidP="00E4491A">
      <w:pPr>
        <w:rPr>
          <w:rFonts w:ascii="Times New Roman" w:eastAsia="Times New Roman" w:hAnsi="Times New Roman"/>
          <w:sz w:val="22"/>
        </w:rPr>
      </w:pPr>
    </w:p>
    <w:p w:rsidR="00B42BDC" w:rsidRPr="009B3E45" w:rsidRDefault="00E872C0" w:rsidP="00C74B78">
      <w:pPr>
        <w:ind w:left="120" w:right="480"/>
        <w:rPr>
          <w:rFonts w:ascii="Times New Roman" w:eastAsia="Times New Roman" w:hAnsi="Times New Roman"/>
          <w:sz w:val="22"/>
        </w:rPr>
      </w:pPr>
      <w:r w:rsidRPr="009B3E45">
        <w:rPr>
          <w:rFonts w:ascii="Times New Roman" w:eastAsia="Times New Roman" w:hAnsi="Times New Roman"/>
          <w:sz w:val="22"/>
        </w:rPr>
        <w:t>В соответствии с законодательством Великобритании SDR</w:t>
      </w:r>
      <w:r w:rsidR="00A06A00" w:rsidRPr="009B3E45">
        <w:rPr>
          <w:rFonts w:ascii="Times New Roman" w:eastAsia="Times New Roman" w:hAnsi="Times New Roman"/>
          <w:sz w:val="22"/>
          <w:lang w:val="en-US"/>
        </w:rPr>
        <w:t>T</w:t>
      </w:r>
      <w:r w:rsidR="00A06A00" w:rsidRPr="009B3E45">
        <w:rPr>
          <w:rFonts w:ascii="Times New Roman" w:eastAsia="Times New Roman" w:hAnsi="Times New Roman"/>
          <w:sz w:val="22"/>
        </w:rPr>
        <w:t xml:space="preserve"> </w:t>
      </w:r>
      <w:r w:rsidRPr="009B3E45">
        <w:rPr>
          <w:rFonts w:ascii="Times New Roman" w:eastAsia="Times New Roman" w:hAnsi="Times New Roman"/>
          <w:sz w:val="22"/>
        </w:rPr>
        <w:t>уплачивает покупатель ценных бумаг, если иное не указано в инструкции на расчеты.</w:t>
      </w:r>
      <w:r w:rsidR="00B42BDC" w:rsidRPr="009B3E45">
        <w:rPr>
          <w:rFonts w:ascii="Times New Roman" w:eastAsia="Times New Roman" w:hAnsi="Times New Roman"/>
          <w:sz w:val="22"/>
        </w:rPr>
        <w:t xml:space="preserve"> </w:t>
      </w:r>
    </w:p>
    <w:p w:rsidR="00B42BDC" w:rsidRPr="009B3E45" w:rsidRDefault="00B42BDC" w:rsidP="00C74B78">
      <w:pPr>
        <w:ind w:left="120" w:right="480"/>
        <w:rPr>
          <w:rFonts w:ascii="Times New Roman" w:eastAsia="Times New Roman" w:hAnsi="Times New Roman"/>
          <w:sz w:val="22"/>
        </w:rPr>
      </w:pPr>
    </w:p>
    <w:p w:rsidR="00B42BDC" w:rsidRPr="009B3E45" w:rsidRDefault="00B42BDC" w:rsidP="00C74B78">
      <w:pPr>
        <w:numPr>
          <w:ilvl w:val="0"/>
          <w:numId w:val="11"/>
        </w:numPr>
        <w:ind w:right="480"/>
        <w:rPr>
          <w:rFonts w:ascii="Times New Roman" w:eastAsia="Times New Roman" w:hAnsi="Times New Roman"/>
          <w:sz w:val="22"/>
          <w:lang w:val="en-US"/>
        </w:rPr>
      </w:pPr>
      <w:r w:rsidRPr="009B3E45">
        <w:rPr>
          <w:rFonts w:ascii="Times New Roman" w:eastAsia="Times New Roman" w:hAnsi="Times New Roman"/>
          <w:sz w:val="22"/>
          <w:lang w:val="en-US"/>
        </w:rPr>
        <w:t>SDRT 0.5</w:t>
      </w:r>
    </w:p>
    <w:p w:rsidR="00B42BDC" w:rsidRPr="009B3E45" w:rsidRDefault="00B42BDC" w:rsidP="00E4491A">
      <w:pPr>
        <w:ind w:left="120" w:right="480"/>
        <w:rPr>
          <w:rFonts w:ascii="Times New Roman" w:eastAsia="Times New Roman" w:hAnsi="Times New Roman"/>
          <w:sz w:val="22"/>
        </w:rPr>
      </w:pPr>
    </w:p>
    <w:p w:rsidR="00B42BDC" w:rsidRPr="009B3E45" w:rsidRDefault="00E872C0" w:rsidP="00C74B78">
      <w:pPr>
        <w:ind w:left="120" w:right="480"/>
        <w:rPr>
          <w:rFonts w:ascii="Times New Roman" w:eastAsia="Times New Roman" w:hAnsi="Times New Roman"/>
          <w:sz w:val="22"/>
        </w:rPr>
      </w:pPr>
      <w:r w:rsidRPr="009B3E45">
        <w:rPr>
          <w:rFonts w:ascii="Times New Roman" w:eastAsia="Times New Roman" w:hAnsi="Times New Roman"/>
          <w:sz w:val="22"/>
        </w:rPr>
        <w:t>Если SDRT</w:t>
      </w:r>
      <w:r w:rsidR="00A06A00" w:rsidRPr="009B3E45">
        <w:rPr>
          <w:rFonts w:ascii="Times New Roman" w:eastAsia="Times New Roman" w:hAnsi="Times New Roman"/>
          <w:sz w:val="22"/>
        </w:rPr>
        <w:t xml:space="preserve"> 0.5 </w:t>
      </w:r>
      <w:r w:rsidRPr="009B3E45">
        <w:rPr>
          <w:rFonts w:ascii="Times New Roman" w:eastAsia="Times New Roman" w:hAnsi="Times New Roman"/>
          <w:sz w:val="22"/>
        </w:rPr>
        <w:t>оплачивает депонент НРД, то в поручении указывается индикатор GBPX</w:t>
      </w:r>
      <w:r w:rsidR="00B42BDC" w:rsidRPr="009B3E45">
        <w:rPr>
          <w:rFonts w:ascii="Times New Roman" w:eastAsia="Times New Roman" w:hAnsi="Times New Roman"/>
          <w:sz w:val="22"/>
        </w:rPr>
        <w:t xml:space="preserve"> </w:t>
      </w:r>
      <w:r w:rsidRPr="009B3E45">
        <w:rPr>
          <w:rFonts w:ascii="Times New Roman" w:eastAsia="Times New Roman" w:hAnsi="Times New Roman"/>
          <w:sz w:val="22"/>
        </w:rPr>
        <w:t xml:space="preserve">плюс </w:t>
      </w:r>
      <w:r w:rsidRPr="009B3E45">
        <w:rPr>
          <w:rFonts w:ascii="Times New Roman" w:eastAsia="Times New Roman" w:hAnsi="Times New Roman"/>
          <w:sz w:val="22"/>
          <w:lang w:val="en-US"/>
        </w:rPr>
        <w:t>Stampable</w:t>
      </w:r>
      <w:r w:rsidRPr="009B3E45">
        <w:rPr>
          <w:rFonts w:ascii="Times New Roman" w:eastAsia="Times New Roman" w:hAnsi="Times New Roman"/>
          <w:sz w:val="22"/>
        </w:rPr>
        <w:t xml:space="preserve"> </w:t>
      </w:r>
      <w:r w:rsidRPr="009B3E45">
        <w:rPr>
          <w:rFonts w:ascii="Times New Roman" w:eastAsia="Times New Roman" w:hAnsi="Times New Roman"/>
          <w:sz w:val="22"/>
          <w:lang w:val="en-US"/>
        </w:rPr>
        <w:t>consideration</w:t>
      </w:r>
      <w:r w:rsidR="00A06A00" w:rsidRPr="009B3E45">
        <w:rPr>
          <w:rFonts w:ascii="Times New Roman" w:eastAsia="Times New Roman" w:hAnsi="Times New Roman"/>
          <w:sz w:val="22"/>
        </w:rPr>
        <w:t xml:space="preserve"> (код параметра </w:t>
      </w:r>
      <w:r w:rsidR="00A06A00" w:rsidRPr="009B3E45">
        <w:rPr>
          <w:rFonts w:ascii="Times New Roman" w:eastAsia="Times New Roman" w:hAnsi="Times New Roman"/>
          <w:sz w:val="22"/>
          <w:lang w:val="en-US"/>
        </w:rPr>
        <w:t>DEAL</w:t>
      </w:r>
      <w:r w:rsidR="00D17785" w:rsidRPr="009B3E45">
        <w:rPr>
          <w:rFonts w:ascii="Times New Roman" w:eastAsia="Times New Roman" w:hAnsi="Times New Roman"/>
          <w:sz w:val="22"/>
        </w:rPr>
        <w:t>_</w:t>
      </w:r>
      <w:r w:rsidR="00D17785" w:rsidRPr="009B3E45">
        <w:rPr>
          <w:rFonts w:ascii="Times New Roman" w:eastAsia="Times New Roman" w:hAnsi="Times New Roman"/>
          <w:sz w:val="22"/>
          <w:lang w:val="en-US"/>
        </w:rPr>
        <w:t>CREST</w:t>
      </w:r>
      <w:r w:rsidR="00D17785" w:rsidRPr="009B3E45">
        <w:rPr>
          <w:rFonts w:ascii="Times New Roman" w:eastAsia="Times New Roman" w:hAnsi="Times New Roman"/>
          <w:sz w:val="22"/>
        </w:rPr>
        <w:t xml:space="preserve"> и код параметра </w:t>
      </w:r>
      <w:r w:rsidR="00D17785" w:rsidRPr="009B3E45">
        <w:rPr>
          <w:rFonts w:ascii="Times New Roman" w:eastAsia="Times New Roman" w:hAnsi="Times New Roman"/>
          <w:sz w:val="22"/>
          <w:lang w:val="en-US"/>
        </w:rPr>
        <w:t>CURRENCY</w:t>
      </w:r>
      <w:r w:rsidR="00A06A00" w:rsidRPr="009B3E45">
        <w:rPr>
          <w:rFonts w:ascii="Times New Roman" w:eastAsia="Times New Roman" w:hAnsi="Times New Roman"/>
          <w:sz w:val="22"/>
        </w:rPr>
        <w:t>)</w:t>
      </w:r>
      <w:r w:rsidRPr="009B3E45">
        <w:rPr>
          <w:rFonts w:ascii="Times New Roman" w:eastAsia="Times New Roman" w:hAnsi="Times New Roman"/>
          <w:sz w:val="22"/>
        </w:rPr>
        <w:t xml:space="preserve">. </w:t>
      </w:r>
    </w:p>
    <w:p w:rsidR="00E872C0" w:rsidRPr="009B3E45" w:rsidRDefault="00E872C0" w:rsidP="00C74B78">
      <w:pPr>
        <w:ind w:left="120" w:right="480"/>
        <w:rPr>
          <w:rFonts w:ascii="Times New Roman" w:eastAsia="Times New Roman" w:hAnsi="Times New Roman"/>
          <w:sz w:val="22"/>
        </w:rPr>
      </w:pPr>
    </w:p>
    <w:p w:rsidR="00E872C0" w:rsidRPr="009B3E45" w:rsidRDefault="00E872C0" w:rsidP="00E4491A">
      <w:pPr>
        <w:ind w:left="120" w:right="620"/>
        <w:rPr>
          <w:rFonts w:ascii="Times New Roman" w:eastAsia="Times New Roman" w:hAnsi="Times New Roman"/>
          <w:sz w:val="22"/>
        </w:rPr>
      </w:pPr>
      <w:r w:rsidRPr="009B3E45">
        <w:rPr>
          <w:rFonts w:ascii="Times New Roman" w:eastAsia="Times New Roman" w:hAnsi="Times New Roman"/>
          <w:sz w:val="22"/>
        </w:rPr>
        <w:t>Если SDRT</w:t>
      </w:r>
      <w:r w:rsidR="00A06A00" w:rsidRPr="009B3E45">
        <w:rPr>
          <w:rFonts w:ascii="Times New Roman" w:eastAsia="Times New Roman" w:hAnsi="Times New Roman"/>
          <w:sz w:val="22"/>
        </w:rPr>
        <w:t xml:space="preserve"> </w:t>
      </w:r>
      <w:r w:rsidRPr="009B3E45">
        <w:rPr>
          <w:rFonts w:ascii="Times New Roman" w:eastAsia="Times New Roman" w:hAnsi="Times New Roman"/>
          <w:sz w:val="22"/>
        </w:rPr>
        <w:t>0.5 оплачивает контрагент, то в поручении депонента НРД информация об SDRT</w:t>
      </w:r>
      <w:r w:rsidR="00A06A00" w:rsidRPr="009B3E45">
        <w:rPr>
          <w:rFonts w:ascii="Times New Roman" w:eastAsia="Times New Roman" w:hAnsi="Times New Roman"/>
          <w:sz w:val="22"/>
        </w:rPr>
        <w:t xml:space="preserve"> </w:t>
      </w:r>
      <w:r w:rsidRPr="009B3E45">
        <w:rPr>
          <w:rFonts w:ascii="Times New Roman" w:eastAsia="Times New Roman" w:hAnsi="Times New Roman"/>
          <w:sz w:val="22"/>
        </w:rPr>
        <w:t>0.5 может не указываться.</w:t>
      </w:r>
    </w:p>
    <w:p w:rsidR="00E872C0" w:rsidRPr="009B3E45" w:rsidRDefault="00E872C0" w:rsidP="00E4491A">
      <w:pPr>
        <w:rPr>
          <w:rFonts w:ascii="Times New Roman" w:eastAsia="Times New Roman" w:hAnsi="Times New Roman"/>
          <w:sz w:val="22"/>
        </w:rPr>
      </w:pPr>
    </w:p>
    <w:p w:rsidR="00060DDA" w:rsidRPr="009B3E45" w:rsidRDefault="00E872C0" w:rsidP="00E4491A">
      <w:pPr>
        <w:ind w:left="120" w:right="380"/>
        <w:rPr>
          <w:rFonts w:ascii="Times New Roman" w:eastAsia="Times New Roman" w:hAnsi="Times New Roman"/>
          <w:sz w:val="22"/>
        </w:rPr>
      </w:pPr>
      <w:r w:rsidRPr="009B3E45">
        <w:rPr>
          <w:rFonts w:ascii="Times New Roman" w:eastAsia="Times New Roman" w:hAnsi="Times New Roman"/>
          <w:sz w:val="22"/>
        </w:rPr>
        <w:t>SDRT</w:t>
      </w:r>
      <w:r w:rsidR="00A06A00" w:rsidRPr="009B3E45">
        <w:rPr>
          <w:rFonts w:ascii="Times New Roman" w:eastAsia="Times New Roman" w:hAnsi="Times New Roman"/>
          <w:sz w:val="22"/>
        </w:rPr>
        <w:t xml:space="preserve"> </w:t>
      </w:r>
      <w:r w:rsidRPr="009B3E45">
        <w:rPr>
          <w:rFonts w:ascii="Times New Roman" w:eastAsia="Times New Roman" w:hAnsi="Times New Roman"/>
          <w:sz w:val="22"/>
        </w:rPr>
        <w:t xml:space="preserve">0.5 не взимается по переводам ценных бумаг, в результате которых не происходит смены собственника ценных бумаг. В данном случае в поручении депонента НРД указывается </w:t>
      </w:r>
      <w:r w:rsidR="00C268D2" w:rsidRPr="009B3E45">
        <w:rPr>
          <w:rFonts w:ascii="Times New Roman" w:eastAsia="Times New Roman" w:hAnsi="Times New Roman"/>
          <w:sz w:val="22"/>
        </w:rPr>
        <w:t>специальный индикатор</w:t>
      </w:r>
      <w:r w:rsidRPr="009B3E45">
        <w:rPr>
          <w:rFonts w:ascii="Times New Roman" w:eastAsia="Times New Roman" w:hAnsi="Times New Roman"/>
          <w:sz w:val="22"/>
        </w:rPr>
        <w:t xml:space="preserve"> (см. формат поручения Блок «Дополнительная информация»).</w:t>
      </w:r>
    </w:p>
    <w:p w:rsidR="00060DDA" w:rsidRPr="009B3E45" w:rsidRDefault="00060DDA" w:rsidP="00060DDA">
      <w:pPr>
        <w:spacing w:line="272" w:lineRule="auto"/>
        <w:ind w:left="120" w:right="380"/>
        <w:rPr>
          <w:rFonts w:ascii="Times New Roman" w:eastAsia="Times New Roman" w:hAnsi="Times New Roman"/>
          <w:sz w:val="22"/>
        </w:rPr>
      </w:pPr>
    </w:p>
    <w:p w:rsidR="009B3E45" w:rsidRDefault="009B3E45" w:rsidP="009B3E45">
      <w:pPr>
        <w:ind w:left="840" w:right="480"/>
        <w:rPr>
          <w:rFonts w:ascii="Times New Roman" w:eastAsia="Times New Roman" w:hAnsi="Times New Roman"/>
          <w:sz w:val="22"/>
          <w:lang w:val="en-US"/>
        </w:rPr>
      </w:pPr>
    </w:p>
    <w:p w:rsidR="00B42BDC" w:rsidRPr="009B3E45" w:rsidRDefault="00B42BDC" w:rsidP="00C74B78">
      <w:pPr>
        <w:numPr>
          <w:ilvl w:val="0"/>
          <w:numId w:val="11"/>
        </w:numPr>
        <w:ind w:right="480"/>
        <w:rPr>
          <w:rFonts w:ascii="Times New Roman" w:eastAsia="Times New Roman" w:hAnsi="Times New Roman"/>
          <w:sz w:val="22"/>
          <w:lang w:val="en-US"/>
        </w:rPr>
      </w:pPr>
      <w:r w:rsidRPr="009B3E45">
        <w:rPr>
          <w:rFonts w:ascii="Times New Roman" w:eastAsia="Times New Roman" w:hAnsi="Times New Roman"/>
          <w:sz w:val="22"/>
          <w:lang w:val="en-US"/>
        </w:rPr>
        <w:t>SDRT 1.5</w:t>
      </w:r>
    </w:p>
    <w:p w:rsidR="00B42BDC" w:rsidRPr="009B3E45" w:rsidRDefault="00B42BDC" w:rsidP="00060DDA">
      <w:pPr>
        <w:spacing w:line="272" w:lineRule="auto"/>
        <w:ind w:left="120" w:right="380"/>
        <w:rPr>
          <w:rFonts w:ascii="Times New Roman" w:eastAsia="Times New Roman" w:hAnsi="Times New Roman"/>
          <w:sz w:val="22"/>
        </w:rPr>
      </w:pPr>
      <w:r w:rsidRPr="009B3E45">
        <w:rPr>
          <w:rFonts w:ascii="Times New Roman" w:eastAsia="Times New Roman" w:hAnsi="Times New Roman"/>
          <w:sz w:val="22"/>
        </w:rPr>
        <w:t xml:space="preserve">Операции по ценным бумагам с режимом </w:t>
      </w:r>
      <w:r w:rsidRPr="009B3E45">
        <w:rPr>
          <w:rFonts w:ascii="Times New Roman" w:eastAsia="Times New Roman" w:hAnsi="Times New Roman"/>
          <w:sz w:val="22"/>
          <w:lang w:val="en-US"/>
        </w:rPr>
        <w:t>SDRT</w:t>
      </w:r>
      <w:r w:rsidRPr="009B3E45">
        <w:rPr>
          <w:rFonts w:ascii="Times New Roman" w:eastAsia="Times New Roman" w:hAnsi="Times New Roman"/>
          <w:sz w:val="22"/>
        </w:rPr>
        <w:t xml:space="preserve"> 1.5 не облагаются </w:t>
      </w:r>
      <w:r w:rsidRPr="009B3E45">
        <w:rPr>
          <w:rFonts w:ascii="Times New Roman" w:eastAsia="Times New Roman" w:hAnsi="Times New Roman"/>
          <w:sz w:val="22"/>
          <w:lang w:val="en-US"/>
        </w:rPr>
        <w:t>stamp</w:t>
      </w:r>
      <w:r w:rsidRPr="009B3E45">
        <w:rPr>
          <w:rFonts w:ascii="Times New Roman" w:eastAsia="Times New Roman" w:hAnsi="Times New Roman"/>
          <w:sz w:val="22"/>
        </w:rPr>
        <w:t xml:space="preserve"> </w:t>
      </w:r>
      <w:r w:rsidRPr="009B3E45">
        <w:rPr>
          <w:rFonts w:ascii="Times New Roman" w:eastAsia="Times New Roman" w:hAnsi="Times New Roman"/>
          <w:sz w:val="22"/>
          <w:lang w:val="en-US"/>
        </w:rPr>
        <w:t>duty</w:t>
      </w:r>
      <w:r w:rsidRPr="009B3E45">
        <w:rPr>
          <w:rFonts w:ascii="Times New Roman" w:eastAsia="Times New Roman" w:hAnsi="Times New Roman"/>
          <w:sz w:val="22"/>
        </w:rPr>
        <w:t xml:space="preserve"> как при расчетах внутри НРД, так и при расчетах</w:t>
      </w:r>
      <w:r w:rsidR="00D17785" w:rsidRPr="009B3E45">
        <w:rPr>
          <w:rFonts w:ascii="Times New Roman" w:eastAsia="Times New Roman" w:hAnsi="Times New Roman"/>
          <w:sz w:val="22"/>
        </w:rPr>
        <w:t xml:space="preserve"> с контрагентами</w:t>
      </w:r>
      <w:r w:rsidRPr="009B3E45">
        <w:rPr>
          <w:rFonts w:ascii="Times New Roman" w:eastAsia="Times New Roman" w:hAnsi="Times New Roman"/>
          <w:sz w:val="22"/>
        </w:rPr>
        <w:t xml:space="preserve"> внутри </w:t>
      </w:r>
      <w:r w:rsidRPr="009B3E45">
        <w:rPr>
          <w:rFonts w:ascii="Times New Roman" w:eastAsia="Times New Roman" w:hAnsi="Times New Roman"/>
          <w:sz w:val="22"/>
          <w:lang w:val="en-US"/>
        </w:rPr>
        <w:t>Clearstream</w:t>
      </w:r>
      <w:r w:rsidRPr="009B3E45">
        <w:rPr>
          <w:rFonts w:ascii="Times New Roman" w:eastAsia="Times New Roman" w:hAnsi="Times New Roman"/>
          <w:sz w:val="22"/>
        </w:rPr>
        <w:t xml:space="preserve"> </w:t>
      </w:r>
      <w:r w:rsidRPr="009B3E45">
        <w:rPr>
          <w:rFonts w:ascii="Times New Roman" w:eastAsia="Times New Roman" w:hAnsi="Times New Roman"/>
          <w:sz w:val="22"/>
          <w:lang w:val="en-US"/>
        </w:rPr>
        <w:t>Banking</w:t>
      </w:r>
      <w:r w:rsidRPr="009B3E45">
        <w:rPr>
          <w:rFonts w:ascii="Times New Roman" w:eastAsia="Times New Roman" w:hAnsi="Times New Roman"/>
          <w:sz w:val="22"/>
        </w:rPr>
        <w:t>.</w:t>
      </w:r>
    </w:p>
    <w:p w:rsidR="00B42BDC" w:rsidRPr="009B3E45" w:rsidRDefault="00B42BDC" w:rsidP="00060DDA">
      <w:pPr>
        <w:spacing w:line="272" w:lineRule="auto"/>
        <w:ind w:left="120" w:right="380"/>
        <w:rPr>
          <w:rFonts w:ascii="Times New Roman" w:eastAsia="Times New Roman" w:hAnsi="Times New Roman"/>
          <w:sz w:val="22"/>
        </w:rPr>
      </w:pPr>
    </w:p>
    <w:p w:rsidR="00B42BDC" w:rsidRPr="009B3E45" w:rsidRDefault="00B42BDC" w:rsidP="00060DDA">
      <w:pPr>
        <w:spacing w:line="272" w:lineRule="auto"/>
        <w:ind w:left="120" w:right="380"/>
        <w:rPr>
          <w:rFonts w:ascii="Times New Roman" w:eastAsia="Times New Roman" w:hAnsi="Times New Roman"/>
          <w:sz w:val="22"/>
        </w:rPr>
      </w:pPr>
      <w:r w:rsidRPr="009B3E45">
        <w:rPr>
          <w:rFonts w:ascii="Times New Roman" w:eastAsia="Times New Roman" w:hAnsi="Times New Roman"/>
          <w:sz w:val="22"/>
        </w:rPr>
        <w:t>SDRT 1.5 всегда уплачивается депонентом при получении бумаги с локального рынка Великобритании. Если конт</w:t>
      </w:r>
      <w:r w:rsidR="00B71A17" w:rsidRPr="009B3E45">
        <w:rPr>
          <w:rFonts w:ascii="Times New Roman" w:eastAsia="Times New Roman" w:hAnsi="Times New Roman"/>
          <w:sz w:val="22"/>
        </w:rPr>
        <w:t>рагент уже оплатил транзакци</w:t>
      </w:r>
      <w:r w:rsidRPr="009B3E45">
        <w:rPr>
          <w:rFonts w:ascii="Times New Roman" w:eastAsia="Times New Roman" w:hAnsi="Times New Roman"/>
          <w:sz w:val="22"/>
        </w:rPr>
        <w:t>онный сбор, обе стороны сделки обязаны указать соответствующие индикаторы в своих поручениях.</w:t>
      </w:r>
    </w:p>
    <w:p w:rsidR="00A610EF" w:rsidRPr="00C74B78" w:rsidRDefault="00A610EF" w:rsidP="00A610EF">
      <w:pPr>
        <w:spacing w:line="272" w:lineRule="auto"/>
        <w:ind w:left="120" w:right="380"/>
        <w:rPr>
          <w:rFonts w:ascii="Times New Roman" w:eastAsia="Times New Roman" w:hAnsi="Times New Roman"/>
          <w:sz w:val="24"/>
          <w:szCs w:val="24"/>
        </w:rPr>
      </w:pPr>
    </w:p>
    <w:p w:rsidR="00A610EF" w:rsidRPr="00C74B78" w:rsidRDefault="00A610EF" w:rsidP="00A610EF">
      <w:pPr>
        <w:spacing w:line="272" w:lineRule="auto"/>
        <w:ind w:left="120" w:right="380"/>
        <w:rPr>
          <w:rFonts w:ascii="Times New Roman" w:hAnsi="Times New Roman" w:cs="Times New Roman"/>
          <w:sz w:val="24"/>
          <w:szCs w:val="24"/>
        </w:rPr>
      </w:pPr>
    </w:p>
    <w:p w:rsidR="00A610EF" w:rsidRPr="00C74B78" w:rsidRDefault="00A610EF" w:rsidP="00A610EF">
      <w:pPr>
        <w:spacing w:line="272" w:lineRule="auto"/>
        <w:ind w:left="120" w:right="380"/>
        <w:rPr>
          <w:rFonts w:ascii="Times New Roman" w:hAnsi="Times New Roman" w:cs="Times New Roman"/>
          <w:sz w:val="24"/>
          <w:szCs w:val="24"/>
        </w:rPr>
      </w:pPr>
    </w:p>
    <w:p w:rsidR="00A610EF" w:rsidRPr="00A610EF" w:rsidRDefault="00B42BDC" w:rsidP="00A610EF">
      <w:pPr>
        <w:spacing w:line="272" w:lineRule="auto"/>
        <w:ind w:left="120" w:right="380"/>
        <w:rPr>
          <w:rFonts w:ascii="Times New Roman" w:hAnsi="Times New Roman" w:cs="Times New Roman"/>
          <w:sz w:val="24"/>
          <w:szCs w:val="24"/>
          <w:u w:val="single"/>
        </w:rPr>
      </w:pPr>
      <w:r>
        <w:rPr>
          <w:rFonts w:ascii="Times New Roman" w:hAnsi="Times New Roman" w:cs="Times New Roman"/>
          <w:sz w:val="24"/>
          <w:szCs w:val="24"/>
          <w:u w:val="single"/>
        </w:rPr>
        <w:br w:type="page"/>
      </w:r>
      <w:r w:rsidR="009B00C0" w:rsidRPr="009B00C0">
        <w:rPr>
          <w:rFonts w:ascii="Times New Roman" w:hAnsi="Times New Roman" w:cs="Times New Roman"/>
          <w:sz w:val="24"/>
          <w:szCs w:val="24"/>
          <w:u w:val="single"/>
        </w:rPr>
        <w:lastRenderedPageBreak/>
        <w:t xml:space="preserve">Особенности проведения операций с </w:t>
      </w:r>
      <w:r w:rsidR="009B00C0" w:rsidRPr="009B00C0">
        <w:rPr>
          <w:rFonts w:ascii="Times New Roman" w:hAnsi="Times New Roman" w:cs="Times New Roman"/>
          <w:sz w:val="24"/>
          <w:szCs w:val="24"/>
          <w:u w:val="single"/>
          <w:lang w:val="en-US"/>
        </w:rPr>
        <w:t>ISIN</w:t>
      </w:r>
      <w:r w:rsidR="009B00C0" w:rsidRPr="009B00C0">
        <w:rPr>
          <w:rFonts w:ascii="Times New Roman" w:hAnsi="Times New Roman" w:cs="Times New Roman"/>
          <w:sz w:val="24"/>
          <w:szCs w:val="24"/>
          <w:u w:val="single"/>
        </w:rPr>
        <w:t xml:space="preserve"> GB0031544546</w:t>
      </w:r>
    </w:p>
    <w:p w:rsidR="00A610EF" w:rsidRPr="0079532F" w:rsidRDefault="00A610EF" w:rsidP="00A610EF">
      <w:pPr>
        <w:spacing w:line="272" w:lineRule="auto"/>
        <w:ind w:left="120" w:right="380"/>
        <w:rPr>
          <w:rFonts w:ascii="Times New Roman" w:hAnsi="Times New Roman" w:cs="Times New Roman"/>
          <w:sz w:val="24"/>
          <w:szCs w:val="24"/>
          <w:u w:val="single"/>
        </w:rPr>
      </w:pPr>
    </w:p>
    <w:p w:rsidR="00C66664" w:rsidRPr="009B3E45" w:rsidRDefault="009B00C0" w:rsidP="00C66664">
      <w:pPr>
        <w:ind w:left="120" w:right="380"/>
        <w:rPr>
          <w:rFonts w:ascii="Times New Roman" w:hAnsi="Times New Roman" w:cs="Times New Roman"/>
          <w:sz w:val="22"/>
          <w:szCs w:val="24"/>
        </w:rPr>
      </w:pPr>
      <w:r w:rsidRPr="009B3E45">
        <w:rPr>
          <w:rFonts w:ascii="Times New Roman" w:hAnsi="Times New Roman" w:cs="Times New Roman"/>
          <w:sz w:val="22"/>
          <w:szCs w:val="24"/>
        </w:rPr>
        <w:t xml:space="preserve">Обращаем внимание, что ценные бумаги с депозитарными кодами НРД GB0031544546 и 014750495 имеют одинаковый </w:t>
      </w:r>
      <w:r w:rsidRPr="009B3E45">
        <w:rPr>
          <w:rFonts w:ascii="Times New Roman" w:hAnsi="Times New Roman" w:cs="Times New Roman"/>
          <w:sz w:val="22"/>
          <w:szCs w:val="24"/>
          <w:lang w:val="en-US"/>
        </w:rPr>
        <w:t>ISIN</w:t>
      </w:r>
      <w:r w:rsidRPr="009B3E45">
        <w:rPr>
          <w:rFonts w:ascii="Times New Roman" w:hAnsi="Times New Roman" w:cs="Times New Roman"/>
          <w:sz w:val="22"/>
          <w:szCs w:val="24"/>
        </w:rPr>
        <w:t xml:space="preserve"> GB0031544546. При этом, местом хранения ценных бумаг с депозитарным кодом НРД GB0031544546 (наименование выпуска Petropavlovsk PLC_ORD SHS_SDRT 0.5) со ставкой </w:t>
      </w:r>
      <w:r w:rsidRPr="009B3E45">
        <w:rPr>
          <w:rFonts w:ascii="Times New Roman" w:hAnsi="Times New Roman" w:cs="Times New Roman"/>
          <w:sz w:val="22"/>
          <w:szCs w:val="24"/>
          <w:lang w:val="en-US"/>
        </w:rPr>
        <w:t>SDRT</w:t>
      </w:r>
      <w:r w:rsidRPr="009B3E45">
        <w:rPr>
          <w:rFonts w:ascii="Times New Roman" w:hAnsi="Times New Roman" w:cs="Times New Roman"/>
          <w:sz w:val="22"/>
          <w:szCs w:val="24"/>
        </w:rPr>
        <w:t xml:space="preserve"> 0,5 является </w:t>
      </w:r>
      <w:r w:rsidR="00622161" w:rsidRPr="009B3E45">
        <w:rPr>
          <w:rFonts w:ascii="Times New Roman" w:hAnsi="Times New Roman" w:cs="Times New Roman"/>
          <w:sz w:val="22"/>
          <w:szCs w:val="24"/>
          <w:lang w:val="en-US"/>
        </w:rPr>
        <w:t>Euroclear</w:t>
      </w:r>
      <w:r w:rsidR="00622161" w:rsidRPr="009B3E45">
        <w:rPr>
          <w:rFonts w:ascii="Times New Roman" w:hAnsi="Times New Roman" w:cs="Times New Roman"/>
          <w:sz w:val="22"/>
          <w:szCs w:val="24"/>
        </w:rPr>
        <w:t xml:space="preserve"> </w:t>
      </w:r>
      <w:r w:rsidRPr="009B3E45">
        <w:rPr>
          <w:rFonts w:ascii="Times New Roman" w:hAnsi="Times New Roman" w:cs="Times New Roman"/>
          <w:sz w:val="22"/>
          <w:szCs w:val="24"/>
          <w:lang w:val="en-US"/>
        </w:rPr>
        <w:t>Bank</w:t>
      </w:r>
      <w:r w:rsidRPr="009B3E45">
        <w:rPr>
          <w:rFonts w:ascii="Times New Roman" w:hAnsi="Times New Roman" w:cs="Times New Roman"/>
          <w:sz w:val="22"/>
          <w:szCs w:val="24"/>
        </w:rPr>
        <w:t xml:space="preserve">, а местом хранения ценных </w:t>
      </w:r>
      <w:r w:rsidR="001D46E3" w:rsidRPr="009B3E45">
        <w:rPr>
          <w:rFonts w:ascii="Times New Roman" w:hAnsi="Times New Roman" w:cs="Times New Roman"/>
          <w:sz w:val="22"/>
          <w:szCs w:val="24"/>
        </w:rPr>
        <w:t xml:space="preserve">бумаг с депозитарным кодом НРД </w:t>
      </w:r>
      <w:r w:rsidRPr="009B3E45">
        <w:rPr>
          <w:rFonts w:ascii="Times New Roman" w:hAnsi="Times New Roman" w:cs="Times New Roman"/>
          <w:sz w:val="22"/>
          <w:szCs w:val="24"/>
        </w:rPr>
        <w:t xml:space="preserve">014750495 (наименование выпуска Petropavlovsk PLC ORD SHS SDRT 1.5) со ставкой </w:t>
      </w:r>
      <w:r w:rsidRPr="009B3E45">
        <w:rPr>
          <w:rFonts w:ascii="Times New Roman" w:hAnsi="Times New Roman" w:cs="Times New Roman"/>
          <w:sz w:val="22"/>
          <w:szCs w:val="24"/>
          <w:lang w:val="en-US"/>
        </w:rPr>
        <w:t>SDRT</w:t>
      </w:r>
      <w:r w:rsidRPr="009B3E45">
        <w:rPr>
          <w:rFonts w:ascii="Times New Roman" w:hAnsi="Times New Roman" w:cs="Times New Roman"/>
          <w:sz w:val="22"/>
          <w:szCs w:val="24"/>
        </w:rPr>
        <w:t xml:space="preserve"> 1,5 является </w:t>
      </w:r>
      <w:r w:rsidRPr="009B3E45">
        <w:rPr>
          <w:rFonts w:ascii="Times New Roman" w:hAnsi="Times New Roman" w:cs="Times New Roman"/>
          <w:sz w:val="22"/>
          <w:szCs w:val="24"/>
          <w:lang w:val="en-US"/>
        </w:rPr>
        <w:t>Clearstream</w:t>
      </w:r>
      <w:r w:rsidRPr="009B3E45">
        <w:rPr>
          <w:rFonts w:ascii="Times New Roman" w:hAnsi="Times New Roman" w:cs="Times New Roman"/>
          <w:sz w:val="22"/>
          <w:szCs w:val="24"/>
        </w:rPr>
        <w:t xml:space="preserve">. К организованным торгам на Московской Бирже допущены ценные бумаги с депозитарным кодом 014750495. </w:t>
      </w:r>
    </w:p>
    <w:p w:rsidR="00C66664" w:rsidRPr="009B3E45" w:rsidRDefault="00C66664" w:rsidP="00C66664">
      <w:pPr>
        <w:ind w:left="120" w:right="380"/>
        <w:rPr>
          <w:rFonts w:ascii="Times New Roman" w:hAnsi="Times New Roman" w:cs="Times New Roman"/>
          <w:sz w:val="22"/>
          <w:szCs w:val="24"/>
        </w:rPr>
      </w:pPr>
    </w:p>
    <w:p w:rsidR="00CA79E9" w:rsidRPr="009B3E45" w:rsidRDefault="00C66664" w:rsidP="00C66664">
      <w:pPr>
        <w:ind w:left="120" w:right="380"/>
        <w:rPr>
          <w:rFonts w:ascii="Times New Roman" w:hAnsi="Times New Roman" w:cs="Times New Roman"/>
          <w:sz w:val="22"/>
          <w:szCs w:val="24"/>
        </w:rPr>
      </w:pPr>
      <w:r w:rsidRPr="009B3E45">
        <w:rPr>
          <w:rFonts w:ascii="Times New Roman" w:hAnsi="Times New Roman" w:cs="Times New Roman"/>
          <w:sz w:val="22"/>
          <w:szCs w:val="24"/>
        </w:rPr>
        <w:t xml:space="preserve">НРД </w:t>
      </w:r>
      <w:r w:rsidR="001D46E3" w:rsidRPr="009B3E45">
        <w:rPr>
          <w:rFonts w:ascii="Times New Roman" w:hAnsi="Times New Roman" w:cs="Times New Roman"/>
          <w:sz w:val="22"/>
          <w:szCs w:val="24"/>
        </w:rPr>
        <w:t>предоставляет возможность</w:t>
      </w:r>
      <w:r w:rsidRPr="009B3E45">
        <w:rPr>
          <w:rFonts w:ascii="Times New Roman" w:hAnsi="Times New Roman" w:cs="Times New Roman"/>
          <w:sz w:val="22"/>
          <w:szCs w:val="24"/>
        </w:rPr>
        <w:t xml:space="preserve"> проведения конвертации ценных бумаг Petropavlovsk PLC, ISIN GB0031544546 (депозитарные коды НРД GB0031544546 и 014750495), с одним депозитарным кодом в ценные бумаги с другим депозитарным кодом НРД. </w:t>
      </w:r>
      <w:r w:rsidR="00CA79E9" w:rsidRPr="009B3E45">
        <w:rPr>
          <w:rFonts w:ascii="Times New Roman" w:hAnsi="Times New Roman" w:cs="Times New Roman"/>
          <w:sz w:val="22"/>
          <w:szCs w:val="24"/>
        </w:rPr>
        <w:t xml:space="preserve">При зачислении </w:t>
      </w:r>
      <w:r w:rsidR="001D46E3" w:rsidRPr="009B3E45">
        <w:rPr>
          <w:rFonts w:ascii="Times New Roman" w:hAnsi="Times New Roman" w:cs="Times New Roman"/>
          <w:sz w:val="22"/>
          <w:szCs w:val="24"/>
        </w:rPr>
        <w:t>ценных бумаг с депозитарным кодом 014750495</w:t>
      </w:r>
      <w:r w:rsidR="00CA79E9" w:rsidRPr="009B3E45">
        <w:rPr>
          <w:rFonts w:ascii="Times New Roman" w:hAnsi="Times New Roman" w:cs="Times New Roman"/>
          <w:sz w:val="22"/>
          <w:szCs w:val="24"/>
        </w:rPr>
        <w:t xml:space="preserve"> на счет НРД, открытый в Clearstream как лицу, действующему в интересах других лиц, возможно взимание иностранным местом хранения гербового сбора </w:t>
      </w:r>
      <w:r w:rsidR="00CA79E9" w:rsidRPr="009B3E45">
        <w:rPr>
          <w:rFonts w:ascii="Times New Roman" w:hAnsi="Times New Roman" w:cs="Times New Roman"/>
          <w:sz w:val="22"/>
          <w:szCs w:val="24"/>
          <w:lang w:val="en-US"/>
        </w:rPr>
        <w:t>SDRT</w:t>
      </w:r>
      <w:r w:rsidR="00CA79E9" w:rsidRPr="009B3E45">
        <w:rPr>
          <w:rFonts w:ascii="Times New Roman" w:hAnsi="Times New Roman" w:cs="Times New Roman"/>
          <w:sz w:val="22"/>
          <w:szCs w:val="24"/>
        </w:rPr>
        <w:t>.</w:t>
      </w:r>
      <w:r w:rsidR="00CA79E9" w:rsidRPr="009B3E45">
        <w:rPr>
          <w:sz w:val="18"/>
        </w:rPr>
        <w:t xml:space="preserve"> </w:t>
      </w:r>
      <w:r w:rsidR="001D46E3" w:rsidRPr="009B3E45">
        <w:rPr>
          <w:rFonts w:ascii="Times New Roman" w:hAnsi="Times New Roman" w:cs="Times New Roman"/>
          <w:b/>
          <w:sz w:val="22"/>
          <w:szCs w:val="24"/>
        </w:rPr>
        <w:t>Депонент</w:t>
      </w:r>
      <w:r w:rsidR="00CA79E9" w:rsidRPr="009B3E45">
        <w:rPr>
          <w:rFonts w:ascii="Times New Roman" w:hAnsi="Times New Roman" w:cs="Times New Roman"/>
          <w:b/>
          <w:sz w:val="22"/>
          <w:szCs w:val="24"/>
        </w:rPr>
        <w:t xml:space="preserve"> </w:t>
      </w:r>
      <w:r w:rsidR="001D46E3" w:rsidRPr="009B3E45">
        <w:rPr>
          <w:rFonts w:ascii="Times New Roman" w:hAnsi="Times New Roman" w:cs="Times New Roman"/>
          <w:b/>
          <w:sz w:val="22"/>
          <w:szCs w:val="24"/>
        </w:rPr>
        <w:t>несе</w:t>
      </w:r>
      <w:r w:rsidR="00CA79E9" w:rsidRPr="009B3E45">
        <w:rPr>
          <w:rFonts w:ascii="Times New Roman" w:hAnsi="Times New Roman" w:cs="Times New Roman"/>
          <w:b/>
          <w:sz w:val="22"/>
          <w:szCs w:val="24"/>
        </w:rPr>
        <w:t>т ответственность за</w:t>
      </w:r>
      <w:r w:rsidR="001D46E3" w:rsidRPr="009B3E45">
        <w:rPr>
          <w:rFonts w:ascii="Times New Roman" w:hAnsi="Times New Roman" w:cs="Times New Roman"/>
          <w:b/>
          <w:sz w:val="22"/>
          <w:szCs w:val="24"/>
        </w:rPr>
        <w:t xml:space="preserve"> корректное заполнение поручения</w:t>
      </w:r>
      <w:r w:rsidR="00CA79E9" w:rsidRPr="009B3E45">
        <w:rPr>
          <w:rFonts w:ascii="Times New Roman" w:hAnsi="Times New Roman" w:cs="Times New Roman"/>
          <w:b/>
          <w:sz w:val="22"/>
          <w:szCs w:val="24"/>
        </w:rPr>
        <w:t>, в том числе в части информации о гербовом сборе.</w:t>
      </w:r>
      <w:r w:rsidR="00CA79E9" w:rsidRPr="009B3E45">
        <w:rPr>
          <w:rFonts w:ascii="Times New Roman" w:hAnsi="Times New Roman" w:cs="Times New Roman"/>
          <w:sz w:val="22"/>
          <w:szCs w:val="24"/>
        </w:rPr>
        <w:t xml:space="preserve"> Возмещение НРД сумм </w:t>
      </w:r>
      <w:r w:rsidR="00CA79E9" w:rsidRPr="009B3E45">
        <w:rPr>
          <w:rFonts w:ascii="Times New Roman" w:hAnsi="Times New Roman" w:cs="Times New Roman"/>
          <w:sz w:val="22"/>
          <w:szCs w:val="24"/>
          <w:lang w:val="en-US"/>
        </w:rPr>
        <w:t>SDRT</w:t>
      </w:r>
      <w:r w:rsidR="00CA79E9" w:rsidRPr="009B3E45">
        <w:rPr>
          <w:rFonts w:ascii="Times New Roman" w:hAnsi="Times New Roman" w:cs="Times New Roman"/>
          <w:sz w:val="22"/>
          <w:szCs w:val="24"/>
        </w:rPr>
        <w:t xml:space="preserve">, списанных иностранным местом хранения, осуществляется депонентами в порядке, установленном договором счета депо. </w:t>
      </w:r>
    </w:p>
    <w:p w:rsidR="00CA79E9" w:rsidRDefault="00CA79E9" w:rsidP="00060DDA">
      <w:pPr>
        <w:spacing w:line="272" w:lineRule="auto"/>
        <w:ind w:left="120" w:right="380"/>
        <w:rPr>
          <w:rFonts w:ascii="Times New Roman" w:hAnsi="Times New Roman" w:cs="Times New Roman"/>
          <w:sz w:val="24"/>
          <w:szCs w:val="24"/>
        </w:rPr>
      </w:pPr>
    </w:p>
    <w:p w:rsidR="009B00C0" w:rsidRDefault="003D565E" w:rsidP="001D46E3">
      <w:pPr>
        <w:ind w:left="120" w:right="380"/>
        <w:rPr>
          <w:rFonts w:ascii="Times New Roman" w:eastAsia="Times New Roman" w:hAnsi="Times New Roman"/>
          <w:sz w:val="24"/>
          <w:u w:val="single"/>
        </w:rPr>
      </w:pPr>
      <w:r w:rsidRPr="007D74DD">
        <w:rPr>
          <w:rFonts w:ascii="Times New Roman" w:eastAsia="Times New Roman" w:hAnsi="Times New Roman"/>
          <w:sz w:val="24"/>
          <w:u w:val="single"/>
        </w:rPr>
        <w:t>Поставка</w:t>
      </w:r>
      <w:r w:rsidR="00CA79E9" w:rsidRPr="007D74DD">
        <w:rPr>
          <w:rFonts w:ascii="Times New Roman" w:eastAsia="Times New Roman" w:hAnsi="Times New Roman"/>
          <w:sz w:val="24"/>
          <w:u w:val="single"/>
        </w:rPr>
        <w:t xml:space="preserve"> </w:t>
      </w:r>
      <w:r w:rsidR="00CA79E9" w:rsidRPr="007D74DD">
        <w:rPr>
          <w:rFonts w:ascii="Times New Roman" w:eastAsia="Times New Roman" w:hAnsi="Times New Roman"/>
          <w:sz w:val="24"/>
          <w:szCs w:val="18"/>
          <w:u w:val="single"/>
        </w:rPr>
        <w:t xml:space="preserve">депозитарного кода </w:t>
      </w:r>
      <w:r w:rsidR="00CA79E9" w:rsidRPr="007D74DD">
        <w:rPr>
          <w:rFonts w:ascii="Times New Roman" w:eastAsia="Times New Roman" w:hAnsi="Times New Roman"/>
          <w:sz w:val="24"/>
          <w:u w:val="single"/>
        </w:rPr>
        <w:t>GB0031544546 Petropavlovsk PLC_ORD SHS_SDRT 0.5</w:t>
      </w:r>
      <w:r w:rsidRPr="007D74DD">
        <w:rPr>
          <w:rFonts w:ascii="Times New Roman" w:eastAsia="Times New Roman" w:hAnsi="Times New Roman"/>
          <w:sz w:val="24"/>
          <w:u w:val="single"/>
        </w:rPr>
        <w:t xml:space="preserve"> на локальный рынок Великобритании (код операции 36)</w:t>
      </w:r>
    </w:p>
    <w:p w:rsidR="001D46E3" w:rsidRDefault="001D46E3" w:rsidP="001D46E3">
      <w:pPr>
        <w:ind w:left="120" w:right="380"/>
        <w:rPr>
          <w:rFonts w:ascii="Times New Roman" w:eastAsia="Times New Roman" w:hAnsi="Times New Roman"/>
          <w:sz w:val="24"/>
          <w:u w:val="single"/>
        </w:rPr>
      </w:pPr>
    </w:p>
    <w:tbl>
      <w:tblPr>
        <w:tblW w:w="9930" w:type="dxa"/>
        <w:tblInd w:w="10" w:type="dxa"/>
        <w:tblLayout w:type="fixed"/>
        <w:tblCellMar>
          <w:top w:w="0" w:type="dxa"/>
          <w:left w:w="0" w:type="dxa"/>
          <w:bottom w:w="0" w:type="dxa"/>
          <w:right w:w="0" w:type="dxa"/>
        </w:tblCellMar>
        <w:tblLook w:val="0000" w:firstRow="0" w:lastRow="0" w:firstColumn="0" w:lastColumn="0" w:noHBand="0" w:noVBand="0"/>
      </w:tblPr>
      <w:tblGrid>
        <w:gridCol w:w="2552"/>
        <w:gridCol w:w="425"/>
        <w:gridCol w:w="4678"/>
        <w:gridCol w:w="2275"/>
      </w:tblGrid>
      <w:tr w:rsidR="003D565E" w:rsidRPr="007D74DD" w:rsidTr="00DD1D0F">
        <w:trPr>
          <w:trHeight w:val="598"/>
        </w:trPr>
        <w:tc>
          <w:tcPr>
            <w:tcW w:w="2552" w:type="dxa"/>
            <w:tcBorders>
              <w:top w:val="single" w:sz="8" w:space="0" w:color="auto"/>
              <w:left w:val="single" w:sz="8" w:space="0" w:color="auto"/>
              <w:bottom w:val="single" w:sz="8" w:space="0" w:color="auto"/>
              <w:right w:val="single" w:sz="8" w:space="0" w:color="auto"/>
            </w:tcBorders>
            <w:shd w:val="clear" w:color="auto" w:fill="D9D9D9"/>
            <w:vAlign w:val="center"/>
          </w:tcPr>
          <w:p w:rsidR="003D565E" w:rsidRPr="007D74DD" w:rsidRDefault="003D565E" w:rsidP="00DD1D0F">
            <w:pPr>
              <w:spacing w:line="229" w:lineRule="exact"/>
              <w:jc w:val="center"/>
              <w:rPr>
                <w:rFonts w:ascii="Times New Roman" w:eastAsia="Times New Roman" w:hAnsi="Times New Roman" w:cs="Times New Roman"/>
                <w:b/>
                <w:sz w:val="18"/>
                <w:szCs w:val="18"/>
              </w:rPr>
            </w:pPr>
            <w:r w:rsidRPr="007D74DD">
              <w:rPr>
                <w:rFonts w:ascii="Times New Roman" w:eastAsia="Times New Roman" w:hAnsi="Times New Roman" w:cs="Times New Roman"/>
                <w:b/>
                <w:sz w:val="18"/>
                <w:szCs w:val="18"/>
              </w:rPr>
              <w:t>Поле в форме</w:t>
            </w:r>
          </w:p>
          <w:p w:rsidR="003D565E" w:rsidRPr="007D74DD" w:rsidRDefault="003D565E" w:rsidP="00DD1D0F">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w w:val="99"/>
                <w:sz w:val="18"/>
                <w:szCs w:val="18"/>
              </w:rPr>
              <w:t>WEB-кабинет ДКУ</w:t>
            </w:r>
          </w:p>
        </w:tc>
        <w:tc>
          <w:tcPr>
            <w:tcW w:w="425" w:type="dxa"/>
            <w:tcBorders>
              <w:top w:val="single" w:sz="8" w:space="0" w:color="auto"/>
              <w:left w:val="single" w:sz="8" w:space="0" w:color="auto"/>
              <w:bottom w:val="single" w:sz="8" w:space="0" w:color="auto"/>
              <w:right w:val="single" w:sz="8" w:space="0" w:color="auto"/>
            </w:tcBorders>
            <w:shd w:val="clear" w:color="auto" w:fill="D9D9D9"/>
            <w:vAlign w:val="center"/>
          </w:tcPr>
          <w:p w:rsidR="003D565E" w:rsidRPr="007D74DD" w:rsidRDefault="003D565E" w:rsidP="00DD1D0F">
            <w:pPr>
              <w:spacing w:line="0" w:lineRule="atLeast"/>
              <w:jc w:val="center"/>
              <w:rPr>
                <w:rFonts w:ascii="Times New Roman" w:eastAsia="Times New Roman" w:hAnsi="Times New Roman" w:cs="Times New Roman"/>
                <w:sz w:val="18"/>
                <w:szCs w:val="18"/>
                <w:lang w:val="en-US"/>
              </w:rPr>
            </w:pPr>
            <w:r w:rsidRPr="007D74DD">
              <w:rPr>
                <w:rFonts w:ascii="Times New Roman" w:eastAsia="Times New Roman" w:hAnsi="Times New Roman"/>
                <w:b/>
                <w:sz w:val="18"/>
                <w:szCs w:val="18"/>
              </w:rPr>
              <w:t>М/О/С</w:t>
            </w:r>
          </w:p>
        </w:tc>
        <w:tc>
          <w:tcPr>
            <w:tcW w:w="4678" w:type="dxa"/>
            <w:tcBorders>
              <w:top w:val="single" w:sz="8" w:space="0" w:color="auto"/>
              <w:left w:val="single" w:sz="8" w:space="0" w:color="auto"/>
              <w:bottom w:val="single" w:sz="8" w:space="0" w:color="auto"/>
              <w:right w:val="single" w:sz="8" w:space="0" w:color="auto"/>
            </w:tcBorders>
            <w:shd w:val="clear" w:color="auto" w:fill="D9D9D9"/>
            <w:vAlign w:val="center"/>
          </w:tcPr>
          <w:p w:rsidR="003D565E" w:rsidRPr="007D74DD" w:rsidRDefault="003D565E" w:rsidP="00DD1D0F">
            <w:pPr>
              <w:spacing w:line="229" w:lineRule="exact"/>
              <w:jc w:val="center"/>
              <w:rPr>
                <w:rFonts w:ascii="Times New Roman" w:eastAsia="Times New Roman" w:hAnsi="Times New Roman" w:cs="Times New Roman"/>
                <w:b/>
                <w:w w:val="99"/>
                <w:sz w:val="18"/>
                <w:szCs w:val="18"/>
              </w:rPr>
            </w:pPr>
            <w:r w:rsidRPr="007D74DD">
              <w:rPr>
                <w:rFonts w:ascii="Times New Roman" w:eastAsia="Times New Roman" w:hAnsi="Times New Roman" w:cs="Times New Roman"/>
                <w:b/>
                <w:w w:val="99"/>
                <w:sz w:val="18"/>
                <w:szCs w:val="18"/>
              </w:rPr>
              <w:t>Особенности заполнения</w:t>
            </w:r>
          </w:p>
          <w:p w:rsidR="003D565E" w:rsidRPr="007D74DD" w:rsidRDefault="003D565E" w:rsidP="00DD1D0F">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w w:val="98"/>
                <w:sz w:val="18"/>
                <w:szCs w:val="18"/>
              </w:rPr>
              <w:t>(Формат)</w:t>
            </w:r>
          </w:p>
        </w:tc>
        <w:tc>
          <w:tcPr>
            <w:tcW w:w="2275" w:type="dxa"/>
            <w:tcBorders>
              <w:top w:val="single" w:sz="8" w:space="0" w:color="auto"/>
              <w:left w:val="single" w:sz="8" w:space="0" w:color="auto"/>
              <w:bottom w:val="single" w:sz="8" w:space="0" w:color="auto"/>
              <w:right w:val="single" w:sz="8" w:space="0" w:color="auto"/>
            </w:tcBorders>
            <w:shd w:val="clear" w:color="auto" w:fill="D9D9D9"/>
            <w:vAlign w:val="center"/>
          </w:tcPr>
          <w:p w:rsidR="003D565E" w:rsidRPr="007D74DD" w:rsidRDefault="003D565E" w:rsidP="00DD1D0F">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sz w:val="18"/>
                <w:szCs w:val="18"/>
                <w:highlight w:val="lightGray"/>
              </w:rPr>
              <w:t>Пример заполнения</w:t>
            </w:r>
          </w:p>
        </w:tc>
      </w:tr>
      <w:tr w:rsidR="003D565E" w:rsidRPr="007D74DD" w:rsidTr="00C66664">
        <w:trPr>
          <w:trHeight w:val="203"/>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3D565E" w:rsidRPr="001D46E3" w:rsidRDefault="003D565E" w:rsidP="00DD1D0F">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Место расчетов</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3D565E" w:rsidRPr="001D46E3" w:rsidRDefault="003D565E" w:rsidP="00DD1D0F">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3D565E" w:rsidRPr="001D46E3" w:rsidRDefault="003D565E" w:rsidP="00DD1D0F">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Код  места расчетов</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3D565E" w:rsidRPr="001D46E3" w:rsidRDefault="003D565E" w:rsidP="00DD1D0F">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w w:val="99"/>
                <w:szCs w:val="18"/>
              </w:rPr>
              <w:t>MGTCBECRESTC</w:t>
            </w:r>
          </w:p>
        </w:tc>
      </w:tr>
      <w:tr w:rsidR="003D565E" w:rsidRPr="007D74DD" w:rsidTr="00C66664">
        <w:trPr>
          <w:trHeight w:val="194"/>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3D565E" w:rsidRPr="001D46E3" w:rsidRDefault="003D565E" w:rsidP="00DD1D0F">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Дата расчетов</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3D565E" w:rsidRPr="001D46E3" w:rsidRDefault="003D565E" w:rsidP="00DD1D0F">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3D565E" w:rsidRPr="001D46E3" w:rsidRDefault="003D565E" w:rsidP="00DD1D0F">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(ДД.ММ.ГГГГ)</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3D565E" w:rsidRPr="001D46E3" w:rsidRDefault="003D565E" w:rsidP="00DD1D0F">
            <w:pPr>
              <w:spacing w:line="0" w:lineRule="atLeast"/>
              <w:rPr>
                <w:rFonts w:ascii="Times New Roman" w:eastAsia="Times New Roman" w:hAnsi="Times New Roman" w:cs="Times New Roman"/>
                <w:szCs w:val="18"/>
              </w:rPr>
            </w:pPr>
          </w:p>
        </w:tc>
      </w:tr>
      <w:tr w:rsidR="003D565E" w:rsidRPr="007D74DD" w:rsidTr="00C66664">
        <w:trPr>
          <w:trHeight w:val="225"/>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3D565E" w:rsidRPr="001D46E3" w:rsidRDefault="003D565E" w:rsidP="00DD1D0F">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Дата сделки</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3D565E" w:rsidRPr="001D46E3" w:rsidRDefault="003D565E" w:rsidP="00DD1D0F">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3D565E" w:rsidRPr="001D46E3" w:rsidRDefault="003D565E" w:rsidP="00DD1D0F">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(ДД.ММ.ГГГГ)</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3D565E" w:rsidRPr="001D46E3" w:rsidRDefault="003D565E" w:rsidP="00DD1D0F">
            <w:pPr>
              <w:spacing w:line="0" w:lineRule="atLeast"/>
              <w:rPr>
                <w:rFonts w:ascii="Times New Roman" w:eastAsia="Times New Roman" w:hAnsi="Times New Roman" w:cs="Times New Roman"/>
                <w:szCs w:val="18"/>
              </w:rPr>
            </w:pPr>
          </w:p>
        </w:tc>
      </w:tr>
      <w:tr w:rsidR="003D565E" w:rsidRPr="007D74DD" w:rsidTr="00C66664">
        <w:trPr>
          <w:trHeight w:val="146"/>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3D565E" w:rsidRPr="001D46E3" w:rsidRDefault="003D565E" w:rsidP="00DD1D0F">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szCs w:val="18"/>
              </w:rPr>
              <w:t>Блок "Получатель"</w:t>
            </w:r>
          </w:p>
        </w:tc>
      </w:tr>
      <w:tr w:rsidR="00CA79E9" w:rsidRPr="007D74DD" w:rsidTr="00C66664">
        <w:trPr>
          <w:trHeight w:val="361"/>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CA79E9" w:rsidP="00CA79E9">
            <w:pPr>
              <w:spacing w:line="211" w:lineRule="exact"/>
              <w:rPr>
                <w:rFonts w:ascii="Times New Roman" w:eastAsia="Times New Roman" w:hAnsi="Times New Roman" w:cs="Times New Roman"/>
                <w:szCs w:val="18"/>
              </w:rPr>
            </w:pPr>
            <w:r w:rsidRPr="001D46E3">
              <w:rPr>
                <w:rFonts w:ascii="Times New Roman" w:eastAsia="Times New Roman" w:hAnsi="Times New Roman" w:cs="Times New Roman"/>
                <w:szCs w:val="18"/>
              </w:rPr>
              <w:t>Номер счета</w:t>
            </w:r>
          </w:p>
          <w:p w:rsidR="00CA79E9" w:rsidRPr="001D46E3" w:rsidRDefault="00CA79E9" w:rsidP="00CA79E9">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получателя</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CA79E9" w:rsidP="00CA79E9">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CA79E9" w:rsidP="00CA79E9">
            <w:pPr>
              <w:spacing w:line="211" w:lineRule="exact"/>
              <w:rPr>
                <w:rFonts w:ascii="Times New Roman" w:eastAsia="Times New Roman" w:hAnsi="Times New Roman" w:cs="Times New Roman"/>
                <w:szCs w:val="18"/>
                <w:shd w:val="clear" w:color="auto" w:fill="F2F2F2"/>
              </w:rPr>
            </w:pPr>
            <w:r w:rsidRPr="001D46E3">
              <w:rPr>
                <w:rFonts w:ascii="Times New Roman" w:eastAsia="Times New Roman" w:hAnsi="Times New Roman" w:cs="Times New Roman"/>
                <w:szCs w:val="18"/>
                <w:shd w:val="clear" w:color="auto" w:fill="F2F2F2"/>
              </w:rPr>
              <w:t>Номер счёта получателя в локальном месте расчётов с</w:t>
            </w:r>
          </w:p>
          <w:p w:rsidR="00CA79E9" w:rsidRPr="001D46E3" w:rsidRDefault="00CA79E9" w:rsidP="00CA79E9">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указанием идентификатора CRST (CRST/XXXX)</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CA79E9" w:rsidP="00CA79E9">
            <w:pPr>
              <w:spacing w:line="211" w:lineRule="exact"/>
              <w:rPr>
                <w:rFonts w:ascii="Times New Roman" w:eastAsia="Times New Roman" w:hAnsi="Times New Roman" w:cs="Times New Roman"/>
                <w:szCs w:val="18"/>
              </w:rPr>
            </w:pPr>
            <w:r w:rsidRPr="001D46E3">
              <w:rPr>
                <w:rFonts w:ascii="Times New Roman" w:eastAsia="Times New Roman" w:hAnsi="Times New Roman" w:cs="Times New Roman"/>
                <w:szCs w:val="18"/>
              </w:rPr>
              <w:t>CRST/14</w:t>
            </w:r>
            <w:r w:rsidRPr="001D46E3">
              <w:rPr>
                <w:rFonts w:ascii="Times New Roman" w:eastAsia="Times New Roman" w:hAnsi="Times New Roman" w:cs="Times New Roman"/>
                <w:szCs w:val="18"/>
                <w:lang w:val="en-US"/>
              </w:rPr>
              <w:t>XKL</w:t>
            </w:r>
            <w:r w:rsidRPr="001D46E3">
              <w:rPr>
                <w:rFonts w:ascii="Times New Roman" w:eastAsia="Times New Roman" w:hAnsi="Times New Roman" w:cs="Times New Roman"/>
                <w:szCs w:val="18"/>
              </w:rPr>
              <w:t xml:space="preserve"> </w:t>
            </w:r>
          </w:p>
        </w:tc>
      </w:tr>
      <w:tr w:rsidR="00CA79E9" w:rsidRPr="007D74DD" w:rsidTr="00C66664">
        <w:trPr>
          <w:trHeight w:val="439"/>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3B75C8" w:rsidP="00CA79E9">
            <w:pPr>
              <w:spacing w:line="0" w:lineRule="atLeast"/>
              <w:rPr>
                <w:rFonts w:ascii="Times New Roman" w:eastAsia="Times New Roman" w:hAnsi="Times New Roman" w:cs="Times New Roman"/>
                <w:szCs w:val="18"/>
              </w:rPr>
            </w:pPr>
            <w:r>
              <w:rPr>
                <w:rFonts w:ascii="Times New Roman" w:eastAsia="Times New Roman" w:hAnsi="Times New Roman"/>
              </w:rPr>
              <w:t>Полное наименование</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CA79E9" w:rsidP="00CA79E9">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CA79E9" w:rsidP="00CA79E9">
            <w:pPr>
              <w:spacing w:line="211" w:lineRule="exact"/>
              <w:rPr>
                <w:rFonts w:ascii="Times New Roman" w:eastAsia="Times New Roman" w:hAnsi="Times New Roman" w:cs="Times New Roman"/>
                <w:szCs w:val="18"/>
                <w:shd w:val="clear" w:color="auto" w:fill="F2F2F2"/>
              </w:rPr>
            </w:pPr>
            <w:r w:rsidRPr="001D46E3">
              <w:rPr>
                <w:rFonts w:ascii="Times New Roman" w:eastAsia="Times New Roman" w:hAnsi="Times New Roman" w:cs="Times New Roman"/>
                <w:szCs w:val="18"/>
                <w:shd w:val="clear" w:color="auto" w:fill="F2F2F2"/>
              </w:rPr>
              <w:t>Номер счёта получателя в локальном месте расчётов с</w:t>
            </w:r>
          </w:p>
          <w:p w:rsidR="00CA79E9" w:rsidRPr="001D46E3" w:rsidRDefault="00CA79E9" w:rsidP="00C66664">
            <w:pPr>
              <w:spacing w:line="229" w:lineRule="exact"/>
              <w:rPr>
                <w:rFonts w:ascii="Times New Roman" w:eastAsia="Times New Roman" w:hAnsi="Times New Roman" w:cs="Times New Roman"/>
                <w:szCs w:val="18"/>
              </w:rPr>
            </w:pPr>
            <w:r w:rsidRPr="001D46E3">
              <w:rPr>
                <w:rFonts w:ascii="Times New Roman" w:eastAsia="Times New Roman" w:hAnsi="Times New Roman" w:cs="Times New Roman"/>
                <w:szCs w:val="18"/>
              </w:rPr>
              <w:t>указанием идентификатора CRST (CRST/XXXX)</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CA79E9" w:rsidP="00CA79E9">
            <w:pPr>
              <w:spacing w:line="211" w:lineRule="exact"/>
              <w:rPr>
                <w:rFonts w:ascii="Times New Roman" w:eastAsia="Times New Roman" w:hAnsi="Times New Roman" w:cs="Times New Roman"/>
                <w:szCs w:val="18"/>
              </w:rPr>
            </w:pPr>
            <w:r w:rsidRPr="001D46E3">
              <w:rPr>
                <w:rFonts w:ascii="Times New Roman" w:eastAsia="Times New Roman" w:hAnsi="Times New Roman" w:cs="Times New Roman"/>
                <w:szCs w:val="18"/>
              </w:rPr>
              <w:t>CRST/14</w:t>
            </w:r>
            <w:r w:rsidRPr="001D46E3">
              <w:rPr>
                <w:rFonts w:ascii="Times New Roman" w:eastAsia="Times New Roman" w:hAnsi="Times New Roman" w:cs="Times New Roman"/>
                <w:szCs w:val="18"/>
                <w:lang w:val="en-US"/>
              </w:rPr>
              <w:t>XKL</w:t>
            </w:r>
          </w:p>
          <w:p w:rsidR="00CA79E9" w:rsidRPr="001D46E3" w:rsidRDefault="00CA79E9" w:rsidP="00CA79E9">
            <w:pPr>
              <w:spacing w:line="0" w:lineRule="atLeast"/>
              <w:rPr>
                <w:rFonts w:ascii="Times New Roman" w:eastAsia="Times New Roman" w:hAnsi="Times New Roman" w:cs="Times New Roman"/>
                <w:szCs w:val="18"/>
              </w:rPr>
            </w:pPr>
          </w:p>
        </w:tc>
      </w:tr>
      <w:tr w:rsidR="00CA79E9" w:rsidRPr="007D74DD" w:rsidTr="00C66664">
        <w:trPr>
          <w:trHeight w:val="205"/>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CA79E9" w:rsidP="00CA79E9">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szCs w:val="18"/>
              </w:rPr>
              <w:t>Блок "Клиент получателя"</w:t>
            </w:r>
          </w:p>
        </w:tc>
      </w:tr>
      <w:tr w:rsidR="00CA79E9" w:rsidRPr="007D74DD" w:rsidTr="00DD1D0F">
        <w:trPr>
          <w:trHeight w:val="290"/>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CA79E9" w:rsidP="00CA79E9">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BIC</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CA79E9" w:rsidP="00CA79E9">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CA79E9" w:rsidP="00CA79E9">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SWIFT BIC клиента получателя</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CA79E9" w:rsidP="00CA79E9">
            <w:pPr>
              <w:spacing w:line="0" w:lineRule="atLeast"/>
              <w:rPr>
                <w:rFonts w:ascii="Times New Roman" w:eastAsia="Times New Roman" w:hAnsi="Times New Roman" w:cs="Times New Roman"/>
                <w:szCs w:val="18"/>
                <w:lang w:val="en-US"/>
              </w:rPr>
            </w:pPr>
            <w:r w:rsidRPr="001D46E3">
              <w:rPr>
                <w:rFonts w:ascii="Times New Roman" w:eastAsia="Times New Roman" w:hAnsi="Times New Roman" w:cs="Times New Roman"/>
                <w:szCs w:val="18"/>
                <w:lang w:val="en-US"/>
              </w:rPr>
              <w:t>MICURUMMXXX</w:t>
            </w:r>
          </w:p>
        </w:tc>
      </w:tr>
      <w:tr w:rsidR="00CA79E9" w:rsidRPr="007D74DD" w:rsidTr="00C66664">
        <w:trPr>
          <w:trHeight w:val="84"/>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CA79E9" w:rsidP="00CA79E9">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Номер счета</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CA79E9" w:rsidP="00CA79E9">
            <w:pPr>
              <w:spacing w:line="0" w:lineRule="atLeast"/>
              <w:rPr>
                <w:rFonts w:ascii="Times New Roman" w:eastAsia="Times New Roman" w:hAnsi="Times New Roman" w:cs="Times New Roman"/>
                <w:szCs w:val="18"/>
                <w:lang w:val="en-US"/>
              </w:rPr>
            </w:pPr>
            <w:r w:rsidRPr="001D46E3">
              <w:rPr>
                <w:rFonts w:ascii="Times New Roman" w:eastAsia="Times New Roman" w:hAnsi="Times New Roman" w:cs="Times New Roman"/>
                <w:b/>
                <w:szCs w:val="18"/>
                <w:lang w:val="en-US"/>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CA79E9" w:rsidP="00CA79E9">
            <w:pPr>
              <w:spacing w:line="0" w:lineRule="atLeast"/>
              <w:rPr>
                <w:rFonts w:ascii="Times New Roman" w:eastAsia="Times New Roman" w:hAnsi="Times New Roman" w:cs="Times New Roman"/>
                <w:szCs w:val="18"/>
                <w:lang w:val="en-US"/>
              </w:rPr>
            </w:pPr>
            <w:r w:rsidRPr="001D46E3">
              <w:rPr>
                <w:rFonts w:ascii="Times New Roman" w:eastAsia="Times New Roman" w:hAnsi="Times New Roman" w:cs="Times New Roman"/>
                <w:szCs w:val="18"/>
              </w:rPr>
              <w:t>Счет</w:t>
            </w:r>
            <w:r w:rsidRPr="001D46E3">
              <w:rPr>
                <w:rFonts w:ascii="Times New Roman" w:eastAsia="Times New Roman" w:hAnsi="Times New Roman" w:cs="Times New Roman"/>
                <w:szCs w:val="18"/>
                <w:lang w:val="en-US"/>
              </w:rPr>
              <w:t xml:space="preserve"> </w:t>
            </w:r>
            <w:r w:rsidRPr="001D46E3">
              <w:rPr>
                <w:rFonts w:ascii="Times New Roman" w:eastAsia="Times New Roman" w:hAnsi="Times New Roman" w:cs="Times New Roman"/>
                <w:szCs w:val="18"/>
              </w:rPr>
              <w:t>НРД</w:t>
            </w:r>
            <w:r w:rsidRPr="001D46E3">
              <w:rPr>
                <w:rFonts w:ascii="Times New Roman" w:eastAsia="Times New Roman" w:hAnsi="Times New Roman" w:cs="Times New Roman"/>
                <w:szCs w:val="18"/>
                <w:lang w:val="en-US"/>
              </w:rPr>
              <w:t xml:space="preserve"> </w:t>
            </w:r>
            <w:r w:rsidRPr="001D46E3">
              <w:rPr>
                <w:rFonts w:ascii="Times New Roman" w:eastAsia="Times New Roman" w:hAnsi="Times New Roman" w:cs="Times New Roman"/>
                <w:szCs w:val="18"/>
              </w:rPr>
              <w:t>в</w:t>
            </w:r>
            <w:r w:rsidRPr="001D46E3">
              <w:rPr>
                <w:rFonts w:ascii="Times New Roman" w:eastAsia="Times New Roman" w:hAnsi="Times New Roman" w:cs="Times New Roman"/>
                <w:szCs w:val="18"/>
                <w:lang w:val="en-US"/>
              </w:rPr>
              <w:t xml:space="preserve"> Clearstream Banking S.A.</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CA79E9" w:rsidRPr="001D46E3" w:rsidRDefault="00CA79E9" w:rsidP="00CA79E9">
            <w:pPr>
              <w:spacing w:line="0" w:lineRule="atLeast"/>
              <w:rPr>
                <w:rFonts w:ascii="Times New Roman" w:eastAsia="Times New Roman" w:hAnsi="Times New Roman" w:cs="Times New Roman"/>
                <w:szCs w:val="18"/>
                <w:lang w:val="en-US"/>
              </w:rPr>
            </w:pPr>
            <w:r w:rsidRPr="001D46E3">
              <w:rPr>
                <w:rFonts w:ascii="Times New Roman" w:eastAsia="Times New Roman" w:hAnsi="Times New Roman" w:cs="Times New Roman"/>
                <w:szCs w:val="18"/>
                <w:lang w:val="en-US"/>
              </w:rPr>
              <w:t>73170</w:t>
            </w:r>
          </w:p>
        </w:tc>
      </w:tr>
    </w:tbl>
    <w:p w:rsidR="00060DDA" w:rsidRPr="007D74DD" w:rsidRDefault="00060DDA">
      <w:pPr>
        <w:spacing w:line="272" w:lineRule="auto"/>
        <w:ind w:left="120" w:right="380"/>
        <w:rPr>
          <w:rFonts w:ascii="Times New Roman" w:eastAsia="Times New Roman" w:hAnsi="Times New Roman"/>
          <w:sz w:val="18"/>
          <w:szCs w:val="18"/>
        </w:rPr>
      </w:pPr>
    </w:p>
    <w:p w:rsidR="00CA79E9" w:rsidRPr="007D74DD" w:rsidRDefault="00F52D87" w:rsidP="001D46E3">
      <w:pPr>
        <w:rPr>
          <w:rFonts w:ascii="Times New Roman" w:eastAsia="Times New Roman" w:hAnsi="Times New Roman"/>
          <w:sz w:val="24"/>
          <w:szCs w:val="18"/>
          <w:u w:val="single"/>
        </w:rPr>
      </w:pPr>
      <w:r w:rsidRPr="007D74DD">
        <w:rPr>
          <w:rFonts w:ascii="Times New Roman" w:eastAsia="Times New Roman" w:hAnsi="Times New Roman"/>
          <w:sz w:val="24"/>
          <w:szCs w:val="18"/>
          <w:u w:val="single"/>
        </w:rPr>
        <w:t>Получение</w:t>
      </w:r>
      <w:r w:rsidR="00CA79E9" w:rsidRPr="007D74DD">
        <w:rPr>
          <w:rFonts w:ascii="Times New Roman" w:eastAsia="Times New Roman" w:hAnsi="Times New Roman"/>
          <w:sz w:val="24"/>
          <w:szCs w:val="18"/>
          <w:u w:val="single"/>
        </w:rPr>
        <w:t xml:space="preserve"> депозитарного</w:t>
      </w:r>
      <w:r w:rsidR="001D46E3">
        <w:rPr>
          <w:rFonts w:ascii="Times New Roman" w:eastAsia="Times New Roman" w:hAnsi="Times New Roman"/>
          <w:sz w:val="24"/>
          <w:szCs w:val="18"/>
          <w:u w:val="single"/>
        </w:rPr>
        <w:t xml:space="preserve"> кода НРД </w:t>
      </w:r>
      <w:r w:rsidR="00CA79E9" w:rsidRPr="007D74DD">
        <w:rPr>
          <w:rFonts w:ascii="Times New Roman" w:eastAsia="Times New Roman" w:hAnsi="Times New Roman"/>
          <w:sz w:val="24"/>
          <w:szCs w:val="18"/>
          <w:u w:val="single"/>
        </w:rPr>
        <w:t>014750495 Petropavlovsk PLC ORD SHS SDRT 1.5</w:t>
      </w:r>
    </w:p>
    <w:p w:rsidR="00F52D87" w:rsidRDefault="00F52D87" w:rsidP="001D46E3">
      <w:pPr>
        <w:rPr>
          <w:rFonts w:ascii="Times New Roman" w:eastAsia="Times New Roman" w:hAnsi="Times New Roman"/>
          <w:sz w:val="24"/>
          <w:szCs w:val="18"/>
          <w:u w:val="single"/>
        </w:rPr>
      </w:pPr>
      <w:r w:rsidRPr="007D74DD">
        <w:rPr>
          <w:rFonts w:ascii="Times New Roman" w:eastAsia="Times New Roman" w:hAnsi="Times New Roman"/>
          <w:sz w:val="24"/>
          <w:szCs w:val="18"/>
          <w:u w:val="single"/>
        </w:rPr>
        <w:t xml:space="preserve"> с локального рынка Великобритании (код операции 37) </w:t>
      </w:r>
    </w:p>
    <w:p w:rsidR="001D46E3" w:rsidRPr="007D74DD" w:rsidRDefault="001D46E3" w:rsidP="001D46E3">
      <w:pPr>
        <w:rPr>
          <w:rFonts w:ascii="Times New Roman" w:eastAsia="Times New Roman" w:hAnsi="Times New Roman"/>
          <w:sz w:val="24"/>
          <w:szCs w:val="18"/>
          <w:u w:val="single"/>
        </w:rPr>
      </w:pPr>
    </w:p>
    <w:p w:rsidR="00F52D87" w:rsidRPr="007D74DD" w:rsidRDefault="00F52D87" w:rsidP="00F52D87">
      <w:pPr>
        <w:spacing w:line="5" w:lineRule="exact"/>
        <w:rPr>
          <w:rFonts w:ascii="Times New Roman" w:eastAsia="Times New Roman" w:hAnsi="Times New Roman"/>
          <w:sz w:val="18"/>
          <w:szCs w:val="18"/>
        </w:rPr>
      </w:pPr>
    </w:p>
    <w:tbl>
      <w:tblPr>
        <w:tblW w:w="9923" w:type="dxa"/>
        <w:tblInd w:w="10" w:type="dxa"/>
        <w:tblLayout w:type="fixed"/>
        <w:tblCellMar>
          <w:top w:w="0" w:type="dxa"/>
          <w:left w:w="0" w:type="dxa"/>
          <w:bottom w:w="0" w:type="dxa"/>
          <w:right w:w="0" w:type="dxa"/>
        </w:tblCellMar>
        <w:tblLook w:val="0000" w:firstRow="0" w:lastRow="0" w:firstColumn="0" w:lastColumn="0" w:noHBand="0" w:noVBand="0"/>
      </w:tblPr>
      <w:tblGrid>
        <w:gridCol w:w="2694"/>
        <w:gridCol w:w="425"/>
        <w:gridCol w:w="4678"/>
        <w:gridCol w:w="2126"/>
      </w:tblGrid>
      <w:tr w:rsidR="00F52D87" w:rsidRPr="007D74DD" w:rsidTr="00DD1D0F">
        <w:trPr>
          <w:trHeight w:val="589"/>
        </w:trPr>
        <w:tc>
          <w:tcPr>
            <w:tcW w:w="2694" w:type="dxa"/>
            <w:tcBorders>
              <w:top w:val="single" w:sz="8" w:space="0" w:color="auto"/>
              <w:left w:val="single" w:sz="8" w:space="0" w:color="auto"/>
              <w:right w:val="single" w:sz="8" w:space="0" w:color="auto"/>
            </w:tcBorders>
            <w:shd w:val="clear" w:color="auto" w:fill="D9D9D9"/>
            <w:vAlign w:val="center"/>
          </w:tcPr>
          <w:p w:rsidR="00F52D87" w:rsidRPr="001D46E3" w:rsidRDefault="00F52D87" w:rsidP="00DD1D0F">
            <w:pPr>
              <w:spacing w:line="229" w:lineRule="exact"/>
              <w:jc w:val="center"/>
              <w:rPr>
                <w:rFonts w:ascii="Times New Roman" w:eastAsia="Times New Roman" w:hAnsi="Times New Roman" w:cs="Times New Roman"/>
                <w:b/>
                <w:szCs w:val="18"/>
              </w:rPr>
            </w:pPr>
            <w:r w:rsidRPr="001D46E3">
              <w:rPr>
                <w:rFonts w:ascii="Times New Roman" w:eastAsia="Times New Roman" w:hAnsi="Times New Roman" w:cs="Times New Roman"/>
                <w:b/>
                <w:szCs w:val="18"/>
              </w:rPr>
              <w:t>Поле в форме</w:t>
            </w:r>
          </w:p>
          <w:p w:rsidR="00F52D87" w:rsidRPr="001D46E3" w:rsidRDefault="00F52D87" w:rsidP="00DD1D0F">
            <w:pPr>
              <w:spacing w:line="0" w:lineRule="atLeast"/>
              <w:jc w:val="center"/>
              <w:rPr>
                <w:rFonts w:ascii="Times New Roman" w:eastAsia="Times New Roman" w:hAnsi="Times New Roman"/>
                <w:szCs w:val="18"/>
              </w:rPr>
            </w:pPr>
            <w:r w:rsidRPr="001D46E3">
              <w:rPr>
                <w:rFonts w:ascii="Times New Roman" w:eastAsia="Times New Roman" w:hAnsi="Times New Roman" w:cs="Times New Roman"/>
                <w:b/>
                <w:w w:val="99"/>
                <w:szCs w:val="18"/>
              </w:rPr>
              <w:t>WEB-кабинет ДКУ</w:t>
            </w:r>
          </w:p>
        </w:tc>
        <w:tc>
          <w:tcPr>
            <w:tcW w:w="425" w:type="dxa"/>
            <w:tcBorders>
              <w:top w:val="single" w:sz="8" w:space="0" w:color="auto"/>
              <w:left w:val="single" w:sz="8" w:space="0" w:color="auto"/>
              <w:right w:val="single" w:sz="8" w:space="0" w:color="auto"/>
            </w:tcBorders>
            <w:shd w:val="clear" w:color="auto" w:fill="D9D9D9"/>
            <w:vAlign w:val="center"/>
          </w:tcPr>
          <w:p w:rsidR="00F52D87" w:rsidRPr="001D46E3" w:rsidRDefault="00F52D87" w:rsidP="00DD1D0F">
            <w:pPr>
              <w:spacing w:line="0" w:lineRule="atLeast"/>
              <w:jc w:val="center"/>
              <w:rPr>
                <w:rFonts w:ascii="Times New Roman" w:eastAsia="Times New Roman" w:hAnsi="Times New Roman"/>
                <w:szCs w:val="18"/>
              </w:rPr>
            </w:pPr>
            <w:r w:rsidRPr="001D46E3">
              <w:rPr>
                <w:rFonts w:ascii="Times New Roman" w:eastAsia="Times New Roman" w:hAnsi="Times New Roman"/>
                <w:b/>
                <w:szCs w:val="18"/>
              </w:rPr>
              <w:t>М/О/С</w:t>
            </w:r>
          </w:p>
        </w:tc>
        <w:tc>
          <w:tcPr>
            <w:tcW w:w="4678" w:type="dxa"/>
            <w:tcBorders>
              <w:top w:val="single" w:sz="8" w:space="0" w:color="auto"/>
              <w:left w:val="single" w:sz="8" w:space="0" w:color="auto"/>
              <w:right w:val="single" w:sz="8" w:space="0" w:color="auto"/>
            </w:tcBorders>
            <w:shd w:val="clear" w:color="auto" w:fill="D9D9D9"/>
            <w:vAlign w:val="center"/>
          </w:tcPr>
          <w:p w:rsidR="00F52D87" w:rsidRPr="001D46E3" w:rsidRDefault="00F52D87" w:rsidP="00DD1D0F">
            <w:pPr>
              <w:spacing w:line="0" w:lineRule="atLeast"/>
              <w:jc w:val="center"/>
              <w:rPr>
                <w:rFonts w:ascii="Times New Roman" w:eastAsia="Times New Roman" w:hAnsi="Times New Roman"/>
                <w:szCs w:val="18"/>
              </w:rPr>
            </w:pPr>
            <w:r w:rsidRPr="001D46E3">
              <w:rPr>
                <w:rFonts w:ascii="Times New Roman" w:eastAsia="Times New Roman" w:hAnsi="Times New Roman"/>
                <w:b/>
                <w:w w:val="99"/>
                <w:szCs w:val="18"/>
              </w:rPr>
              <w:t>Особенности заполнения</w:t>
            </w:r>
            <w:r w:rsidRPr="001D46E3">
              <w:rPr>
                <w:rFonts w:ascii="Times New Roman" w:eastAsia="Times New Roman" w:hAnsi="Times New Roman"/>
                <w:b/>
                <w:w w:val="98"/>
                <w:szCs w:val="18"/>
              </w:rPr>
              <w:t>(Формат)</w:t>
            </w:r>
          </w:p>
        </w:tc>
        <w:tc>
          <w:tcPr>
            <w:tcW w:w="2126" w:type="dxa"/>
            <w:tcBorders>
              <w:top w:val="single" w:sz="8" w:space="0" w:color="auto"/>
              <w:left w:val="single" w:sz="8" w:space="0" w:color="auto"/>
              <w:right w:val="single" w:sz="8" w:space="0" w:color="auto"/>
            </w:tcBorders>
            <w:shd w:val="clear" w:color="auto" w:fill="D9D9D9"/>
            <w:vAlign w:val="center"/>
          </w:tcPr>
          <w:p w:rsidR="00F52D87" w:rsidRPr="001D46E3" w:rsidRDefault="00F52D87" w:rsidP="00DD1D0F">
            <w:pPr>
              <w:spacing w:line="0" w:lineRule="atLeast"/>
              <w:jc w:val="center"/>
              <w:rPr>
                <w:rFonts w:ascii="Times New Roman" w:eastAsia="Times New Roman" w:hAnsi="Times New Roman"/>
                <w:szCs w:val="18"/>
              </w:rPr>
            </w:pPr>
            <w:r w:rsidRPr="001D46E3">
              <w:rPr>
                <w:rFonts w:ascii="Times New Roman" w:eastAsia="Times New Roman" w:hAnsi="Times New Roman"/>
                <w:b/>
                <w:szCs w:val="18"/>
                <w:highlight w:val="lightGray"/>
              </w:rPr>
              <w:t>Пример заполнения</w:t>
            </w:r>
          </w:p>
        </w:tc>
      </w:tr>
      <w:tr w:rsidR="00F52D87" w:rsidRPr="007D74DD" w:rsidTr="00C66664">
        <w:trPr>
          <w:trHeight w:val="249"/>
        </w:trPr>
        <w:tc>
          <w:tcPr>
            <w:tcW w:w="2694"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szCs w:val="18"/>
              </w:rPr>
              <w:t>Место расчетов</w:t>
            </w:r>
          </w:p>
        </w:tc>
        <w:tc>
          <w:tcPr>
            <w:tcW w:w="425" w:type="dxa"/>
            <w:tcBorders>
              <w:top w:val="single" w:sz="8" w:space="0" w:color="auto"/>
              <w:bottom w:val="single" w:sz="8" w:space="0" w:color="auto"/>
              <w:right w:val="single" w:sz="8" w:space="0" w:color="auto"/>
            </w:tcBorders>
            <w:shd w:val="clear" w:color="auto" w:fill="auto"/>
          </w:tcPr>
          <w:p w:rsidR="00F52D87" w:rsidRPr="001D46E3" w:rsidRDefault="00F52D87" w:rsidP="00DD1D0F">
            <w:pPr>
              <w:spacing w:line="229" w:lineRule="exact"/>
              <w:rPr>
                <w:rFonts w:ascii="Times New Roman" w:eastAsia="Times New Roman" w:hAnsi="Times New Roman"/>
                <w:b/>
                <w:szCs w:val="18"/>
              </w:rPr>
            </w:pPr>
            <w:r w:rsidRPr="001D46E3">
              <w:rPr>
                <w:rFonts w:ascii="Times New Roman" w:eastAsia="Times New Roman" w:hAnsi="Times New Roman"/>
                <w:b/>
                <w:szCs w:val="18"/>
              </w:rPr>
              <w:t>M</w:t>
            </w:r>
          </w:p>
        </w:tc>
        <w:tc>
          <w:tcPr>
            <w:tcW w:w="4678" w:type="dxa"/>
            <w:tcBorders>
              <w:top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szCs w:val="18"/>
              </w:rPr>
              <w:t>Код  места расчетов</w:t>
            </w:r>
          </w:p>
        </w:tc>
        <w:tc>
          <w:tcPr>
            <w:tcW w:w="2126" w:type="dxa"/>
            <w:tcBorders>
              <w:top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cs="Times New Roman"/>
                <w:szCs w:val="18"/>
              </w:rPr>
            </w:pPr>
            <w:r w:rsidRPr="001D46E3">
              <w:rPr>
                <w:rFonts w:ascii="Times New Roman" w:hAnsi="Times New Roman" w:cs="Times New Roman"/>
                <w:szCs w:val="18"/>
              </w:rPr>
              <w:t>CEDELLCRESTC</w:t>
            </w:r>
          </w:p>
        </w:tc>
      </w:tr>
      <w:tr w:rsidR="00F52D87" w:rsidRPr="007D74DD" w:rsidTr="007D74DD">
        <w:trPr>
          <w:trHeight w:val="193"/>
        </w:trPr>
        <w:tc>
          <w:tcPr>
            <w:tcW w:w="2694"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szCs w:val="18"/>
              </w:rPr>
              <w:t>Дата расчетов</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229" w:lineRule="exact"/>
              <w:rPr>
                <w:rFonts w:ascii="Times New Roman" w:eastAsia="Times New Roman" w:hAnsi="Times New Roman"/>
                <w:b/>
                <w:szCs w:val="18"/>
              </w:rPr>
            </w:pPr>
            <w:r w:rsidRPr="001D46E3">
              <w:rPr>
                <w:rFonts w:ascii="Times New Roman" w:eastAsia="Times New Roman" w:hAnsi="Times New Roman"/>
                <w:b/>
                <w:szCs w:val="18"/>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szCs w:val="18"/>
              </w:rPr>
              <w:t>(ДД.ММ.ГГГГ)</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p>
        </w:tc>
      </w:tr>
      <w:tr w:rsidR="00F52D87" w:rsidRPr="007D74DD" w:rsidTr="007D74DD">
        <w:trPr>
          <w:trHeight w:val="212"/>
        </w:trPr>
        <w:tc>
          <w:tcPr>
            <w:tcW w:w="2694"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szCs w:val="18"/>
              </w:rPr>
              <w:t>Дата сделки</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229" w:lineRule="exact"/>
              <w:rPr>
                <w:rFonts w:ascii="Times New Roman" w:eastAsia="Times New Roman" w:hAnsi="Times New Roman"/>
                <w:b/>
                <w:szCs w:val="18"/>
              </w:rPr>
            </w:pPr>
            <w:r w:rsidRPr="001D46E3">
              <w:rPr>
                <w:rFonts w:ascii="Times New Roman" w:eastAsia="Times New Roman" w:hAnsi="Times New Roman"/>
                <w:b/>
                <w:szCs w:val="18"/>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szCs w:val="18"/>
              </w:rPr>
              <w:t>(ДД.ММ.ГГГГ)</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p>
        </w:tc>
      </w:tr>
      <w:tr w:rsidR="00F52D87" w:rsidRPr="007D74DD" w:rsidTr="007D74DD">
        <w:trPr>
          <w:trHeight w:val="228"/>
        </w:trPr>
        <w:tc>
          <w:tcPr>
            <w:tcW w:w="9923" w:type="dxa"/>
            <w:gridSpan w:val="4"/>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b/>
                <w:szCs w:val="18"/>
              </w:rPr>
              <w:t>Блок "Отправитель"</w:t>
            </w:r>
          </w:p>
        </w:tc>
      </w:tr>
      <w:tr w:rsidR="00F52D87" w:rsidRPr="007D74DD" w:rsidTr="00C66664">
        <w:trPr>
          <w:trHeight w:val="349"/>
        </w:trPr>
        <w:tc>
          <w:tcPr>
            <w:tcW w:w="2694"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szCs w:val="18"/>
              </w:rPr>
              <w:t>Номер счета</w:t>
            </w:r>
            <w:r w:rsidRPr="001D46E3">
              <w:rPr>
                <w:rFonts w:ascii="Times New Roman" w:eastAsia="Times New Roman" w:hAnsi="Times New Roman"/>
                <w:szCs w:val="18"/>
                <w:lang w:val="en-US"/>
              </w:rPr>
              <w:t xml:space="preserve"> </w:t>
            </w:r>
            <w:r w:rsidRPr="001D46E3">
              <w:rPr>
                <w:rFonts w:ascii="Times New Roman" w:eastAsia="Times New Roman" w:hAnsi="Times New Roman"/>
                <w:szCs w:val="18"/>
              </w:rPr>
              <w:t>отправителя</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b/>
                <w:w w:val="95"/>
                <w:szCs w:val="18"/>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szCs w:val="18"/>
              </w:rPr>
              <w:t>Номер счёта отправителя в локальном месте расчётов с указанием идентификатора CRST (CRST/XXXX).</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F52D87">
            <w:pPr>
              <w:spacing w:line="0" w:lineRule="atLeast"/>
              <w:rPr>
                <w:rFonts w:ascii="Times New Roman" w:eastAsia="Times New Roman" w:hAnsi="Times New Roman"/>
                <w:szCs w:val="18"/>
                <w:lang w:val="en-US"/>
              </w:rPr>
            </w:pPr>
            <w:r w:rsidRPr="001D46E3">
              <w:rPr>
                <w:rFonts w:ascii="Times New Roman" w:eastAsia="Times New Roman" w:hAnsi="Times New Roman"/>
                <w:szCs w:val="18"/>
              </w:rPr>
              <w:t>CRST/</w:t>
            </w:r>
            <w:r w:rsidRPr="001D46E3">
              <w:rPr>
                <w:rFonts w:ascii="Times New Roman" w:eastAsia="Times New Roman" w:hAnsi="Times New Roman"/>
                <w:szCs w:val="18"/>
                <w:lang w:val="en-US"/>
              </w:rPr>
              <w:t>56XKK</w:t>
            </w:r>
          </w:p>
        </w:tc>
      </w:tr>
      <w:tr w:rsidR="00F52D87" w:rsidRPr="007D74DD" w:rsidTr="00C66664">
        <w:trPr>
          <w:trHeight w:val="327"/>
        </w:trPr>
        <w:tc>
          <w:tcPr>
            <w:tcW w:w="2694"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3B75C8" w:rsidP="00DD1D0F">
            <w:pPr>
              <w:spacing w:line="0" w:lineRule="atLeast"/>
              <w:rPr>
                <w:rFonts w:ascii="Times New Roman" w:eastAsia="Times New Roman" w:hAnsi="Times New Roman"/>
                <w:szCs w:val="18"/>
              </w:rPr>
            </w:pPr>
            <w:r>
              <w:rPr>
                <w:rFonts w:ascii="Times New Roman" w:eastAsia="Times New Roman" w:hAnsi="Times New Roman"/>
              </w:rPr>
              <w:t>Полное наименование</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b/>
                <w:w w:val="95"/>
                <w:szCs w:val="18"/>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szCs w:val="18"/>
              </w:rPr>
              <w:t>Номер счёта отправителя в локальном месте расчётов с указанием идентификатора CRST (CRST/XXXX).</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szCs w:val="18"/>
              </w:rPr>
              <w:t>CRST/</w:t>
            </w:r>
            <w:r w:rsidRPr="001D46E3">
              <w:rPr>
                <w:rFonts w:ascii="Times New Roman" w:eastAsia="Times New Roman" w:hAnsi="Times New Roman"/>
                <w:szCs w:val="18"/>
                <w:lang w:val="en-US"/>
              </w:rPr>
              <w:t>56XKK</w:t>
            </w:r>
          </w:p>
        </w:tc>
      </w:tr>
      <w:tr w:rsidR="00F52D87" w:rsidRPr="007D74DD" w:rsidTr="007D74DD">
        <w:trPr>
          <w:trHeight w:val="227"/>
        </w:trPr>
        <w:tc>
          <w:tcPr>
            <w:tcW w:w="9923" w:type="dxa"/>
            <w:gridSpan w:val="4"/>
            <w:tcBorders>
              <w:top w:val="single" w:sz="8" w:space="0" w:color="auto"/>
              <w:left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b/>
                <w:szCs w:val="18"/>
              </w:rPr>
              <w:t>Блок "Клиент отправителя"</w:t>
            </w:r>
          </w:p>
        </w:tc>
      </w:tr>
      <w:tr w:rsidR="00F52D87" w:rsidRPr="007D74DD" w:rsidTr="00C66664">
        <w:trPr>
          <w:trHeight w:val="228"/>
        </w:trPr>
        <w:tc>
          <w:tcPr>
            <w:tcW w:w="2694"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szCs w:val="18"/>
              </w:rPr>
              <w:t>BIC</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b/>
                <w:w w:val="95"/>
                <w:szCs w:val="18"/>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szCs w:val="18"/>
              </w:rPr>
              <w:t>SWIFT BIC клиента отправителя</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cs="Times New Roman"/>
                <w:szCs w:val="18"/>
                <w:lang w:val="en-US"/>
              </w:rPr>
              <w:t>MICURUMMXXX</w:t>
            </w:r>
          </w:p>
        </w:tc>
      </w:tr>
      <w:tr w:rsidR="00F52D87" w:rsidRPr="007D74DD" w:rsidTr="00C66664">
        <w:trPr>
          <w:trHeight w:val="176"/>
        </w:trPr>
        <w:tc>
          <w:tcPr>
            <w:tcW w:w="2694"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szCs w:val="18"/>
              </w:rPr>
              <w:t>Номер счета</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DD1D0F">
            <w:pPr>
              <w:spacing w:line="0" w:lineRule="atLeast"/>
              <w:rPr>
                <w:rFonts w:ascii="Times New Roman" w:eastAsia="Times New Roman" w:hAnsi="Times New Roman"/>
                <w:szCs w:val="18"/>
              </w:rPr>
            </w:pPr>
            <w:r w:rsidRPr="001D46E3">
              <w:rPr>
                <w:rFonts w:ascii="Times New Roman" w:eastAsia="Times New Roman" w:hAnsi="Times New Roman"/>
                <w:b/>
                <w:szCs w:val="18"/>
                <w:lang w:val="en-US"/>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F52D87" w:rsidP="00622161">
            <w:pPr>
              <w:spacing w:line="0" w:lineRule="atLeast"/>
              <w:rPr>
                <w:rFonts w:ascii="Times New Roman" w:eastAsia="Times New Roman" w:hAnsi="Times New Roman"/>
                <w:szCs w:val="18"/>
                <w:lang w:val="en-US"/>
              </w:rPr>
            </w:pPr>
            <w:r w:rsidRPr="001D46E3">
              <w:rPr>
                <w:rFonts w:ascii="Times New Roman" w:eastAsia="Times New Roman" w:hAnsi="Times New Roman" w:cs="Times New Roman"/>
                <w:szCs w:val="18"/>
              </w:rPr>
              <w:t>Счет</w:t>
            </w:r>
            <w:r w:rsidRPr="001D46E3">
              <w:rPr>
                <w:rFonts w:ascii="Times New Roman" w:eastAsia="Times New Roman" w:hAnsi="Times New Roman" w:cs="Times New Roman"/>
                <w:szCs w:val="18"/>
                <w:lang w:val="en-US"/>
              </w:rPr>
              <w:t xml:space="preserve"> </w:t>
            </w:r>
            <w:r w:rsidRPr="001D46E3">
              <w:rPr>
                <w:rFonts w:ascii="Times New Roman" w:eastAsia="Times New Roman" w:hAnsi="Times New Roman" w:cs="Times New Roman"/>
                <w:szCs w:val="18"/>
              </w:rPr>
              <w:t>НРД</w:t>
            </w:r>
            <w:r w:rsidRPr="001D46E3">
              <w:rPr>
                <w:rFonts w:ascii="Times New Roman" w:eastAsia="Times New Roman" w:hAnsi="Times New Roman" w:cs="Times New Roman"/>
                <w:szCs w:val="18"/>
                <w:lang w:val="en-US"/>
              </w:rPr>
              <w:t xml:space="preserve"> </w:t>
            </w:r>
            <w:r w:rsidRPr="001D46E3">
              <w:rPr>
                <w:rFonts w:ascii="Times New Roman" w:eastAsia="Times New Roman" w:hAnsi="Times New Roman" w:cs="Times New Roman"/>
                <w:szCs w:val="18"/>
              </w:rPr>
              <w:t>в</w:t>
            </w:r>
            <w:r w:rsidRPr="001D46E3">
              <w:rPr>
                <w:rFonts w:ascii="Times New Roman" w:eastAsia="Times New Roman" w:hAnsi="Times New Roman" w:cs="Times New Roman"/>
                <w:szCs w:val="18"/>
                <w:lang w:val="en-US"/>
              </w:rPr>
              <w:t xml:space="preserve"> </w:t>
            </w:r>
            <w:r w:rsidR="00622161">
              <w:rPr>
                <w:rFonts w:ascii="Times New Roman" w:eastAsia="Times New Roman" w:hAnsi="Times New Roman" w:cs="Times New Roman"/>
                <w:szCs w:val="18"/>
                <w:lang w:val="en-US"/>
              </w:rPr>
              <w:t>Euroclear Bank</w:t>
            </w:r>
            <w:r w:rsidRPr="001D46E3">
              <w:rPr>
                <w:rFonts w:ascii="Times New Roman" w:eastAsia="Times New Roman" w:hAnsi="Times New Roman" w:cs="Times New Roman"/>
                <w:szCs w:val="18"/>
                <w:lang w:val="en-US"/>
              </w:rPr>
              <w:t xml:space="preserve"> S.A./N.V.</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F52D87" w:rsidRPr="001D46E3" w:rsidRDefault="007D74DD" w:rsidP="00DD1D0F">
            <w:pPr>
              <w:spacing w:line="0" w:lineRule="atLeast"/>
              <w:rPr>
                <w:rFonts w:ascii="Times New Roman" w:eastAsia="Times New Roman" w:hAnsi="Times New Roman"/>
                <w:szCs w:val="18"/>
              </w:rPr>
            </w:pPr>
            <w:r w:rsidRPr="001D46E3">
              <w:rPr>
                <w:rFonts w:ascii="Times New Roman" w:eastAsia="Times New Roman" w:hAnsi="Times New Roman"/>
                <w:szCs w:val="18"/>
              </w:rPr>
              <w:t>46055</w:t>
            </w:r>
          </w:p>
        </w:tc>
      </w:tr>
    </w:tbl>
    <w:p w:rsidR="00C66664" w:rsidRDefault="00C66664" w:rsidP="00C74B78">
      <w:pPr>
        <w:spacing w:line="234" w:lineRule="auto"/>
        <w:ind w:right="1920"/>
        <w:rPr>
          <w:rFonts w:ascii="Times New Roman" w:eastAsia="Times New Roman" w:hAnsi="Times New Roman"/>
          <w:sz w:val="24"/>
          <w:szCs w:val="24"/>
          <w:u w:val="single"/>
        </w:rPr>
      </w:pPr>
    </w:p>
    <w:p w:rsidR="00405D23" w:rsidRPr="00B71A17" w:rsidRDefault="00C66664" w:rsidP="00405D23">
      <w:pPr>
        <w:ind w:left="120" w:right="380"/>
        <w:rPr>
          <w:rFonts w:ascii="Times New Roman" w:hAnsi="Times New Roman" w:cs="Times New Roman"/>
          <w:sz w:val="24"/>
          <w:szCs w:val="24"/>
        </w:rPr>
      </w:pPr>
      <w:r w:rsidRPr="00405D23">
        <w:rPr>
          <w:rFonts w:ascii="Times New Roman" w:eastAsia="Times New Roman" w:hAnsi="Times New Roman"/>
          <w:sz w:val="24"/>
          <w:szCs w:val="24"/>
          <w:u w:val="single"/>
        </w:rPr>
        <w:br w:type="page"/>
      </w:r>
      <w:r w:rsidR="00405D23" w:rsidRPr="009B3E45">
        <w:rPr>
          <w:rFonts w:ascii="Times New Roman" w:hAnsi="Times New Roman" w:cs="Times New Roman"/>
          <w:sz w:val="22"/>
          <w:szCs w:val="24"/>
        </w:rPr>
        <w:lastRenderedPageBreak/>
        <w:t xml:space="preserve">При зачислении ценных бумаг с депозитарным кодом GB0031544546 на счет НРД, открытый в </w:t>
      </w:r>
      <w:r w:rsidR="00622161" w:rsidRPr="009B3E45">
        <w:rPr>
          <w:rFonts w:ascii="Times New Roman" w:hAnsi="Times New Roman" w:cs="Times New Roman"/>
          <w:sz w:val="22"/>
          <w:szCs w:val="24"/>
          <w:lang w:val="en-US"/>
        </w:rPr>
        <w:t>Euroclear</w:t>
      </w:r>
      <w:r w:rsidR="00622161" w:rsidRPr="009B3E45">
        <w:rPr>
          <w:rFonts w:ascii="Times New Roman" w:hAnsi="Times New Roman" w:cs="Times New Roman"/>
          <w:sz w:val="22"/>
          <w:szCs w:val="24"/>
        </w:rPr>
        <w:t xml:space="preserve"> </w:t>
      </w:r>
      <w:r w:rsidR="00622161" w:rsidRPr="009B3E45">
        <w:rPr>
          <w:rFonts w:ascii="Times New Roman" w:hAnsi="Times New Roman" w:cs="Times New Roman"/>
          <w:sz w:val="22"/>
          <w:szCs w:val="24"/>
          <w:lang w:val="en-US"/>
        </w:rPr>
        <w:t>Bank</w:t>
      </w:r>
      <w:r w:rsidR="00405D23" w:rsidRPr="009B3E45">
        <w:rPr>
          <w:rFonts w:ascii="Times New Roman" w:hAnsi="Times New Roman" w:cs="Times New Roman"/>
          <w:sz w:val="22"/>
          <w:szCs w:val="24"/>
        </w:rPr>
        <w:t xml:space="preserve"> как лицу, действующему в интересах других лиц, возможно взимание иностранным местом хранения гербового сбора </w:t>
      </w:r>
      <w:r w:rsidR="00405D23" w:rsidRPr="009B3E45">
        <w:rPr>
          <w:rFonts w:ascii="Times New Roman" w:hAnsi="Times New Roman" w:cs="Times New Roman"/>
          <w:sz w:val="22"/>
          <w:szCs w:val="24"/>
          <w:lang w:val="en-US"/>
        </w:rPr>
        <w:t>SDRT</w:t>
      </w:r>
      <w:r w:rsidR="00405D23" w:rsidRPr="009B3E45">
        <w:rPr>
          <w:rFonts w:ascii="Times New Roman" w:hAnsi="Times New Roman" w:cs="Times New Roman"/>
          <w:sz w:val="22"/>
          <w:szCs w:val="24"/>
        </w:rPr>
        <w:t>.</w:t>
      </w:r>
      <w:r w:rsidR="00405D23" w:rsidRPr="009B3E45">
        <w:rPr>
          <w:sz w:val="18"/>
        </w:rPr>
        <w:t xml:space="preserve"> </w:t>
      </w:r>
      <w:r w:rsidR="00405D23" w:rsidRPr="009B3E45">
        <w:rPr>
          <w:rFonts w:ascii="Times New Roman" w:hAnsi="Times New Roman" w:cs="Times New Roman"/>
          <w:b/>
          <w:sz w:val="22"/>
          <w:szCs w:val="24"/>
        </w:rPr>
        <w:t>Депонент несет ответственность за корректное заполнение поручения, в том числе в части информации о гербовом сборе.</w:t>
      </w:r>
      <w:r w:rsidR="00405D23" w:rsidRPr="009B3E45">
        <w:rPr>
          <w:rFonts w:ascii="Times New Roman" w:hAnsi="Times New Roman" w:cs="Times New Roman"/>
          <w:sz w:val="22"/>
          <w:szCs w:val="24"/>
        </w:rPr>
        <w:t xml:space="preserve"> Возмещение НРД сумм </w:t>
      </w:r>
      <w:r w:rsidR="00405D23" w:rsidRPr="009B3E45">
        <w:rPr>
          <w:rFonts w:ascii="Times New Roman" w:hAnsi="Times New Roman" w:cs="Times New Roman"/>
          <w:sz w:val="22"/>
          <w:szCs w:val="24"/>
          <w:lang w:val="en-US"/>
        </w:rPr>
        <w:t>SDRT</w:t>
      </w:r>
      <w:r w:rsidR="00405D23" w:rsidRPr="009B3E45">
        <w:rPr>
          <w:rFonts w:ascii="Times New Roman" w:hAnsi="Times New Roman" w:cs="Times New Roman"/>
          <w:sz w:val="22"/>
          <w:szCs w:val="24"/>
        </w:rPr>
        <w:t xml:space="preserve">, списанных иностранным местом хранения, осуществляется депонентами в порядке, установленном договором счета депо. </w:t>
      </w:r>
    </w:p>
    <w:p w:rsidR="00405D23" w:rsidRPr="00B71A17" w:rsidRDefault="00405D23" w:rsidP="00405D23">
      <w:pPr>
        <w:spacing w:line="272" w:lineRule="auto"/>
        <w:ind w:left="120" w:right="380"/>
        <w:rPr>
          <w:rFonts w:ascii="Times New Roman" w:hAnsi="Times New Roman" w:cs="Times New Roman"/>
          <w:sz w:val="24"/>
          <w:szCs w:val="24"/>
        </w:rPr>
      </w:pPr>
    </w:p>
    <w:p w:rsidR="00405D23" w:rsidRPr="00B71A17" w:rsidRDefault="00405D23" w:rsidP="00405D23">
      <w:pPr>
        <w:ind w:left="120" w:right="380"/>
        <w:rPr>
          <w:rFonts w:ascii="Times New Roman" w:eastAsia="Times New Roman" w:hAnsi="Times New Roman"/>
          <w:sz w:val="24"/>
          <w:u w:val="single"/>
        </w:rPr>
      </w:pPr>
      <w:r w:rsidRPr="00B71A17">
        <w:rPr>
          <w:rFonts w:ascii="Times New Roman" w:eastAsia="Times New Roman" w:hAnsi="Times New Roman"/>
          <w:sz w:val="24"/>
          <w:u w:val="single"/>
        </w:rPr>
        <w:t xml:space="preserve">Поставка </w:t>
      </w:r>
      <w:r w:rsidRPr="00B71A17">
        <w:rPr>
          <w:rFonts w:ascii="Times New Roman" w:eastAsia="Times New Roman" w:hAnsi="Times New Roman"/>
          <w:sz w:val="24"/>
          <w:szCs w:val="18"/>
          <w:u w:val="single"/>
        </w:rPr>
        <w:t xml:space="preserve">депозитарного кода 014750495 </w:t>
      </w:r>
      <w:r w:rsidRPr="00B71A17">
        <w:rPr>
          <w:rFonts w:ascii="Times New Roman" w:eastAsia="Times New Roman" w:hAnsi="Times New Roman"/>
          <w:sz w:val="24"/>
          <w:u w:val="single"/>
        </w:rPr>
        <w:t>Petropavlovsk PLC_ORD SHS_SDRT 1.5 на локальный рынок Великобритании (код операции 36)</w:t>
      </w:r>
    </w:p>
    <w:p w:rsidR="00405D23" w:rsidRPr="00B71A17" w:rsidRDefault="00405D23" w:rsidP="00405D23">
      <w:pPr>
        <w:ind w:left="120" w:right="380"/>
        <w:rPr>
          <w:rFonts w:ascii="Times New Roman" w:eastAsia="Times New Roman" w:hAnsi="Times New Roman"/>
          <w:sz w:val="24"/>
          <w:u w:val="single"/>
        </w:rPr>
      </w:pPr>
    </w:p>
    <w:tbl>
      <w:tblPr>
        <w:tblW w:w="9930" w:type="dxa"/>
        <w:tblInd w:w="10" w:type="dxa"/>
        <w:tblLayout w:type="fixed"/>
        <w:tblCellMar>
          <w:top w:w="0" w:type="dxa"/>
          <w:left w:w="0" w:type="dxa"/>
          <w:bottom w:w="0" w:type="dxa"/>
          <w:right w:w="0" w:type="dxa"/>
        </w:tblCellMar>
        <w:tblLook w:val="0000" w:firstRow="0" w:lastRow="0" w:firstColumn="0" w:lastColumn="0" w:noHBand="0" w:noVBand="0"/>
      </w:tblPr>
      <w:tblGrid>
        <w:gridCol w:w="2552"/>
        <w:gridCol w:w="425"/>
        <w:gridCol w:w="4678"/>
        <w:gridCol w:w="2275"/>
      </w:tblGrid>
      <w:tr w:rsidR="00405D23" w:rsidRPr="00B71A17" w:rsidTr="00A4744E">
        <w:trPr>
          <w:trHeight w:val="598"/>
        </w:trPr>
        <w:tc>
          <w:tcPr>
            <w:tcW w:w="2552" w:type="dxa"/>
            <w:tcBorders>
              <w:top w:val="single" w:sz="8" w:space="0" w:color="auto"/>
              <w:left w:val="single" w:sz="8" w:space="0" w:color="auto"/>
              <w:bottom w:val="single" w:sz="8" w:space="0" w:color="auto"/>
              <w:right w:val="single" w:sz="8" w:space="0" w:color="auto"/>
            </w:tcBorders>
            <w:shd w:val="clear" w:color="auto" w:fill="D9D9D9"/>
            <w:vAlign w:val="center"/>
          </w:tcPr>
          <w:p w:rsidR="00405D23" w:rsidRPr="00B71A17" w:rsidRDefault="00405D23" w:rsidP="00A4744E">
            <w:pPr>
              <w:spacing w:line="229" w:lineRule="exact"/>
              <w:jc w:val="center"/>
              <w:rPr>
                <w:rFonts w:ascii="Times New Roman" w:eastAsia="Times New Roman" w:hAnsi="Times New Roman" w:cs="Times New Roman"/>
                <w:b/>
                <w:sz w:val="18"/>
                <w:szCs w:val="18"/>
              </w:rPr>
            </w:pPr>
            <w:r w:rsidRPr="00B71A17">
              <w:rPr>
                <w:rFonts w:ascii="Times New Roman" w:eastAsia="Times New Roman" w:hAnsi="Times New Roman" w:cs="Times New Roman"/>
                <w:b/>
                <w:sz w:val="18"/>
                <w:szCs w:val="18"/>
              </w:rPr>
              <w:t>Поле в форме</w:t>
            </w:r>
          </w:p>
          <w:p w:rsidR="00405D23" w:rsidRPr="00B71A17" w:rsidRDefault="00405D23" w:rsidP="00A4744E">
            <w:pPr>
              <w:spacing w:line="0" w:lineRule="atLeast"/>
              <w:jc w:val="center"/>
              <w:rPr>
                <w:rFonts w:ascii="Times New Roman" w:eastAsia="Times New Roman" w:hAnsi="Times New Roman" w:cs="Times New Roman"/>
                <w:sz w:val="18"/>
                <w:szCs w:val="18"/>
              </w:rPr>
            </w:pPr>
            <w:r w:rsidRPr="00B71A17">
              <w:rPr>
                <w:rFonts w:ascii="Times New Roman" w:eastAsia="Times New Roman" w:hAnsi="Times New Roman" w:cs="Times New Roman"/>
                <w:b/>
                <w:w w:val="99"/>
                <w:sz w:val="18"/>
                <w:szCs w:val="18"/>
              </w:rPr>
              <w:t>WEB-кабинет ДКУ</w:t>
            </w:r>
          </w:p>
        </w:tc>
        <w:tc>
          <w:tcPr>
            <w:tcW w:w="425" w:type="dxa"/>
            <w:tcBorders>
              <w:top w:val="single" w:sz="8" w:space="0" w:color="auto"/>
              <w:left w:val="single" w:sz="8" w:space="0" w:color="auto"/>
              <w:bottom w:val="single" w:sz="8" w:space="0" w:color="auto"/>
              <w:right w:val="single" w:sz="8" w:space="0" w:color="auto"/>
            </w:tcBorders>
            <w:shd w:val="clear" w:color="auto" w:fill="D9D9D9"/>
            <w:vAlign w:val="center"/>
          </w:tcPr>
          <w:p w:rsidR="00405D23" w:rsidRPr="00B71A17" w:rsidRDefault="00405D23" w:rsidP="00A4744E">
            <w:pPr>
              <w:spacing w:line="0" w:lineRule="atLeast"/>
              <w:jc w:val="center"/>
              <w:rPr>
                <w:rFonts w:ascii="Times New Roman" w:eastAsia="Times New Roman" w:hAnsi="Times New Roman" w:cs="Times New Roman"/>
                <w:sz w:val="18"/>
                <w:szCs w:val="18"/>
                <w:lang w:val="en-US"/>
              </w:rPr>
            </w:pPr>
            <w:r w:rsidRPr="00B71A17">
              <w:rPr>
                <w:rFonts w:ascii="Times New Roman" w:eastAsia="Times New Roman" w:hAnsi="Times New Roman"/>
                <w:b/>
                <w:sz w:val="18"/>
                <w:szCs w:val="18"/>
              </w:rPr>
              <w:t>М/О/С</w:t>
            </w:r>
          </w:p>
        </w:tc>
        <w:tc>
          <w:tcPr>
            <w:tcW w:w="4678" w:type="dxa"/>
            <w:tcBorders>
              <w:top w:val="single" w:sz="8" w:space="0" w:color="auto"/>
              <w:left w:val="single" w:sz="8" w:space="0" w:color="auto"/>
              <w:bottom w:val="single" w:sz="8" w:space="0" w:color="auto"/>
              <w:right w:val="single" w:sz="8" w:space="0" w:color="auto"/>
            </w:tcBorders>
            <w:shd w:val="clear" w:color="auto" w:fill="D9D9D9"/>
            <w:vAlign w:val="center"/>
          </w:tcPr>
          <w:p w:rsidR="00405D23" w:rsidRPr="00B71A17" w:rsidRDefault="00405D23" w:rsidP="00A4744E">
            <w:pPr>
              <w:spacing w:line="229" w:lineRule="exact"/>
              <w:jc w:val="center"/>
              <w:rPr>
                <w:rFonts w:ascii="Times New Roman" w:eastAsia="Times New Roman" w:hAnsi="Times New Roman" w:cs="Times New Roman"/>
                <w:b/>
                <w:w w:val="99"/>
                <w:sz w:val="18"/>
                <w:szCs w:val="18"/>
              </w:rPr>
            </w:pPr>
            <w:r w:rsidRPr="00B71A17">
              <w:rPr>
                <w:rFonts w:ascii="Times New Roman" w:eastAsia="Times New Roman" w:hAnsi="Times New Roman" w:cs="Times New Roman"/>
                <w:b/>
                <w:w w:val="99"/>
                <w:sz w:val="18"/>
                <w:szCs w:val="18"/>
              </w:rPr>
              <w:t>Особенности заполнения</w:t>
            </w:r>
          </w:p>
          <w:p w:rsidR="00405D23" w:rsidRPr="00B71A17" w:rsidRDefault="00405D23" w:rsidP="00A4744E">
            <w:pPr>
              <w:spacing w:line="0" w:lineRule="atLeast"/>
              <w:jc w:val="center"/>
              <w:rPr>
                <w:rFonts w:ascii="Times New Roman" w:eastAsia="Times New Roman" w:hAnsi="Times New Roman" w:cs="Times New Roman"/>
                <w:sz w:val="18"/>
                <w:szCs w:val="18"/>
              </w:rPr>
            </w:pPr>
            <w:r w:rsidRPr="00B71A17">
              <w:rPr>
                <w:rFonts w:ascii="Times New Roman" w:eastAsia="Times New Roman" w:hAnsi="Times New Roman" w:cs="Times New Roman"/>
                <w:b/>
                <w:w w:val="98"/>
                <w:sz w:val="18"/>
                <w:szCs w:val="18"/>
              </w:rPr>
              <w:t>(Формат)</w:t>
            </w:r>
          </w:p>
        </w:tc>
        <w:tc>
          <w:tcPr>
            <w:tcW w:w="2275" w:type="dxa"/>
            <w:tcBorders>
              <w:top w:val="single" w:sz="8" w:space="0" w:color="auto"/>
              <w:left w:val="single" w:sz="8" w:space="0" w:color="auto"/>
              <w:bottom w:val="single" w:sz="8" w:space="0" w:color="auto"/>
              <w:right w:val="single" w:sz="8" w:space="0" w:color="auto"/>
            </w:tcBorders>
            <w:shd w:val="clear" w:color="auto" w:fill="D9D9D9"/>
            <w:vAlign w:val="center"/>
          </w:tcPr>
          <w:p w:rsidR="00405D23" w:rsidRPr="00B71A17" w:rsidRDefault="00405D23" w:rsidP="00A4744E">
            <w:pPr>
              <w:spacing w:line="0" w:lineRule="atLeast"/>
              <w:jc w:val="center"/>
              <w:rPr>
                <w:rFonts w:ascii="Times New Roman" w:eastAsia="Times New Roman" w:hAnsi="Times New Roman" w:cs="Times New Roman"/>
                <w:sz w:val="18"/>
                <w:szCs w:val="18"/>
              </w:rPr>
            </w:pPr>
            <w:r w:rsidRPr="00B71A17">
              <w:rPr>
                <w:rFonts w:ascii="Times New Roman" w:eastAsia="Times New Roman" w:hAnsi="Times New Roman" w:cs="Times New Roman"/>
                <w:b/>
                <w:sz w:val="18"/>
                <w:szCs w:val="18"/>
              </w:rPr>
              <w:t>Пример заполнения</w:t>
            </w:r>
          </w:p>
        </w:tc>
      </w:tr>
      <w:tr w:rsidR="00405D23" w:rsidRPr="00B71A17" w:rsidTr="00A4744E">
        <w:trPr>
          <w:trHeight w:val="203"/>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szCs w:val="18"/>
              </w:rPr>
              <w:t>Место расчетов</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229" w:lineRule="exact"/>
              <w:rPr>
                <w:rFonts w:ascii="Times New Roman" w:eastAsia="Times New Roman" w:hAnsi="Times New Roman" w:cs="Times New Roman"/>
                <w:b/>
                <w:szCs w:val="18"/>
              </w:rPr>
            </w:pPr>
            <w:r w:rsidRPr="00B71A17">
              <w:rPr>
                <w:rFonts w:ascii="Times New Roman" w:eastAsia="Times New Roman" w:hAnsi="Times New Roman" w:cs="Times New Roman"/>
                <w:b/>
                <w:szCs w:val="18"/>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szCs w:val="18"/>
              </w:rPr>
              <w:t>Код  места расчетов</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lang w:val="en-US"/>
              </w:rPr>
            </w:pPr>
            <w:r w:rsidRPr="00B71A17">
              <w:rPr>
                <w:rFonts w:ascii="Times New Roman" w:hAnsi="Times New Roman" w:cs="Times New Roman"/>
                <w:szCs w:val="18"/>
              </w:rPr>
              <w:t>CEDELLCRESTC</w:t>
            </w:r>
          </w:p>
        </w:tc>
      </w:tr>
      <w:tr w:rsidR="00405D23" w:rsidRPr="00B71A17" w:rsidTr="00A4744E">
        <w:trPr>
          <w:trHeight w:val="194"/>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szCs w:val="18"/>
              </w:rPr>
              <w:t>Дата расчетов</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229" w:lineRule="exact"/>
              <w:rPr>
                <w:rFonts w:ascii="Times New Roman" w:eastAsia="Times New Roman" w:hAnsi="Times New Roman" w:cs="Times New Roman"/>
                <w:b/>
                <w:szCs w:val="18"/>
              </w:rPr>
            </w:pPr>
            <w:r w:rsidRPr="00B71A17">
              <w:rPr>
                <w:rFonts w:ascii="Times New Roman" w:eastAsia="Times New Roman" w:hAnsi="Times New Roman" w:cs="Times New Roman"/>
                <w:b/>
                <w:szCs w:val="18"/>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szCs w:val="18"/>
              </w:rPr>
              <w:t>(ДД.ММ.ГГГГ)</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p>
        </w:tc>
      </w:tr>
      <w:tr w:rsidR="00405D23" w:rsidRPr="00B71A17" w:rsidTr="00A4744E">
        <w:trPr>
          <w:trHeight w:val="225"/>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szCs w:val="18"/>
              </w:rPr>
              <w:t>Дата сделки</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229" w:lineRule="exact"/>
              <w:rPr>
                <w:rFonts w:ascii="Times New Roman" w:eastAsia="Times New Roman" w:hAnsi="Times New Roman" w:cs="Times New Roman"/>
                <w:b/>
                <w:szCs w:val="18"/>
              </w:rPr>
            </w:pPr>
            <w:r w:rsidRPr="00B71A17">
              <w:rPr>
                <w:rFonts w:ascii="Times New Roman" w:eastAsia="Times New Roman" w:hAnsi="Times New Roman" w:cs="Times New Roman"/>
                <w:b/>
                <w:szCs w:val="18"/>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szCs w:val="18"/>
              </w:rPr>
              <w:t>(ДД.ММ.ГГГГ)</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p>
        </w:tc>
      </w:tr>
      <w:tr w:rsidR="00405D23" w:rsidRPr="00B71A17" w:rsidTr="00A4744E">
        <w:trPr>
          <w:trHeight w:val="146"/>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b/>
                <w:szCs w:val="18"/>
              </w:rPr>
              <w:t>Блок "Получатель"</w:t>
            </w:r>
          </w:p>
        </w:tc>
      </w:tr>
      <w:tr w:rsidR="00405D23" w:rsidRPr="00B71A17" w:rsidTr="00A4744E">
        <w:trPr>
          <w:trHeight w:val="361"/>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211" w:lineRule="exact"/>
              <w:rPr>
                <w:rFonts w:ascii="Times New Roman" w:eastAsia="Times New Roman" w:hAnsi="Times New Roman" w:cs="Times New Roman"/>
                <w:szCs w:val="18"/>
              </w:rPr>
            </w:pPr>
            <w:r w:rsidRPr="00B71A17">
              <w:rPr>
                <w:rFonts w:ascii="Times New Roman" w:eastAsia="Times New Roman" w:hAnsi="Times New Roman" w:cs="Times New Roman"/>
                <w:szCs w:val="18"/>
              </w:rPr>
              <w:t>Номер счета</w:t>
            </w:r>
          </w:p>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szCs w:val="18"/>
              </w:rPr>
              <w:t>получателя</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b/>
                <w:w w:val="95"/>
                <w:szCs w:val="18"/>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211" w:lineRule="exact"/>
              <w:rPr>
                <w:rFonts w:ascii="Times New Roman" w:eastAsia="Times New Roman" w:hAnsi="Times New Roman" w:cs="Times New Roman"/>
                <w:szCs w:val="18"/>
                <w:shd w:val="clear" w:color="auto" w:fill="F2F2F2"/>
              </w:rPr>
            </w:pPr>
            <w:r w:rsidRPr="00B71A17">
              <w:rPr>
                <w:rFonts w:ascii="Times New Roman" w:eastAsia="Times New Roman" w:hAnsi="Times New Roman" w:cs="Times New Roman"/>
                <w:szCs w:val="18"/>
                <w:shd w:val="clear" w:color="auto" w:fill="F2F2F2"/>
              </w:rPr>
              <w:t>Номер счёта получателя в локальном месте расчётов с</w:t>
            </w:r>
          </w:p>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szCs w:val="18"/>
              </w:rPr>
              <w:t>указанием идентификатора CRST (CRST/XXXX)</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211" w:lineRule="exact"/>
              <w:rPr>
                <w:rFonts w:ascii="Times New Roman" w:eastAsia="Times New Roman" w:hAnsi="Times New Roman" w:cs="Times New Roman"/>
                <w:szCs w:val="18"/>
              </w:rPr>
            </w:pPr>
            <w:r w:rsidRPr="00B71A17">
              <w:rPr>
                <w:rFonts w:ascii="Times New Roman" w:eastAsia="Times New Roman" w:hAnsi="Times New Roman"/>
                <w:szCs w:val="18"/>
              </w:rPr>
              <w:t>CRST/</w:t>
            </w:r>
            <w:r w:rsidRPr="00B71A17">
              <w:rPr>
                <w:rFonts w:ascii="Times New Roman" w:eastAsia="Times New Roman" w:hAnsi="Times New Roman"/>
                <w:szCs w:val="18"/>
                <w:lang w:val="en-US"/>
              </w:rPr>
              <w:t>56XKK</w:t>
            </w:r>
          </w:p>
        </w:tc>
      </w:tr>
      <w:tr w:rsidR="00405D23" w:rsidRPr="00B71A17" w:rsidTr="00A4744E">
        <w:trPr>
          <w:trHeight w:val="439"/>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3B75C8" w:rsidP="00A4744E">
            <w:pPr>
              <w:spacing w:line="0" w:lineRule="atLeast"/>
              <w:rPr>
                <w:rFonts w:ascii="Times New Roman" w:eastAsia="Times New Roman" w:hAnsi="Times New Roman" w:cs="Times New Roman"/>
                <w:szCs w:val="18"/>
              </w:rPr>
            </w:pPr>
            <w:r>
              <w:rPr>
                <w:rFonts w:ascii="Times New Roman" w:eastAsia="Times New Roman" w:hAnsi="Times New Roman"/>
              </w:rPr>
              <w:t>Полное наименование</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b/>
                <w:w w:val="95"/>
                <w:szCs w:val="18"/>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211" w:lineRule="exact"/>
              <w:rPr>
                <w:rFonts w:ascii="Times New Roman" w:eastAsia="Times New Roman" w:hAnsi="Times New Roman" w:cs="Times New Roman"/>
                <w:szCs w:val="18"/>
                <w:shd w:val="clear" w:color="auto" w:fill="F2F2F2"/>
              </w:rPr>
            </w:pPr>
            <w:r w:rsidRPr="00B71A17">
              <w:rPr>
                <w:rFonts w:ascii="Times New Roman" w:eastAsia="Times New Roman" w:hAnsi="Times New Roman" w:cs="Times New Roman"/>
                <w:szCs w:val="18"/>
                <w:shd w:val="clear" w:color="auto" w:fill="F2F2F2"/>
              </w:rPr>
              <w:t>Номер счёта получателя в локальном месте расчётов с</w:t>
            </w:r>
          </w:p>
          <w:p w:rsidR="00405D23" w:rsidRPr="00B71A17" w:rsidRDefault="00405D23" w:rsidP="00A4744E">
            <w:pPr>
              <w:spacing w:line="229" w:lineRule="exact"/>
              <w:rPr>
                <w:rFonts w:ascii="Times New Roman" w:eastAsia="Times New Roman" w:hAnsi="Times New Roman" w:cs="Times New Roman"/>
                <w:szCs w:val="18"/>
              </w:rPr>
            </w:pPr>
            <w:r w:rsidRPr="00B71A17">
              <w:rPr>
                <w:rFonts w:ascii="Times New Roman" w:eastAsia="Times New Roman" w:hAnsi="Times New Roman" w:cs="Times New Roman"/>
                <w:szCs w:val="18"/>
              </w:rPr>
              <w:t>указанием идентификатора CRST (CRST/XXXX)</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szCs w:val="18"/>
              </w:rPr>
              <w:t>CRST/</w:t>
            </w:r>
            <w:r w:rsidRPr="00B71A17">
              <w:rPr>
                <w:rFonts w:ascii="Times New Roman" w:eastAsia="Times New Roman" w:hAnsi="Times New Roman"/>
                <w:szCs w:val="18"/>
                <w:lang w:val="en-US"/>
              </w:rPr>
              <w:t>56XKK</w:t>
            </w:r>
            <w:r w:rsidRPr="00B71A17">
              <w:rPr>
                <w:rFonts w:ascii="Times New Roman" w:eastAsia="Times New Roman" w:hAnsi="Times New Roman" w:cs="Times New Roman"/>
                <w:szCs w:val="18"/>
              </w:rPr>
              <w:t xml:space="preserve"> </w:t>
            </w:r>
          </w:p>
        </w:tc>
      </w:tr>
      <w:tr w:rsidR="00405D23" w:rsidRPr="00B71A17" w:rsidTr="00A4744E">
        <w:trPr>
          <w:trHeight w:val="205"/>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b/>
                <w:szCs w:val="18"/>
              </w:rPr>
              <w:t>Блок "Клиент получателя"</w:t>
            </w:r>
          </w:p>
        </w:tc>
      </w:tr>
      <w:tr w:rsidR="00405D23" w:rsidRPr="00B71A17" w:rsidTr="00A4744E">
        <w:trPr>
          <w:trHeight w:val="290"/>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szCs w:val="18"/>
              </w:rPr>
              <w:t>BIC</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b/>
                <w:w w:val="95"/>
                <w:szCs w:val="18"/>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szCs w:val="18"/>
              </w:rPr>
              <w:t>SWIFT BIC клиента получателя</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lang w:val="en-US"/>
              </w:rPr>
            </w:pPr>
            <w:r w:rsidRPr="00B71A17">
              <w:rPr>
                <w:rFonts w:ascii="Times New Roman" w:eastAsia="Times New Roman" w:hAnsi="Times New Roman" w:cs="Times New Roman"/>
                <w:szCs w:val="18"/>
                <w:lang w:val="en-US"/>
              </w:rPr>
              <w:t>MICURUMMXXX</w:t>
            </w:r>
          </w:p>
        </w:tc>
      </w:tr>
      <w:tr w:rsidR="00405D23" w:rsidRPr="00B71A17" w:rsidTr="00A4744E">
        <w:trPr>
          <w:trHeight w:val="84"/>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szCs w:val="18"/>
              </w:rPr>
              <w:t>Номер счета</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lang w:val="en-US"/>
              </w:rPr>
            </w:pPr>
            <w:r w:rsidRPr="00B71A17">
              <w:rPr>
                <w:rFonts w:ascii="Times New Roman" w:eastAsia="Times New Roman" w:hAnsi="Times New Roman" w:cs="Times New Roman"/>
                <w:b/>
                <w:szCs w:val="18"/>
                <w:lang w:val="en-US"/>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622161">
            <w:pPr>
              <w:spacing w:line="0" w:lineRule="atLeast"/>
              <w:rPr>
                <w:rFonts w:ascii="Times New Roman" w:eastAsia="Times New Roman" w:hAnsi="Times New Roman" w:cs="Times New Roman"/>
                <w:szCs w:val="18"/>
                <w:lang w:val="en-US"/>
              </w:rPr>
            </w:pPr>
            <w:r w:rsidRPr="00B71A17">
              <w:rPr>
                <w:rFonts w:ascii="Times New Roman" w:eastAsia="Times New Roman" w:hAnsi="Times New Roman" w:cs="Times New Roman"/>
                <w:szCs w:val="18"/>
              </w:rPr>
              <w:t>Счет</w:t>
            </w:r>
            <w:r w:rsidRPr="00B71A17">
              <w:rPr>
                <w:rFonts w:ascii="Times New Roman" w:eastAsia="Times New Roman" w:hAnsi="Times New Roman" w:cs="Times New Roman"/>
                <w:szCs w:val="18"/>
                <w:lang w:val="en-US"/>
              </w:rPr>
              <w:t xml:space="preserve"> </w:t>
            </w:r>
            <w:r w:rsidRPr="00B71A17">
              <w:rPr>
                <w:rFonts w:ascii="Times New Roman" w:eastAsia="Times New Roman" w:hAnsi="Times New Roman" w:cs="Times New Roman"/>
                <w:szCs w:val="18"/>
              </w:rPr>
              <w:t>НРД</w:t>
            </w:r>
            <w:r w:rsidRPr="00B71A17">
              <w:rPr>
                <w:rFonts w:ascii="Times New Roman" w:eastAsia="Times New Roman" w:hAnsi="Times New Roman" w:cs="Times New Roman"/>
                <w:szCs w:val="18"/>
                <w:lang w:val="en-US"/>
              </w:rPr>
              <w:t xml:space="preserve"> </w:t>
            </w:r>
            <w:r w:rsidRPr="00B71A17">
              <w:rPr>
                <w:rFonts w:ascii="Times New Roman" w:eastAsia="Times New Roman" w:hAnsi="Times New Roman" w:cs="Times New Roman"/>
                <w:szCs w:val="18"/>
              </w:rPr>
              <w:t>в</w:t>
            </w:r>
            <w:r w:rsidRPr="00B71A17">
              <w:rPr>
                <w:rFonts w:ascii="Times New Roman" w:eastAsia="Times New Roman" w:hAnsi="Times New Roman" w:cs="Times New Roman"/>
                <w:szCs w:val="18"/>
                <w:lang w:val="en-US"/>
              </w:rPr>
              <w:t xml:space="preserve"> </w:t>
            </w:r>
            <w:r w:rsidR="00622161">
              <w:rPr>
                <w:rFonts w:ascii="Times New Roman" w:eastAsia="Times New Roman" w:hAnsi="Times New Roman" w:cs="Times New Roman"/>
                <w:szCs w:val="18"/>
                <w:lang w:val="en-US"/>
              </w:rPr>
              <w:t>Euroclear Bank</w:t>
            </w:r>
            <w:r w:rsidRPr="00B71A17">
              <w:rPr>
                <w:rFonts w:ascii="Times New Roman" w:eastAsia="Times New Roman" w:hAnsi="Times New Roman" w:cs="Times New Roman"/>
                <w:szCs w:val="18"/>
                <w:lang w:val="en-US"/>
              </w:rPr>
              <w:t xml:space="preserve"> S.A./N.V.</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405D23" w:rsidRPr="00B71A17" w:rsidRDefault="00405D23" w:rsidP="00A4744E">
            <w:pPr>
              <w:spacing w:line="0" w:lineRule="atLeast"/>
              <w:rPr>
                <w:rFonts w:ascii="Times New Roman" w:eastAsia="Times New Roman" w:hAnsi="Times New Roman" w:cs="Times New Roman"/>
                <w:szCs w:val="18"/>
                <w:lang w:val="en-US"/>
              </w:rPr>
            </w:pPr>
            <w:r w:rsidRPr="00B71A17">
              <w:rPr>
                <w:rFonts w:ascii="Times New Roman" w:eastAsia="Times New Roman" w:hAnsi="Times New Roman"/>
                <w:szCs w:val="18"/>
              </w:rPr>
              <w:t>46055</w:t>
            </w:r>
          </w:p>
        </w:tc>
      </w:tr>
    </w:tbl>
    <w:p w:rsidR="00405D23" w:rsidRPr="00B71A17" w:rsidRDefault="00405D23" w:rsidP="00405D23">
      <w:pPr>
        <w:spacing w:line="272" w:lineRule="auto"/>
        <w:ind w:left="120" w:right="380"/>
        <w:rPr>
          <w:rFonts w:ascii="Times New Roman" w:eastAsia="Times New Roman" w:hAnsi="Times New Roman"/>
          <w:sz w:val="18"/>
          <w:szCs w:val="18"/>
        </w:rPr>
      </w:pPr>
    </w:p>
    <w:p w:rsidR="00405D23" w:rsidRPr="00B71A17" w:rsidRDefault="00405D23" w:rsidP="00405D23">
      <w:pPr>
        <w:rPr>
          <w:rFonts w:ascii="Times New Roman" w:eastAsia="Times New Roman" w:hAnsi="Times New Roman"/>
          <w:sz w:val="24"/>
          <w:szCs w:val="18"/>
          <w:u w:val="single"/>
        </w:rPr>
      </w:pPr>
      <w:r w:rsidRPr="00B71A17">
        <w:rPr>
          <w:rFonts w:ascii="Times New Roman" w:eastAsia="Times New Roman" w:hAnsi="Times New Roman"/>
          <w:sz w:val="24"/>
          <w:szCs w:val="18"/>
          <w:u w:val="single"/>
        </w:rPr>
        <w:t xml:space="preserve">Получение депозитарного кода НРД </w:t>
      </w:r>
      <w:r w:rsidRPr="00B71A17">
        <w:rPr>
          <w:rFonts w:ascii="Times New Roman" w:eastAsia="Times New Roman" w:hAnsi="Times New Roman"/>
          <w:sz w:val="24"/>
          <w:u w:val="single"/>
        </w:rPr>
        <w:t xml:space="preserve">GB0031544546 </w:t>
      </w:r>
      <w:r w:rsidRPr="00B71A17">
        <w:rPr>
          <w:rFonts w:ascii="Times New Roman" w:eastAsia="Times New Roman" w:hAnsi="Times New Roman"/>
          <w:sz w:val="24"/>
          <w:szCs w:val="18"/>
          <w:u w:val="single"/>
        </w:rPr>
        <w:t>Petropavlovsk PLC ORD SHS SDRT 0.5</w:t>
      </w:r>
    </w:p>
    <w:p w:rsidR="00405D23" w:rsidRPr="00B71A17" w:rsidRDefault="00405D23" w:rsidP="00405D23">
      <w:pPr>
        <w:rPr>
          <w:rFonts w:ascii="Times New Roman" w:eastAsia="Times New Roman" w:hAnsi="Times New Roman"/>
          <w:sz w:val="24"/>
          <w:szCs w:val="18"/>
          <w:u w:val="single"/>
        </w:rPr>
      </w:pPr>
      <w:r w:rsidRPr="00B71A17">
        <w:rPr>
          <w:rFonts w:ascii="Times New Roman" w:eastAsia="Times New Roman" w:hAnsi="Times New Roman"/>
          <w:sz w:val="24"/>
          <w:szCs w:val="18"/>
          <w:u w:val="single"/>
        </w:rPr>
        <w:t xml:space="preserve"> с локального рынка Великобритании (код операции 37) </w:t>
      </w:r>
    </w:p>
    <w:p w:rsidR="00405D23" w:rsidRPr="00B71A17" w:rsidRDefault="00405D23" w:rsidP="00405D23">
      <w:pPr>
        <w:rPr>
          <w:rFonts w:ascii="Times New Roman" w:eastAsia="Times New Roman" w:hAnsi="Times New Roman"/>
          <w:sz w:val="24"/>
          <w:szCs w:val="18"/>
          <w:u w:val="single"/>
        </w:rPr>
      </w:pPr>
    </w:p>
    <w:p w:rsidR="00405D23" w:rsidRPr="00B71A17" w:rsidRDefault="00405D23" w:rsidP="00405D23">
      <w:pPr>
        <w:spacing w:line="5" w:lineRule="exact"/>
        <w:rPr>
          <w:rFonts w:ascii="Times New Roman" w:eastAsia="Times New Roman" w:hAnsi="Times New Roman"/>
          <w:sz w:val="18"/>
          <w:szCs w:val="18"/>
        </w:rPr>
      </w:pPr>
    </w:p>
    <w:tbl>
      <w:tblPr>
        <w:tblW w:w="9923" w:type="dxa"/>
        <w:tblInd w:w="10" w:type="dxa"/>
        <w:tblLayout w:type="fixed"/>
        <w:tblCellMar>
          <w:top w:w="0" w:type="dxa"/>
          <w:left w:w="0" w:type="dxa"/>
          <w:bottom w:w="0" w:type="dxa"/>
          <w:right w:w="0" w:type="dxa"/>
        </w:tblCellMar>
        <w:tblLook w:val="0000" w:firstRow="0" w:lastRow="0" w:firstColumn="0" w:lastColumn="0" w:noHBand="0" w:noVBand="0"/>
      </w:tblPr>
      <w:tblGrid>
        <w:gridCol w:w="2694"/>
        <w:gridCol w:w="425"/>
        <w:gridCol w:w="4678"/>
        <w:gridCol w:w="2126"/>
      </w:tblGrid>
      <w:tr w:rsidR="00405D23" w:rsidRPr="00B71A17" w:rsidTr="00A4744E">
        <w:trPr>
          <w:trHeight w:val="589"/>
        </w:trPr>
        <w:tc>
          <w:tcPr>
            <w:tcW w:w="2694" w:type="dxa"/>
            <w:tcBorders>
              <w:top w:val="single" w:sz="8" w:space="0" w:color="auto"/>
              <w:left w:val="single" w:sz="8" w:space="0" w:color="auto"/>
              <w:right w:val="single" w:sz="8" w:space="0" w:color="auto"/>
            </w:tcBorders>
            <w:shd w:val="clear" w:color="auto" w:fill="D9D9D9"/>
            <w:vAlign w:val="center"/>
          </w:tcPr>
          <w:p w:rsidR="00405D23" w:rsidRPr="00B71A17" w:rsidRDefault="00405D23" w:rsidP="00A4744E">
            <w:pPr>
              <w:spacing w:line="229" w:lineRule="exact"/>
              <w:jc w:val="center"/>
              <w:rPr>
                <w:rFonts w:ascii="Times New Roman" w:eastAsia="Times New Roman" w:hAnsi="Times New Roman" w:cs="Times New Roman"/>
                <w:b/>
                <w:szCs w:val="18"/>
              </w:rPr>
            </w:pPr>
            <w:r w:rsidRPr="00B71A17">
              <w:rPr>
                <w:rFonts w:ascii="Times New Roman" w:eastAsia="Times New Roman" w:hAnsi="Times New Roman" w:cs="Times New Roman"/>
                <w:b/>
                <w:szCs w:val="18"/>
              </w:rPr>
              <w:t>Поле в форме</w:t>
            </w:r>
          </w:p>
          <w:p w:rsidR="00405D23" w:rsidRPr="00B71A17" w:rsidRDefault="00405D23" w:rsidP="00A4744E">
            <w:pPr>
              <w:spacing w:line="0" w:lineRule="atLeast"/>
              <w:jc w:val="center"/>
              <w:rPr>
                <w:rFonts w:ascii="Times New Roman" w:eastAsia="Times New Roman" w:hAnsi="Times New Roman"/>
                <w:szCs w:val="18"/>
              </w:rPr>
            </w:pPr>
            <w:r w:rsidRPr="00B71A17">
              <w:rPr>
                <w:rFonts w:ascii="Times New Roman" w:eastAsia="Times New Roman" w:hAnsi="Times New Roman" w:cs="Times New Roman"/>
                <w:b/>
                <w:w w:val="99"/>
                <w:szCs w:val="18"/>
              </w:rPr>
              <w:t>WEB-кабинет ДКУ</w:t>
            </w:r>
          </w:p>
        </w:tc>
        <w:tc>
          <w:tcPr>
            <w:tcW w:w="425" w:type="dxa"/>
            <w:tcBorders>
              <w:top w:val="single" w:sz="8" w:space="0" w:color="auto"/>
              <w:left w:val="single" w:sz="8" w:space="0" w:color="auto"/>
              <w:right w:val="single" w:sz="8" w:space="0" w:color="auto"/>
            </w:tcBorders>
            <w:shd w:val="clear" w:color="auto" w:fill="D9D9D9"/>
            <w:vAlign w:val="center"/>
          </w:tcPr>
          <w:p w:rsidR="00405D23" w:rsidRPr="00B71A17" w:rsidRDefault="00405D23" w:rsidP="00A4744E">
            <w:pPr>
              <w:spacing w:line="0" w:lineRule="atLeast"/>
              <w:jc w:val="center"/>
              <w:rPr>
                <w:rFonts w:ascii="Times New Roman" w:eastAsia="Times New Roman" w:hAnsi="Times New Roman"/>
                <w:szCs w:val="18"/>
              </w:rPr>
            </w:pPr>
            <w:r w:rsidRPr="00B71A17">
              <w:rPr>
                <w:rFonts w:ascii="Times New Roman" w:eastAsia="Times New Roman" w:hAnsi="Times New Roman"/>
                <w:b/>
                <w:szCs w:val="18"/>
              </w:rPr>
              <w:t>М/О/С</w:t>
            </w:r>
          </w:p>
        </w:tc>
        <w:tc>
          <w:tcPr>
            <w:tcW w:w="4678" w:type="dxa"/>
            <w:tcBorders>
              <w:top w:val="single" w:sz="8" w:space="0" w:color="auto"/>
              <w:left w:val="single" w:sz="8" w:space="0" w:color="auto"/>
              <w:right w:val="single" w:sz="8" w:space="0" w:color="auto"/>
            </w:tcBorders>
            <w:shd w:val="clear" w:color="auto" w:fill="D9D9D9"/>
            <w:vAlign w:val="center"/>
          </w:tcPr>
          <w:p w:rsidR="00405D23" w:rsidRPr="00B71A17" w:rsidRDefault="00405D23" w:rsidP="00A4744E">
            <w:pPr>
              <w:spacing w:line="0" w:lineRule="atLeast"/>
              <w:jc w:val="center"/>
              <w:rPr>
                <w:rFonts w:ascii="Times New Roman" w:eastAsia="Times New Roman" w:hAnsi="Times New Roman"/>
                <w:szCs w:val="18"/>
              </w:rPr>
            </w:pPr>
            <w:r w:rsidRPr="00B71A17">
              <w:rPr>
                <w:rFonts w:ascii="Times New Roman" w:eastAsia="Times New Roman" w:hAnsi="Times New Roman"/>
                <w:b/>
                <w:w w:val="99"/>
                <w:szCs w:val="18"/>
              </w:rPr>
              <w:t>Особенности заполнения</w:t>
            </w:r>
            <w:r w:rsidRPr="00B71A17">
              <w:rPr>
                <w:rFonts w:ascii="Times New Roman" w:eastAsia="Times New Roman" w:hAnsi="Times New Roman"/>
                <w:b/>
                <w:w w:val="98"/>
                <w:szCs w:val="18"/>
              </w:rPr>
              <w:t>(Формат)</w:t>
            </w:r>
          </w:p>
        </w:tc>
        <w:tc>
          <w:tcPr>
            <w:tcW w:w="2126" w:type="dxa"/>
            <w:tcBorders>
              <w:top w:val="single" w:sz="8" w:space="0" w:color="auto"/>
              <w:left w:val="single" w:sz="8" w:space="0" w:color="auto"/>
              <w:right w:val="single" w:sz="8" w:space="0" w:color="auto"/>
            </w:tcBorders>
            <w:shd w:val="clear" w:color="auto" w:fill="D9D9D9"/>
            <w:vAlign w:val="center"/>
          </w:tcPr>
          <w:p w:rsidR="00405D23" w:rsidRPr="00B71A17" w:rsidRDefault="00405D23" w:rsidP="00A4744E">
            <w:pPr>
              <w:spacing w:line="0" w:lineRule="atLeast"/>
              <w:jc w:val="center"/>
              <w:rPr>
                <w:rFonts w:ascii="Times New Roman" w:eastAsia="Times New Roman" w:hAnsi="Times New Roman"/>
                <w:szCs w:val="18"/>
              </w:rPr>
            </w:pPr>
            <w:r w:rsidRPr="00B71A17">
              <w:rPr>
                <w:rFonts w:ascii="Times New Roman" w:eastAsia="Times New Roman" w:hAnsi="Times New Roman"/>
                <w:b/>
                <w:szCs w:val="18"/>
              </w:rPr>
              <w:t>Пример заполнения</w:t>
            </w:r>
          </w:p>
        </w:tc>
      </w:tr>
      <w:tr w:rsidR="00405D23" w:rsidRPr="00B71A17" w:rsidTr="00A4744E">
        <w:trPr>
          <w:trHeight w:val="249"/>
        </w:trPr>
        <w:tc>
          <w:tcPr>
            <w:tcW w:w="2694"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szCs w:val="18"/>
              </w:rPr>
              <w:t>Место расчетов</w:t>
            </w:r>
          </w:p>
        </w:tc>
        <w:tc>
          <w:tcPr>
            <w:tcW w:w="425" w:type="dxa"/>
            <w:tcBorders>
              <w:top w:val="single" w:sz="8" w:space="0" w:color="auto"/>
              <w:bottom w:val="single" w:sz="8" w:space="0" w:color="auto"/>
              <w:right w:val="single" w:sz="8" w:space="0" w:color="auto"/>
            </w:tcBorders>
            <w:shd w:val="clear" w:color="auto" w:fill="auto"/>
          </w:tcPr>
          <w:p w:rsidR="00405D23" w:rsidRPr="00B71A17" w:rsidRDefault="00405D23" w:rsidP="00A4744E">
            <w:pPr>
              <w:spacing w:line="229" w:lineRule="exact"/>
              <w:rPr>
                <w:rFonts w:ascii="Times New Roman" w:eastAsia="Times New Roman" w:hAnsi="Times New Roman"/>
                <w:b/>
                <w:szCs w:val="18"/>
              </w:rPr>
            </w:pPr>
            <w:r w:rsidRPr="00B71A17">
              <w:rPr>
                <w:rFonts w:ascii="Times New Roman" w:eastAsia="Times New Roman" w:hAnsi="Times New Roman"/>
                <w:b/>
                <w:szCs w:val="18"/>
              </w:rPr>
              <w:t>M</w:t>
            </w:r>
          </w:p>
        </w:tc>
        <w:tc>
          <w:tcPr>
            <w:tcW w:w="4678" w:type="dxa"/>
            <w:tcBorders>
              <w:top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szCs w:val="18"/>
              </w:rPr>
              <w:t>Код  места расчетов</w:t>
            </w:r>
          </w:p>
        </w:tc>
        <w:tc>
          <w:tcPr>
            <w:tcW w:w="2126" w:type="dxa"/>
            <w:tcBorders>
              <w:top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cs="Times New Roman"/>
                <w:szCs w:val="18"/>
              </w:rPr>
            </w:pPr>
            <w:r w:rsidRPr="00B71A17">
              <w:rPr>
                <w:rFonts w:ascii="Times New Roman" w:eastAsia="Times New Roman" w:hAnsi="Times New Roman" w:cs="Times New Roman"/>
                <w:w w:val="99"/>
                <w:szCs w:val="18"/>
              </w:rPr>
              <w:t>MGTCBECRESTC</w:t>
            </w:r>
          </w:p>
        </w:tc>
      </w:tr>
      <w:tr w:rsidR="00405D23" w:rsidRPr="00B71A17" w:rsidTr="00A4744E">
        <w:trPr>
          <w:trHeight w:val="193"/>
        </w:trPr>
        <w:tc>
          <w:tcPr>
            <w:tcW w:w="2694"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szCs w:val="18"/>
              </w:rPr>
              <w:t>Дата расчетов</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229" w:lineRule="exact"/>
              <w:rPr>
                <w:rFonts w:ascii="Times New Roman" w:eastAsia="Times New Roman" w:hAnsi="Times New Roman"/>
                <w:b/>
                <w:szCs w:val="18"/>
              </w:rPr>
            </w:pPr>
            <w:r w:rsidRPr="00B71A17">
              <w:rPr>
                <w:rFonts w:ascii="Times New Roman" w:eastAsia="Times New Roman" w:hAnsi="Times New Roman"/>
                <w:b/>
                <w:szCs w:val="18"/>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szCs w:val="18"/>
              </w:rPr>
              <w:t>(ДД.ММ.ГГГГ)</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p>
        </w:tc>
      </w:tr>
      <w:tr w:rsidR="00405D23" w:rsidRPr="00B71A17" w:rsidTr="00A4744E">
        <w:trPr>
          <w:trHeight w:val="212"/>
        </w:trPr>
        <w:tc>
          <w:tcPr>
            <w:tcW w:w="2694"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szCs w:val="18"/>
              </w:rPr>
              <w:t>Дата сделки</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229" w:lineRule="exact"/>
              <w:rPr>
                <w:rFonts w:ascii="Times New Roman" w:eastAsia="Times New Roman" w:hAnsi="Times New Roman"/>
                <w:b/>
                <w:szCs w:val="18"/>
              </w:rPr>
            </w:pPr>
            <w:r w:rsidRPr="00B71A17">
              <w:rPr>
                <w:rFonts w:ascii="Times New Roman" w:eastAsia="Times New Roman" w:hAnsi="Times New Roman"/>
                <w:b/>
                <w:szCs w:val="18"/>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szCs w:val="18"/>
              </w:rPr>
              <w:t>(ДД.ММ.ГГГГ)</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p>
        </w:tc>
      </w:tr>
      <w:tr w:rsidR="00405D23" w:rsidRPr="00B71A17" w:rsidTr="00A4744E">
        <w:trPr>
          <w:trHeight w:val="228"/>
        </w:trPr>
        <w:tc>
          <w:tcPr>
            <w:tcW w:w="9923" w:type="dxa"/>
            <w:gridSpan w:val="4"/>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b/>
                <w:szCs w:val="18"/>
              </w:rPr>
              <w:t>Блок "Отправитель"</w:t>
            </w:r>
          </w:p>
        </w:tc>
      </w:tr>
      <w:tr w:rsidR="00405D23" w:rsidRPr="00B71A17" w:rsidTr="00A4744E">
        <w:trPr>
          <w:trHeight w:val="349"/>
        </w:trPr>
        <w:tc>
          <w:tcPr>
            <w:tcW w:w="2694"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szCs w:val="18"/>
              </w:rPr>
              <w:t>Номер счета</w:t>
            </w:r>
            <w:r w:rsidRPr="00B71A17">
              <w:rPr>
                <w:rFonts w:ascii="Times New Roman" w:eastAsia="Times New Roman" w:hAnsi="Times New Roman"/>
                <w:szCs w:val="18"/>
                <w:lang w:val="en-US"/>
              </w:rPr>
              <w:t xml:space="preserve"> </w:t>
            </w:r>
            <w:r w:rsidRPr="00B71A17">
              <w:rPr>
                <w:rFonts w:ascii="Times New Roman" w:eastAsia="Times New Roman" w:hAnsi="Times New Roman"/>
                <w:szCs w:val="18"/>
              </w:rPr>
              <w:t>отправителя</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b/>
                <w:w w:val="95"/>
                <w:szCs w:val="18"/>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szCs w:val="18"/>
              </w:rPr>
              <w:t>Номер счёта отправителя в локальном месте расчётов с указанием идентификатора CRST (CRST/XXXX).</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405D23">
            <w:pPr>
              <w:spacing w:line="211" w:lineRule="exact"/>
              <w:rPr>
                <w:rFonts w:ascii="Times New Roman" w:eastAsia="Times New Roman" w:hAnsi="Times New Roman" w:cs="Times New Roman"/>
                <w:szCs w:val="18"/>
              </w:rPr>
            </w:pPr>
            <w:r w:rsidRPr="00B71A17">
              <w:rPr>
                <w:rFonts w:ascii="Times New Roman" w:eastAsia="Times New Roman" w:hAnsi="Times New Roman" w:cs="Times New Roman"/>
                <w:szCs w:val="18"/>
              </w:rPr>
              <w:t>CRST/14</w:t>
            </w:r>
            <w:r w:rsidRPr="00B71A17">
              <w:rPr>
                <w:rFonts w:ascii="Times New Roman" w:eastAsia="Times New Roman" w:hAnsi="Times New Roman" w:cs="Times New Roman"/>
                <w:szCs w:val="18"/>
                <w:lang w:val="en-US"/>
              </w:rPr>
              <w:t>XKL</w:t>
            </w:r>
          </w:p>
          <w:p w:rsidR="00405D23" w:rsidRPr="00B71A17" w:rsidRDefault="00405D23" w:rsidP="00A4744E">
            <w:pPr>
              <w:spacing w:line="0" w:lineRule="atLeast"/>
              <w:rPr>
                <w:rFonts w:ascii="Times New Roman" w:eastAsia="Times New Roman" w:hAnsi="Times New Roman"/>
                <w:szCs w:val="18"/>
                <w:lang w:val="en-US"/>
              </w:rPr>
            </w:pPr>
          </w:p>
        </w:tc>
      </w:tr>
      <w:tr w:rsidR="00405D23" w:rsidRPr="00B71A17" w:rsidTr="00A4744E">
        <w:trPr>
          <w:trHeight w:val="327"/>
        </w:trPr>
        <w:tc>
          <w:tcPr>
            <w:tcW w:w="2694"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3B75C8" w:rsidP="00A4744E">
            <w:pPr>
              <w:spacing w:line="0" w:lineRule="atLeast"/>
              <w:rPr>
                <w:rFonts w:ascii="Times New Roman" w:eastAsia="Times New Roman" w:hAnsi="Times New Roman"/>
                <w:szCs w:val="18"/>
              </w:rPr>
            </w:pPr>
            <w:r>
              <w:rPr>
                <w:rFonts w:ascii="Times New Roman" w:eastAsia="Times New Roman" w:hAnsi="Times New Roman"/>
              </w:rPr>
              <w:t>Полное наименование</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b/>
                <w:w w:val="95"/>
                <w:szCs w:val="18"/>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szCs w:val="18"/>
              </w:rPr>
              <w:t>Номер счёта отправителя в локальном месте расчётов с указанием идентификатора CRST (CRST/XXXX).</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405D23">
            <w:pPr>
              <w:spacing w:line="211" w:lineRule="exact"/>
              <w:rPr>
                <w:rFonts w:ascii="Times New Roman" w:eastAsia="Times New Roman" w:hAnsi="Times New Roman" w:cs="Times New Roman"/>
                <w:szCs w:val="18"/>
              </w:rPr>
            </w:pPr>
            <w:r w:rsidRPr="00B71A17">
              <w:rPr>
                <w:rFonts w:ascii="Times New Roman" w:eastAsia="Times New Roman" w:hAnsi="Times New Roman" w:cs="Times New Roman"/>
                <w:szCs w:val="18"/>
              </w:rPr>
              <w:t>CRST/14</w:t>
            </w:r>
            <w:r w:rsidRPr="00B71A17">
              <w:rPr>
                <w:rFonts w:ascii="Times New Roman" w:eastAsia="Times New Roman" w:hAnsi="Times New Roman" w:cs="Times New Roman"/>
                <w:szCs w:val="18"/>
                <w:lang w:val="en-US"/>
              </w:rPr>
              <w:t>XKL</w:t>
            </w:r>
          </w:p>
          <w:p w:rsidR="00405D23" w:rsidRPr="00B71A17" w:rsidRDefault="00405D23" w:rsidP="00A4744E">
            <w:pPr>
              <w:spacing w:line="0" w:lineRule="atLeast"/>
              <w:rPr>
                <w:rFonts w:ascii="Times New Roman" w:eastAsia="Times New Roman" w:hAnsi="Times New Roman"/>
                <w:szCs w:val="18"/>
              </w:rPr>
            </w:pPr>
          </w:p>
        </w:tc>
      </w:tr>
      <w:tr w:rsidR="00405D23" w:rsidRPr="00B71A17" w:rsidTr="00A4744E">
        <w:trPr>
          <w:trHeight w:val="227"/>
        </w:trPr>
        <w:tc>
          <w:tcPr>
            <w:tcW w:w="9923" w:type="dxa"/>
            <w:gridSpan w:val="4"/>
            <w:tcBorders>
              <w:top w:val="single" w:sz="8" w:space="0" w:color="auto"/>
              <w:left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b/>
                <w:szCs w:val="18"/>
              </w:rPr>
              <w:t>Блок "Клиент отправителя"</w:t>
            </w:r>
          </w:p>
        </w:tc>
      </w:tr>
      <w:tr w:rsidR="00405D23" w:rsidRPr="00B71A17" w:rsidTr="00A4744E">
        <w:trPr>
          <w:trHeight w:val="228"/>
        </w:trPr>
        <w:tc>
          <w:tcPr>
            <w:tcW w:w="2694"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szCs w:val="18"/>
              </w:rPr>
              <w:t>BIC</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b/>
                <w:w w:val="95"/>
                <w:szCs w:val="18"/>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szCs w:val="18"/>
              </w:rPr>
              <w:t>SWIFT BIC клиента отправителя</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cs="Times New Roman"/>
                <w:szCs w:val="18"/>
                <w:lang w:val="en-US"/>
              </w:rPr>
              <w:t>MICURUMMXXX</w:t>
            </w:r>
          </w:p>
        </w:tc>
      </w:tr>
      <w:tr w:rsidR="00405D23" w:rsidRPr="007D74DD" w:rsidTr="00A4744E">
        <w:trPr>
          <w:trHeight w:val="176"/>
        </w:trPr>
        <w:tc>
          <w:tcPr>
            <w:tcW w:w="2694"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szCs w:val="18"/>
              </w:rPr>
              <w:t>Номер счета</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b/>
                <w:szCs w:val="18"/>
                <w:lang w:val="en-US"/>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405D23" w:rsidRPr="00B71A17" w:rsidRDefault="00405D23" w:rsidP="00A4744E">
            <w:pPr>
              <w:spacing w:line="0" w:lineRule="atLeast"/>
              <w:rPr>
                <w:rFonts w:ascii="Times New Roman" w:eastAsia="Times New Roman" w:hAnsi="Times New Roman"/>
                <w:szCs w:val="18"/>
                <w:lang w:val="en-US"/>
              </w:rPr>
            </w:pPr>
            <w:r w:rsidRPr="00B71A17">
              <w:rPr>
                <w:rFonts w:ascii="Times New Roman" w:eastAsia="Times New Roman" w:hAnsi="Times New Roman" w:cs="Times New Roman"/>
                <w:szCs w:val="18"/>
              </w:rPr>
              <w:t>Счет</w:t>
            </w:r>
            <w:r w:rsidRPr="00B71A17">
              <w:rPr>
                <w:rFonts w:ascii="Times New Roman" w:eastAsia="Times New Roman" w:hAnsi="Times New Roman" w:cs="Times New Roman"/>
                <w:szCs w:val="18"/>
                <w:lang w:val="en-US"/>
              </w:rPr>
              <w:t xml:space="preserve"> </w:t>
            </w:r>
            <w:r w:rsidRPr="00B71A17">
              <w:rPr>
                <w:rFonts w:ascii="Times New Roman" w:eastAsia="Times New Roman" w:hAnsi="Times New Roman" w:cs="Times New Roman"/>
                <w:szCs w:val="18"/>
              </w:rPr>
              <w:t>НРД</w:t>
            </w:r>
            <w:r w:rsidRPr="00B71A17">
              <w:rPr>
                <w:rFonts w:ascii="Times New Roman" w:eastAsia="Times New Roman" w:hAnsi="Times New Roman" w:cs="Times New Roman"/>
                <w:szCs w:val="18"/>
                <w:lang w:val="en-US"/>
              </w:rPr>
              <w:t xml:space="preserve"> </w:t>
            </w:r>
            <w:r w:rsidRPr="00B71A17">
              <w:rPr>
                <w:rFonts w:ascii="Times New Roman" w:eastAsia="Times New Roman" w:hAnsi="Times New Roman" w:cs="Times New Roman"/>
                <w:szCs w:val="18"/>
              </w:rPr>
              <w:t>в</w:t>
            </w:r>
            <w:r w:rsidRPr="00B71A17">
              <w:rPr>
                <w:rFonts w:ascii="Times New Roman" w:eastAsia="Times New Roman" w:hAnsi="Times New Roman" w:cs="Times New Roman"/>
                <w:szCs w:val="18"/>
                <w:lang w:val="en-US"/>
              </w:rPr>
              <w:t xml:space="preserve"> Clearstream Banking S.A.</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405D23" w:rsidRPr="001D46E3" w:rsidRDefault="00405D23" w:rsidP="00A4744E">
            <w:pPr>
              <w:spacing w:line="0" w:lineRule="atLeast"/>
              <w:rPr>
                <w:rFonts w:ascii="Times New Roman" w:eastAsia="Times New Roman" w:hAnsi="Times New Roman"/>
                <w:szCs w:val="18"/>
              </w:rPr>
            </w:pPr>
            <w:r w:rsidRPr="00B71A17">
              <w:rPr>
                <w:rFonts w:ascii="Times New Roman" w:eastAsia="Times New Roman" w:hAnsi="Times New Roman" w:cs="Times New Roman"/>
                <w:szCs w:val="18"/>
                <w:lang w:val="en-US"/>
              </w:rPr>
              <w:t>73170</w:t>
            </w:r>
          </w:p>
        </w:tc>
      </w:tr>
    </w:tbl>
    <w:p w:rsidR="00405D23" w:rsidRDefault="00405D23" w:rsidP="00405D23">
      <w:pPr>
        <w:spacing w:line="234" w:lineRule="auto"/>
        <w:ind w:right="1920"/>
        <w:rPr>
          <w:rFonts w:ascii="Times New Roman" w:eastAsia="Times New Roman" w:hAnsi="Times New Roman"/>
          <w:sz w:val="24"/>
          <w:szCs w:val="24"/>
          <w:u w:val="single"/>
        </w:rPr>
      </w:pPr>
    </w:p>
    <w:p w:rsidR="00207323" w:rsidRPr="000C0D33" w:rsidRDefault="00405D23" w:rsidP="00C74B78">
      <w:pPr>
        <w:spacing w:line="234" w:lineRule="auto"/>
        <w:ind w:right="1920"/>
        <w:rPr>
          <w:rFonts w:ascii="Times New Roman" w:eastAsia="Times New Roman" w:hAnsi="Times New Roman"/>
          <w:sz w:val="24"/>
          <w:szCs w:val="24"/>
          <w:u w:val="single"/>
          <w:lang w:val="en-US"/>
        </w:rPr>
      </w:pPr>
      <w:r w:rsidRPr="00405D23">
        <w:rPr>
          <w:rFonts w:ascii="Times New Roman" w:eastAsia="Times New Roman" w:hAnsi="Times New Roman"/>
          <w:sz w:val="24"/>
          <w:szCs w:val="24"/>
          <w:u w:val="single"/>
          <w:lang w:val="en-US"/>
        </w:rPr>
        <w:br w:type="page"/>
      </w:r>
      <w:r w:rsidR="00207323" w:rsidRPr="000C0D33">
        <w:rPr>
          <w:rFonts w:ascii="Times New Roman" w:eastAsia="Times New Roman" w:hAnsi="Times New Roman"/>
          <w:sz w:val="24"/>
          <w:szCs w:val="24"/>
          <w:u w:val="single"/>
        </w:rPr>
        <w:lastRenderedPageBreak/>
        <w:t>Особенности</w:t>
      </w:r>
      <w:r w:rsidR="00207323" w:rsidRPr="000C0D33">
        <w:rPr>
          <w:rFonts w:ascii="Times New Roman" w:eastAsia="Times New Roman" w:hAnsi="Times New Roman"/>
          <w:sz w:val="24"/>
          <w:szCs w:val="24"/>
          <w:u w:val="single"/>
          <w:lang w:val="en-US"/>
        </w:rPr>
        <w:t xml:space="preserve"> </w:t>
      </w:r>
      <w:r w:rsidR="00207323" w:rsidRPr="000C0D33">
        <w:rPr>
          <w:rFonts w:ascii="Times New Roman" w:eastAsia="Times New Roman" w:hAnsi="Times New Roman"/>
          <w:sz w:val="24"/>
          <w:szCs w:val="24"/>
          <w:u w:val="single"/>
        </w:rPr>
        <w:t>заполнения</w:t>
      </w:r>
      <w:r w:rsidR="00207323" w:rsidRPr="000C0D33">
        <w:rPr>
          <w:rFonts w:ascii="Times New Roman" w:eastAsia="Times New Roman" w:hAnsi="Times New Roman"/>
          <w:sz w:val="24"/>
          <w:szCs w:val="24"/>
          <w:u w:val="single"/>
          <w:lang w:val="en-US"/>
        </w:rPr>
        <w:t xml:space="preserve"> </w:t>
      </w:r>
      <w:r w:rsidR="00207323" w:rsidRPr="000C0D33">
        <w:rPr>
          <w:rFonts w:ascii="Times New Roman" w:eastAsia="Times New Roman" w:hAnsi="Times New Roman"/>
          <w:sz w:val="24"/>
          <w:szCs w:val="24"/>
          <w:u w:val="single"/>
        </w:rPr>
        <w:t>полей</w:t>
      </w:r>
      <w:r w:rsidR="00207323" w:rsidRPr="000C0D33">
        <w:rPr>
          <w:rFonts w:ascii="Times New Roman" w:eastAsia="Times New Roman" w:hAnsi="Times New Roman"/>
          <w:sz w:val="24"/>
          <w:szCs w:val="24"/>
          <w:u w:val="single"/>
          <w:lang w:val="en-US"/>
        </w:rPr>
        <w:t xml:space="preserve"> Trade date, Type of Transaction </w:t>
      </w:r>
      <w:r w:rsidR="00207323" w:rsidRPr="000C0D33">
        <w:rPr>
          <w:rFonts w:ascii="Times New Roman" w:eastAsia="Times New Roman" w:hAnsi="Times New Roman"/>
          <w:sz w:val="24"/>
          <w:szCs w:val="24"/>
          <w:u w:val="single"/>
        </w:rPr>
        <w:t>и</w:t>
      </w:r>
      <w:r w:rsidR="00207323" w:rsidRPr="000C0D33">
        <w:rPr>
          <w:rFonts w:ascii="Times New Roman" w:eastAsia="Times New Roman" w:hAnsi="Times New Roman"/>
          <w:sz w:val="24"/>
          <w:szCs w:val="24"/>
          <w:u w:val="single"/>
          <w:lang w:val="en-US"/>
        </w:rPr>
        <w:t xml:space="preserve"> Place of</w:t>
      </w:r>
      <w:r w:rsidR="00B42BDC">
        <w:rPr>
          <w:rFonts w:ascii="Times New Roman" w:eastAsia="Times New Roman" w:hAnsi="Times New Roman"/>
          <w:sz w:val="24"/>
          <w:szCs w:val="24"/>
          <w:u w:val="single"/>
          <w:lang w:val="en-US"/>
        </w:rPr>
        <w:t xml:space="preserve"> </w:t>
      </w:r>
      <w:r w:rsidR="00207323" w:rsidRPr="000C0D33">
        <w:rPr>
          <w:rFonts w:ascii="Times New Roman" w:eastAsia="Times New Roman" w:hAnsi="Times New Roman"/>
          <w:sz w:val="24"/>
          <w:szCs w:val="24"/>
          <w:u w:val="single"/>
          <w:lang w:val="en-US"/>
        </w:rPr>
        <w:t>Tra</w:t>
      </w:r>
      <w:r w:rsidR="00B42BDC">
        <w:rPr>
          <w:rFonts w:ascii="Times New Roman" w:eastAsia="Times New Roman" w:hAnsi="Times New Roman"/>
          <w:sz w:val="24"/>
          <w:szCs w:val="24"/>
          <w:u w:val="single"/>
          <w:lang w:val="en-US"/>
        </w:rPr>
        <w:t>d</w:t>
      </w:r>
      <w:r w:rsidR="00207323" w:rsidRPr="000C0D33">
        <w:rPr>
          <w:rFonts w:ascii="Times New Roman" w:eastAsia="Times New Roman" w:hAnsi="Times New Roman"/>
          <w:sz w:val="24"/>
          <w:szCs w:val="24"/>
          <w:u w:val="single"/>
          <w:lang w:val="en-US"/>
        </w:rPr>
        <w:t>e MIC</w:t>
      </w:r>
      <w:r w:rsidR="00D93B0B" w:rsidRPr="000C0D33">
        <w:rPr>
          <w:rFonts w:ascii="Times New Roman" w:eastAsia="Times New Roman" w:hAnsi="Times New Roman"/>
          <w:sz w:val="24"/>
          <w:szCs w:val="24"/>
          <w:u w:val="single"/>
          <w:lang w:val="en-US"/>
        </w:rPr>
        <w:t xml:space="preserve"> </w:t>
      </w:r>
      <w:r w:rsidR="00D93B0B" w:rsidRPr="000C0D33">
        <w:rPr>
          <w:rFonts w:ascii="Times New Roman" w:eastAsia="Times New Roman" w:hAnsi="Times New Roman"/>
          <w:sz w:val="24"/>
          <w:szCs w:val="24"/>
          <w:u w:val="single"/>
        </w:rPr>
        <w:t>при</w:t>
      </w:r>
      <w:r w:rsidR="00D93B0B" w:rsidRPr="000C0D33">
        <w:rPr>
          <w:rFonts w:ascii="Times New Roman" w:eastAsia="Times New Roman" w:hAnsi="Times New Roman"/>
          <w:sz w:val="24"/>
          <w:szCs w:val="24"/>
          <w:u w:val="single"/>
          <w:lang w:val="en-US"/>
        </w:rPr>
        <w:t xml:space="preserve"> </w:t>
      </w:r>
      <w:r w:rsidR="00D93B0B" w:rsidRPr="000C0D33">
        <w:rPr>
          <w:rFonts w:ascii="Times New Roman" w:eastAsia="Times New Roman" w:hAnsi="Times New Roman"/>
          <w:sz w:val="24"/>
          <w:szCs w:val="24"/>
          <w:u w:val="single"/>
        </w:rPr>
        <w:t>расчетах</w:t>
      </w:r>
      <w:r w:rsidR="00D93B0B" w:rsidRPr="000C0D33">
        <w:rPr>
          <w:rFonts w:ascii="Times New Roman" w:eastAsia="Times New Roman" w:hAnsi="Times New Roman"/>
          <w:sz w:val="24"/>
          <w:szCs w:val="24"/>
          <w:u w:val="single"/>
          <w:lang w:val="en-US"/>
        </w:rPr>
        <w:t xml:space="preserve"> </w:t>
      </w:r>
      <w:r w:rsidR="00D93B0B" w:rsidRPr="000C0D33">
        <w:rPr>
          <w:rFonts w:ascii="Times New Roman" w:eastAsia="Times New Roman" w:hAnsi="Times New Roman"/>
          <w:sz w:val="24"/>
          <w:szCs w:val="24"/>
          <w:u w:val="single"/>
        </w:rPr>
        <w:t>в</w:t>
      </w:r>
      <w:r w:rsidR="00D93B0B" w:rsidRPr="000C0D33">
        <w:rPr>
          <w:rFonts w:ascii="Times New Roman" w:eastAsia="Times New Roman" w:hAnsi="Times New Roman"/>
          <w:sz w:val="24"/>
          <w:szCs w:val="24"/>
          <w:u w:val="single"/>
          <w:lang w:val="en-US"/>
        </w:rPr>
        <w:t xml:space="preserve"> </w:t>
      </w:r>
      <w:r w:rsidR="00622161">
        <w:rPr>
          <w:rFonts w:ascii="Times New Roman" w:eastAsia="Times New Roman" w:hAnsi="Times New Roman"/>
          <w:sz w:val="24"/>
          <w:szCs w:val="24"/>
          <w:u w:val="single"/>
          <w:lang w:val="en-US"/>
        </w:rPr>
        <w:t>Euroclear Bank</w:t>
      </w:r>
      <w:r w:rsidR="00D93B0B" w:rsidRPr="000C0D33">
        <w:rPr>
          <w:rFonts w:ascii="Times New Roman" w:eastAsia="Times New Roman" w:hAnsi="Times New Roman"/>
          <w:sz w:val="24"/>
          <w:szCs w:val="24"/>
          <w:u w:val="single"/>
          <w:lang w:val="en-US"/>
        </w:rPr>
        <w:t xml:space="preserve"> </w:t>
      </w:r>
    </w:p>
    <w:p w:rsidR="00207323" w:rsidRPr="000C0D33" w:rsidRDefault="00207323" w:rsidP="00E4491A">
      <w:pPr>
        <w:tabs>
          <w:tab w:val="left" w:pos="0"/>
          <w:tab w:val="left" w:pos="284"/>
        </w:tabs>
        <w:ind w:right="-1" w:firstLine="567"/>
        <w:jc w:val="both"/>
        <w:rPr>
          <w:rFonts w:ascii="Times New Roman" w:eastAsia="Times New Roman" w:hAnsi="Times New Roman"/>
          <w:sz w:val="24"/>
          <w:szCs w:val="24"/>
          <w:lang w:val="en-US"/>
        </w:rPr>
      </w:pPr>
    </w:p>
    <w:p w:rsidR="00207323" w:rsidRPr="009B3E45" w:rsidRDefault="00207323" w:rsidP="00207323">
      <w:pPr>
        <w:tabs>
          <w:tab w:val="left" w:pos="0"/>
          <w:tab w:val="left" w:pos="284"/>
        </w:tabs>
        <w:ind w:right="-1" w:firstLine="567"/>
        <w:jc w:val="both"/>
        <w:rPr>
          <w:rFonts w:ascii="Times New Roman" w:eastAsia="Times New Roman" w:hAnsi="Times New Roman"/>
          <w:sz w:val="22"/>
          <w:szCs w:val="24"/>
        </w:rPr>
      </w:pPr>
      <w:r w:rsidRPr="009B3E45">
        <w:rPr>
          <w:rFonts w:ascii="Times New Roman" w:eastAsia="Times New Roman" w:hAnsi="Times New Roman"/>
          <w:sz w:val="22"/>
          <w:szCs w:val="24"/>
        </w:rPr>
        <w:t xml:space="preserve">С </w:t>
      </w:r>
      <w:r w:rsidR="00A94A86" w:rsidRPr="009B3E45">
        <w:rPr>
          <w:rFonts w:ascii="Times New Roman" w:eastAsia="Times New Roman" w:hAnsi="Times New Roman"/>
          <w:sz w:val="22"/>
          <w:szCs w:val="24"/>
        </w:rPr>
        <w:t>15</w:t>
      </w:r>
      <w:r w:rsidRPr="009B3E45">
        <w:rPr>
          <w:rFonts w:ascii="Times New Roman" w:eastAsia="Times New Roman" w:hAnsi="Times New Roman"/>
          <w:sz w:val="22"/>
          <w:szCs w:val="24"/>
        </w:rPr>
        <w:t xml:space="preserve"> июля 2020 года при расчетах на локальном рынке Великобритании и при расчетах с контрагентами внутри </w:t>
      </w:r>
      <w:r w:rsidR="00622161" w:rsidRPr="009B3E45">
        <w:rPr>
          <w:rFonts w:ascii="Times New Roman" w:eastAsia="Times New Roman" w:hAnsi="Times New Roman"/>
          <w:b/>
          <w:sz w:val="22"/>
          <w:szCs w:val="24"/>
          <w:lang w:val="en-US"/>
        </w:rPr>
        <w:t>EUROCLEAR</w:t>
      </w:r>
      <w:r w:rsidR="00622161" w:rsidRPr="009B3E45">
        <w:rPr>
          <w:rFonts w:ascii="Times New Roman" w:eastAsia="Times New Roman" w:hAnsi="Times New Roman"/>
          <w:b/>
          <w:sz w:val="22"/>
          <w:szCs w:val="24"/>
        </w:rPr>
        <w:t xml:space="preserve"> </w:t>
      </w:r>
      <w:r w:rsidR="00622161" w:rsidRPr="009B3E45">
        <w:rPr>
          <w:rFonts w:ascii="Times New Roman" w:eastAsia="Times New Roman" w:hAnsi="Times New Roman"/>
          <w:b/>
          <w:sz w:val="22"/>
          <w:szCs w:val="24"/>
          <w:lang w:val="en-US"/>
        </w:rPr>
        <w:t>BANK</w:t>
      </w:r>
      <w:r w:rsidRPr="009B3E45">
        <w:rPr>
          <w:rFonts w:ascii="Times New Roman" w:eastAsia="Times New Roman" w:hAnsi="Times New Roman"/>
          <w:b/>
          <w:sz w:val="22"/>
          <w:szCs w:val="24"/>
        </w:rPr>
        <w:t xml:space="preserve"> </w:t>
      </w:r>
      <w:r w:rsidRPr="009B3E45">
        <w:rPr>
          <w:rFonts w:ascii="Times New Roman" w:eastAsia="Times New Roman" w:hAnsi="Times New Roman"/>
          <w:b/>
          <w:sz w:val="22"/>
          <w:szCs w:val="24"/>
          <w:lang w:val="en-US"/>
        </w:rPr>
        <w:t>BANK</w:t>
      </w:r>
      <w:r w:rsidRPr="009B3E45">
        <w:rPr>
          <w:rFonts w:ascii="Times New Roman" w:eastAsia="Times New Roman" w:hAnsi="Times New Roman"/>
          <w:b/>
          <w:sz w:val="22"/>
          <w:szCs w:val="24"/>
        </w:rPr>
        <w:t xml:space="preserve"> </w:t>
      </w:r>
      <w:r w:rsidRPr="009B3E45">
        <w:rPr>
          <w:rFonts w:ascii="Times New Roman" w:eastAsia="Times New Roman" w:hAnsi="Times New Roman"/>
          <w:b/>
          <w:sz w:val="22"/>
          <w:szCs w:val="24"/>
          <w:lang w:val="en-US"/>
        </w:rPr>
        <w:t>SA</w:t>
      </w:r>
      <w:r w:rsidRPr="009B3E45">
        <w:rPr>
          <w:rFonts w:ascii="Times New Roman" w:eastAsia="Times New Roman" w:hAnsi="Times New Roman"/>
          <w:b/>
          <w:sz w:val="22"/>
          <w:szCs w:val="24"/>
        </w:rPr>
        <w:t>/</w:t>
      </w:r>
      <w:r w:rsidRPr="009B3E45">
        <w:rPr>
          <w:rFonts w:ascii="Times New Roman" w:eastAsia="Times New Roman" w:hAnsi="Times New Roman"/>
          <w:b/>
          <w:sz w:val="22"/>
          <w:szCs w:val="24"/>
          <w:lang w:val="en-US"/>
        </w:rPr>
        <w:t>NV</w:t>
      </w:r>
      <w:r w:rsidRPr="009B3E45">
        <w:rPr>
          <w:rFonts w:ascii="Times New Roman" w:eastAsia="Times New Roman" w:hAnsi="Times New Roman"/>
          <w:sz w:val="22"/>
          <w:szCs w:val="24"/>
        </w:rPr>
        <w:t xml:space="preserve"> (далее – </w:t>
      </w:r>
      <w:r w:rsidR="00622161" w:rsidRPr="009B3E45">
        <w:rPr>
          <w:rFonts w:ascii="Times New Roman" w:eastAsia="Times New Roman" w:hAnsi="Times New Roman"/>
          <w:sz w:val="22"/>
          <w:szCs w:val="24"/>
        </w:rPr>
        <w:t>Euroclear Bank</w:t>
      </w:r>
      <w:r w:rsidRPr="009B3E45">
        <w:rPr>
          <w:rFonts w:ascii="Times New Roman" w:eastAsia="Times New Roman" w:hAnsi="Times New Roman"/>
          <w:sz w:val="22"/>
          <w:szCs w:val="24"/>
        </w:rPr>
        <w:t xml:space="preserve">) по ценным бумагам, которые рассчитываются в </w:t>
      </w:r>
      <w:r w:rsidR="00622161" w:rsidRPr="009B3E45">
        <w:rPr>
          <w:rFonts w:ascii="Times New Roman" w:eastAsia="Times New Roman" w:hAnsi="Times New Roman"/>
          <w:sz w:val="22"/>
          <w:szCs w:val="24"/>
        </w:rPr>
        <w:t xml:space="preserve">Euroclear </w:t>
      </w:r>
      <w:r w:rsidRPr="009B3E45">
        <w:rPr>
          <w:rFonts w:ascii="Times New Roman" w:eastAsia="Times New Roman" w:hAnsi="Times New Roman"/>
          <w:sz w:val="22"/>
          <w:szCs w:val="24"/>
        </w:rPr>
        <w:t>UK and Ireland, порядок заполнения следующий:</w:t>
      </w:r>
    </w:p>
    <w:p w:rsidR="00207323" w:rsidRPr="009B3E45" w:rsidRDefault="00207323" w:rsidP="00207323">
      <w:pPr>
        <w:tabs>
          <w:tab w:val="left" w:pos="0"/>
          <w:tab w:val="left" w:pos="284"/>
        </w:tabs>
        <w:ind w:right="-1"/>
        <w:jc w:val="both"/>
        <w:rPr>
          <w:rFonts w:ascii="Times New Roman" w:eastAsia="Times New Roman" w:hAnsi="Times New Roman"/>
          <w:b/>
          <w:sz w:val="22"/>
          <w:szCs w:val="24"/>
        </w:rPr>
      </w:pPr>
      <w:r w:rsidRPr="009B3E45">
        <w:rPr>
          <w:rFonts w:ascii="Times New Roman" w:eastAsia="Times New Roman" w:hAnsi="Times New Roman"/>
          <w:sz w:val="22"/>
          <w:szCs w:val="24"/>
        </w:rPr>
        <w:t xml:space="preserve">- </w:t>
      </w:r>
      <w:r w:rsidRPr="009B3E45">
        <w:rPr>
          <w:rFonts w:ascii="Times New Roman" w:eastAsia="Times New Roman" w:hAnsi="Times New Roman"/>
          <w:b/>
          <w:sz w:val="22"/>
          <w:szCs w:val="24"/>
        </w:rPr>
        <w:t>Дата сделки (</w:t>
      </w:r>
      <w:r w:rsidRPr="009B3E45">
        <w:rPr>
          <w:rFonts w:ascii="Times New Roman" w:eastAsia="Times New Roman" w:hAnsi="Times New Roman"/>
          <w:b/>
          <w:sz w:val="22"/>
          <w:szCs w:val="24"/>
          <w:lang w:val="en-US"/>
        </w:rPr>
        <w:t>Trade</w:t>
      </w:r>
      <w:r w:rsidRPr="009B3E45">
        <w:rPr>
          <w:rFonts w:ascii="Times New Roman" w:eastAsia="Times New Roman" w:hAnsi="Times New Roman"/>
          <w:b/>
          <w:sz w:val="22"/>
          <w:szCs w:val="24"/>
        </w:rPr>
        <w:t xml:space="preserve"> </w:t>
      </w:r>
      <w:r w:rsidRPr="009B3E45">
        <w:rPr>
          <w:rFonts w:ascii="Times New Roman" w:eastAsia="Times New Roman" w:hAnsi="Times New Roman"/>
          <w:b/>
          <w:sz w:val="22"/>
          <w:szCs w:val="24"/>
          <w:lang w:val="en-US"/>
        </w:rPr>
        <w:t>date</w:t>
      </w:r>
      <w:r w:rsidRPr="009B3E45">
        <w:rPr>
          <w:rFonts w:ascii="Times New Roman" w:eastAsia="Times New Roman" w:hAnsi="Times New Roman"/>
          <w:b/>
          <w:sz w:val="22"/>
          <w:szCs w:val="24"/>
        </w:rPr>
        <w:t>)</w:t>
      </w:r>
      <w:r w:rsidRPr="009B3E45">
        <w:rPr>
          <w:rFonts w:ascii="Times New Roman" w:eastAsia="Times New Roman" w:hAnsi="Times New Roman"/>
          <w:sz w:val="22"/>
          <w:szCs w:val="24"/>
        </w:rPr>
        <w:t xml:space="preserve"> – если данное поле в поручении и/или код вида договора/иного основания BYSA в блоке Основания для внесения записи по лицевому счету (счету депо) в поручениях не будет заполнено, то при расчетах на условиях Free of Payment (FOP) </w:t>
      </w:r>
      <w:r w:rsidR="00622161" w:rsidRPr="009B3E45">
        <w:rPr>
          <w:rFonts w:ascii="Times New Roman" w:eastAsia="Times New Roman" w:hAnsi="Times New Roman"/>
          <w:sz w:val="22"/>
          <w:szCs w:val="24"/>
        </w:rPr>
        <w:t>Euroclear Bank</w:t>
      </w:r>
      <w:r w:rsidRPr="009B3E45">
        <w:rPr>
          <w:rFonts w:ascii="Times New Roman" w:eastAsia="Times New Roman" w:hAnsi="Times New Roman"/>
          <w:sz w:val="22"/>
          <w:szCs w:val="24"/>
        </w:rPr>
        <w:t xml:space="preserve"> Bank проставит значение по умолчанию 01.01.01, а по операциям с расчетами на условиях Delivery Versus Payment (DVP) поручение депонента не будет принято к исполнению и депоненту будет предоставлен отчет о неисполнении поручения. </w:t>
      </w:r>
    </w:p>
    <w:p w:rsidR="000C0D33" w:rsidRPr="009B3E45" w:rsidRDefault="00207323" w:rsidP="000C0D33">
      <w:pPr>
        <w:tabs>
          <w:tab w:val="left" w:pos="0"/>
          <w:tab w:val="left" w:pos="284"/>
        </w:tabs>
        <w:ind w:right="-1"/>
        <w:jc w:val="both"/>
        <w:rPr>
          <w:rFonts w:ascii="Times New Roman" w:eastAsia="Times New Roman" w:hAnsi="Times New Roman"/>
          <w:sz w:val="22"/>
          <w:szCs w:val="24"/>
        </w:rPr>
      </w:pPr>
      <w:r w:rsidRPr="009B3E45">
        <w:rPr>
          <w:rFonts w:ascii="Times New Roman" w:eastAsia="Times New Roman" w:hAnsi="Times New Roman"/>
          <w:sz w:val="22"/>
          <w:szCs w:val="24"/>
        </w:rPr>
        <w:t xml:space="preserve">- </w:t>
      </w:r>
      <w:r w:rsidRPr="009B3E45">
        <w:rPr>
          <w:rFonts w:ascii="Times New Roman" w:eastAsia="Times New Roman" w:hAnsi="Times New Roman"/>
          <w:b/>
          <w:sz w:val="22"/>
          <w:szCs w:val="24"/>
        </w:rPr>
        <w:t>Тип расчетной операции (</w:t>
      </w:r>
      <w:r w:rsidRPr="009B3E45">
        <w:rPr>
          <w:rFonts w:ascii="Times New Roman" w:eastAsia="Times New Roman" w:hAnsi="Times New Roman"/>
          <w:b/>
          <w:sz w:val="22"/>
          <w:szCs w:val="24"/>
          <w:lang w:val="en-US"/>
        </w:rPr>
        <w:t>Type</w:t>
      </w:r>
      <w:r w:rsidRPr="009B3E45">
        <w:rPr>
          <w:rFonts w:ascii="Times New Roman" w:eastAsia="Times New Roman" w:hAnsi="Times New Roman"/>
          <w:b/>
          <w:sz w:val="22"/>
          <w:szCs w:val="24"/>
        </w:rPr>
        <w:t xml:space="preserve"> </w:t>
      </w:r>
      <w:r w:rsidRPr="009B3E45">
        <w:rPr>
          <w:rFonts w:ascii="Times New Roman" w:eastAsia="Times New Roman" w:hAnsi="Times New Roman"/>
          <w:b/>
          <w:sz w:val="22"/>
          <w:szCs w:val="24"/>
          <w:lang w:val="en-US"/>
        </w:rPr>
        <w:t>of</w:t>
      </w:r>
      <w:r w:rsidRPr="009B3E45">
        <w:rPr>
          <w:rFonts w:ascii="Times New Roman" w:eastAsia="Times New Roman" w:hAnsi="Times New Roman"/>
          <w:b/>
          <w:sz w:val="22"/>
          <w:szCs w:val="24"/>
        </w:rPr>
        <w:t xml:space="preserve"> </w:t>
      </w:r>
      <w:r w:rsidRPr="009B3E45">
        <w:rPr>
          <w:rFonts w:ascii="Times New Roman" w:eastAsia="Times New Roman" w:hAnsi="Times New Roman"/>
          <w:b/>
          <w:sz w:val="22"/>
          <w:szCs w:val="24"/>
          <w:lang w:val="en-US"/>
        </w:rPr>
        <w:t>transaction</w:t>
      </w:r>
      <w:r w:rsidRPr="009B3E45">
        <w:rPr>
          <w:rFonts w:ascii="Times New Roman" w:eastAsia="Times New Roman" w:hAnsi="Times New Roman"/>
          <w:b/>
          <w:sz w:val="22"/>
          <w:szCs w:val="24"/>
        </w:rPr>
        <w:t>)</w:t>
      </w:r>
      <w:r w:rsidRPr="009B3E45">
        <w:rPr>
          <w:rFonts w:ascii="Times New Roman" w:eastAsia="Times New Roman" w:hAnsi="Times New Roman"/>
          <w:sz w:val="22"/>
          <w:szCs w:val="24"/>
        </w:rPr>
        <w:t xml:space="preserve"> – В случае если в поручении депонента параметр типа расчетной операции (CSDR Transaction type с кодом параметра SETR) не будет указан, НРД в инструкции, направленной в </w:t>
      </w:r>
      <w:r w:rsidR="00622161" w:rsidRPr="009B3E45">
        <w:rPr>
          <w:rFonts w:ascii="Times New Roman" w:eastAsia="Times New Roman" w:hAnsi="Times New Roman"/>
          <w:sz w:val="22"/>
          <w:szCs w:val="24"/>
        </w:rPr>
        <w:t>Euroclear Bank</w:t>
      </w:r>
      <w:r w:rsidRPr="009B3E45">
        <w:rPr>
          <w:rFonts w:ascii="Times New Roman" w:eastAsia="Times New Roman" w:hAnsi="Times New Roman"/>
          <w:sz w:val="22"/>
          <w:szCs w:val="24"/>
        </w:rPr>
        <w:t xml:space="preserve"> Bank укажет значение TRAD. При необходимости указания иных значений кода параметра SETR депонент должен указать</w:t>
      </w:r>
      <w:r w:rsidR="00886858" w:rsidRPr="009B3E45">
        <w:rPr>
          <w:rFonts w:ascii="Times New Roman" w:eastAsia="Times New Roman" w:hAnsi="Times New Roman"/>
          <w:sz w:val="22"/>
          <w:szCs w:val="24"/>
        </w:rPr>
        <w:t xml:space="preserve"> соответствующее значение</w:t>
      </w:r>
      <w:r w:rsidRPr="009B3E45">
        <w:rPr>
          <w:rFonts w:ascii="Times New Roman" w:eastAsia="Times New Roman" w:hAnsi="Times New Roman"/>
          <w:sz w:val="22"/>
          <w:szCs w:val="24"/>
        </w:rPr>
        <w:t xml:space="preserve"> в поручении в блоке «Дополнительная информация».</w:t>
      </w:r>
      <w:r w:rsidR="000C0D33" w:rsidRPr="009B3E45">
        <w:rPr>
          <w:rFonts w:ascii="Times New Roman" w:eastAsia="Times New Roman" w:hAnsi="Times New Roman"/>
          <w:sz w:val="22"/>
          <w:szCs w:val="24"/>
        </w:rPr>
        <w:t xml:space="preserve"> Список доступных значений см. в </w:t>
      </w:r>
      <w:hyperlink w:anchor="Приложение1" w:history="1">
        <w:r w:rsidR="000C0D33" w:rsidRPr="009B3E45">
          <w:rPr>
            <w:rStyle w:val="af"/>
            <w:rFonts w:ascii="Times New Roman" w:eastAsia="Times New Roman" w:hAnsi="Times New Roman"/>
            <w:sz w:val="22"/>
            <w:szCs w:val="24"/>
          </w:rPr>
          <w:t>Приложении 1</w:t>
        </w:r>
      </w:hyperlink>
      <w:r w:rsidR="000C0D33" w:rsidRPr="009B3E45">
        <w:rPr>
          <w:rFonts w:ascii="Times New Roman" w:eastAsia="Times New Roman" w:hAnsi="Times New Roman"/>
          <w:sz w:val="22"/>
          <w:szCs w:val="24"/>
        </w:rPr>
        <w:t>.</w:t>
      </w:r>
    </w:p>
    <w:p w:rsidR="000C0D33" w:rsidRPr="009B3E45" w:rsidRDefault="00207323" w:rsidP="000C0D33">
      <w:pPr>
        <w:tabs>
          <w:tab w:val="left" w:pos="0"/>
          <w:tab w:val="left" w:pos="284"/>
        </w:tabs>
        <w:ind w:right="-1"/>
        <w:jc w:val="both"/>
        <w:rPr>
          <w:rFonts w:ascii="Times New Roman" w:eastAsia="Times New Roman" w:hAnsi="Times New Roman"/>
          <w:sz w:val="22"/>
          <w:szCs w:val="24"/>
        </w:rPr>
      </w:pPr>
      <w:r w:rsidRPr="009B3E45">
        <w:rPr>
          <w:rFonts w:ascii="Times New Roman" w:eastAsia="Times New Roman" w:hAnsi="Times New Roman"/>
          <w:sz w:val="22"/>
          <w:szCs w:val="24"/>
        </w:rPr>
        <w:t xml:space="preserve">- </w:t>
      </w:r>
      <w:r w:rsidRPr="009B3E45">
        <w:rPr>
          <w:rFonts w:ascii="Times New Roman" w:eastAsia="Times New Roman" w:hAnsi="Times New Roman"/>
          <w:b/>
          <w:sz w:val="22"/>
          <w:szCs w:val="24"/>
        </w:rPr>
        <w:t>Место заключения сделки (Place of Trade MIC)</w:t>
      </w:r>
      <w:r w:rsidRPr="009B3E45">
        <w:rPr>
          <w:rFonts w:ascii="Times New Roman" w:eastAsia="Times New Roman" w:hAnsi="Times New Roman"/>
          <w:sz w:val="22"/>
          <w:szCs w:val="24"/>
        </w:rPr>
        <w:t xml:space="preserve"> - не является квитовочным полем. В случае если данная информация не будет указана депонентом, </w:t>
      </w:r>
      <w:r w:rsidR="00622161" w:rsidRPr="009B3E45">
        <w:rPr>
          <w:rFonts w:ascii="Times New Roman" w:eastAsia="Times New Roman" w:hAnsi="Times New Roman"/>
          <w:sz w:val="22"/>
          <w:szCs w:val="24"/>
        </w:rPr>
        <w:t>Euroclear Bank</w:t>
      </w:r>
      <w:r w:rsidRPr="009B3E45">
        <w:rPr>
          <w:rFonts w:ascii="Times New Roman" w:eastAsia="Times New Roman" w:hAnsi="Times New Roman"/>
          <w:sz w:val="22"/>
          <w:szCs w:val="24"/>
        </w:rPr>
        <w:t xml:space="preserve"> Bank укажет в данном поле значение TRAD//EXCH/XOFF.</w:t>
      </w:r>
      <w:r w:rsidR="00A94A86" w:rsidRPr="009B3E45">
        <w:rPr>
          <w:rFonts w:ascii="Times New Roman" w:eastAsia="Times New Roman" w:hAnsi="Times New Roman"/>
          <w:sz w:val="22"/>
          <w:szCs w:val="24"/>
        </w:rPr>
        <w:t xml:space="preserve"> При необходимости указания иных значений кода параметра TRAD_EXCH депонент должен указать соответствующее значение в поручении в блоке «Дополнительная информация».</w:t>
      </w:r>
      <w:r w:rsidR="000C0D33" w:rsidRPr="009B3E45">
        <w:rPr>
          <w:rFonts w:ascii="Times New Roman" w:eastAsia="Times New Roman" w:hAnsi="Times New Roman"/>
          <w:sz w:val="22"/>
          <w:szCs w:val="24"/>
        </w:rPr>
        <w:t xml:space="preserve"> Список возможных значений см. в </w:t>
      </w:r>
      <w:hyperlink r:id="rId8" w:history="1">
        <w:r w:rsidR="000C0D33" w:rsidRPr="009B3E45">
          <w:rPr>
            <w:rStyle w:val="af"/>
            <w:rFonts w:ascii="Times New Roman" w:eastAsia="Times New Roman" w:hAnsi="Times New Roman" w:cs="Times New Roman"/>
            <w:sz w:val="22"/>
            <w:szCs w:val="24"/>
          </w:rPr>
          <w:t>справочнике кодов MIC</w:t>
        </w:r>
      </w:hyperlink>
      <w:r w:rsidR="000C0D33" w:rsidRPr="009B3E45">
        <w:rPr>
          <w:rFonts w:ascii="Times New Roman" w:eastAsia="Times New Roman" w:hAnsi="Times New Roman" w:cs="Times New Roman"/>
          <w:sz w:val="22"/>
          <w:szCs w:val="24"/>
        </w:rPr>
        <w:t>.</w:t>
      </w:r>
      <w:r w:rsidR="000C0D33" w:rsidRPr="009B3E45">
        <w:rPr>
          <w:rFonts w:ascii="Times New Roman" w:eastAsia="Times New Roman" w:hAnsi="Times New Roman" w:cs="Times New Roman"/>
          <w:sz w:val="18"/>
        </w:rPr>
        <w:t xml:space="preserve"> </w:t>
      </w:r>
    </w:p>
    <w:p w:rsidR="009B3E45" w:rsidRDefault="009B3E45" w:rsidP="00CD6ADB">
      <w:pPr>
        <w:spacing w:line="234" w:lineRule="auto"/>
        <w:ind w:left="420" w:right="1920"/>
        <w:rPr>
          <w:rFonts w:ascii="Times New Roman" w:eastAsia="Times New Roman" w:hAnsi="Times New Roman"/>
          <w:sz w:val="24"/>
          <w:u w:val="single"/>
        </w:rPr>
      </w:pPr>
    </w:p>
    <w:p w:rsidR="00CD6ADB" w:rsidRDefault="00CD6ADB" w:rsidP="00CD6ADB">
      <w:pPr>
        <w:spacing w:line="234" w:lineRule="auto"/>
        <w:ind w:left="420" w:right="1920"/>
        <w:rPr>
          <w:rFonts w:ascii="Times New Roman" w:eastAsia="Times New Roman" w:hAnsi="Times New Roman"/>
          <w:sz w:val="24"/>
          <w:u w:val="single"/>
        </w:rPr>
      </w:pPr>
      <w:r>
        <w:rPr>
          <w:rFonts w:ascii="Times New Roman" w:eastAsia="Times New Roman" w:hAnsi="Times New Roman"/>
          <w:sz w:val="24"/>
          <w:u w:val="single"/>
        </w:rPr>
        <w:t>Особенности заполнения поручений для расчетов на локальном рынке Великобритании:</w:t>
      </w:r>
    </w:p>
    <w:p w:rsidR="00CD6ADB" w:rsidRDefault="00CD6ADB" w:rsidP="00CD6ADB">
      <w:pPr>
        <w:spacing w:line="244" w:lineRule="exact"/>
        <w:rPr>
          <w:rFonts w:ascii="Times New Roman" w:eastAsia="Times New Roman" w:hAnsi="Times New Roman"/>
          <w:sz w:val="24"/>
        </w:rPr>
      </w:pPr>
    </w:p>
    <w:p w:rsidR="00CD6ADB" w:rsidRDefault="00CD6ADB" w:rsidP="00CD6ADB">
      <w:pPr>
        <w:spacing w:line="360" w:lineRule="auto"/>
        <w:ind w:left="420"/>
        <w:rPr>
          <w:rFonts w:ascii="Times New Roman" w:eastAsia="Times New Roman" w:hAnsi="Times New Roman"/>
          <w:sz w:val="24"/>
        </w:rPr>
      </w:pPr>
      <w:r>
        <w:rPr>
          <w:rFonts w:ascii="Times New Roman" w:eastAsia="Times New Roman" w:hAnsi="Times New Roman"/>
          <w:b/>
          <w:sz w:val="24"/>
        </w:rPr>
        <w:t xml:space="preserve">M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(Mandatory)</w:t>
      </w:r>
      <w:r>
        <w:rPr>
          <w:rFonts w:ascii="Times New Roman" w:eastAsia="Times New Roman" w:hAnsi="Times New Roman"/>
          <w:b/>
          <w:sz w:val="24"/>
        </w:rPr>
        <w:t xml:space="preserve"> </w:t>
      </w:r>
      <w:r>
        <w:rPr>
          <w:rFonts w:ascii="Times New Roman" w:eastAsia="Times New Roman" w:hAnsi="Times New Roman"/>
          <w:sz w:val="24"/>
        </w:rPr>
        <w:t>поле,</w:t>
      </w:r>
      <w:r>
        <w:rPr>
          <w:rFonts w:ascii="Times New Roman" w:eastAsia="Times New Roman" w:hAnsi="Times New Roman"/>
          <w:b/>
          <w:sz w:val="24"/>
        </w:rPr>
        <w:t xml:space="preserve"> </w:t>
      </w:r>
      <w:r>
        <w:rPr>
          <w:rFonts w:ascii="Times New Roman" w:eastAsia="Times New Roman" w:hAnsi="Times New Roman"/>
          <w:sz w:val="24"/>
        </w:rPr>
        <w:t>обязательное для заполнения</w:t>
      </w:r>
    </w:p>
    <w:p w:rsidR="00CD6ADB" w:rsidRDefault="00CD6ADB" w:rsidP="00CD6ADB">
      <w:pPr>
        <w:spacing w:line="360" w:lineRule="auto"/>
        <w:ind w:left="420"/>
        <w:rPr>
          <w:rFonts w:ascii="Times New Roman" w:eastAsia="Times New Roman" w:hAnsi="Times New Roman"/>
          <w:sz w:val="24"/>
        </w:rPr>
      </w:pPr>
      <w:r>
        <w:rPr>
          <w:rFonts w:ascii="Times New Roman" w:eastAsia="Times New Roman" w:hAnsi="Times New Roman"/>
          <w:b/>
          <w:sz w:val="24"/>
        </w:rPr>
        <w:t xml:space="preserve">O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(Optional)</w:t>
      </w:r>
      <w:r>
        <w:rPr>
          <w:rFonts w:ascii="Times New Roman" w:eastAsia="Times New Roman" w:hAnsi="Times New Roman"/>
          <w:b/>
          <w:sz w:val="24"/>
        </w:rPr>
        <w:t xml:space="preserve"> </w:t>
      </w:r>
      <w:r>
        <w:rPr>
          <w:rFonts w:ascii="Times New Roman" w:eastAsia="Times New Roman" w:hAnsi="Times New Roman"/>
          <w:sz w:val="24"/>
        </w:rPr>
        <w:t>необязательное поле</w:t>
      </w:r>
    </w:p>
    <w:p w:rsidR="00CD6ADB" w:rsidRPr="002B1291" w:rsidRDefault="00CD6ADB" w:rsidP="00CD6ADB">
      <w:pPr>
        <w:spacing w:line="360" w:lineRule="auto"/>
        <w:ind w:left="420"/>
        <w:rPr>
          <w:rFonts w:ascii="Times New Roman" w:eastAsia="Times New Roman" w:hAnsi="Times New Roman"/>
          <w:sz w:val="24"/>
        </w:rPr>
      </w:pPr>
      <w:r>
        <w:rPr>
          <w:rFonts w:ascii="Times New Roman" w:eastAsia="Times New Roman" w:hAnsi="Times New Roman"/>
          <w:b/>
          <w:sz w:val="24"/>
          <w:lang w:val="en-US"/>
        </w:rPr>
        <w:t>C</w:t>
      </w:r>
      <w:r w:rsidRPr="002B1291">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sz w:val="24"/>
          <w:lang w:val="en-US"/>
        </w:rPr>
        <w:t>Conditional</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поле, необходимое при определенных условиях</w:t>
      </w:r>
    </w:p>
    <w:p w:rsidR="00BF704D" w:rsidRDefault="00BF704D" w:rsidP="00207323">
      <w:pPr>
        <w:tabs>
          <w:tab w:val="left" w:pos="0"/>
          <w:tab w:val="left" w:pos="284"/>
        </w:tabs>
        <w:ind w:right="-1"/>
        <w:jc w:val="both"/>
        <w:rPr>
          <w:rFonts w:ascii="Times New Roman" w:eastAsia="Times New Roman" w:hAnsi="Times New Roman"/>
          <w:sz w:val="24"/>
          <w:szCs w:val="24"/>
          <w:u w:val="single"/>
        </w:rPr>
      </w:pPr>
    </w:p>
    <w:p w:rsidR="00D93B0B" w:rsidRDefault="00D93B0B" w:rsidP="00207323">
      <w:pPr>
        <w:tabs>
          <w:tab w:val="left" w:pos="0"/>
          <w:tab w:val="left" w:pos="284"/>
        </w:tabs>
        <w:ind w:right="-1"/>
        <w:jc w:val="both"/>
        <w:rPr>
          <w:rFonts w:ascii="Times New Roman" w:eastAsia="Times New Roman" w:hAnsi="Times New Roman"/>
          <w:sz w:val="24"/>
          <w:szCs w:val="24"/>
          <w:u w:val="single"/>
          <w:lang w:val="en-US"/>
        </w:rPr>
      </w:pPr>
      <w:r w:rsidRPr="000C0D33">
        <w:rPr>
          <w:rFonts w:ascii="Times New Roman" w:eastAsia="Times New Roman" w:hAnsi="Times New Roman"/>
          <w:sz w:val="24"/>
          <w:szCs w:val="24"/>
          <w:u w:val="single"/>
        </w:rPr>
        <w:t>Особенности</w:t>
      </w:r>
      <w:r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rPr>
        <w:t>заполнения</w:t>
      </w:r>
      <w:r w:rsidR="00AF282A"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rPr>
        <w:t>полей</w:t>
      </w:r>
      <w:r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lang w:val="en-US"/>
        </w:rPr>
        <w:t>Trade</w:t>
      </w:r>
      <w:r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lang w:val="en-US"/>
        </w:rPr>
        <w:t>date</w:t>
      </w:r>
      <w:r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lang w:val="en-US"/>
        </w:rPr>
        <w:t>Type</w:t>
      </w:r>
      <w:r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lang w:val="en-US"/>
        </w:rPr>
        <w:t>of</w:t>
      </w:r>
      <w:r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lang w:val="en-US"/>
        </w:rPr>
        <w:t>Transaction</w:t>
      </w:r>
      <w:r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rPr>
        <w:t>и</w:t>
      </w:r>
      <w:r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lang w:val="en-US"/>
        </w:rPr>
        <w:t>Place</w:t>
      </w:r>
      <w:r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lang w:val="en-US"/>
        </w:rPr>
        <w:t>of</w:t>
      </w:r>
      <w:r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lang w:val="en-US"/>
        </w:rPr>
        <w:t>Trade</w:t>
      </w:r>
      <w:r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lang w:val="en-US"/>
        </w:rPr>
        <w:t>MIC</w:t>
      </w:r>
      <w:r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rPr>
        <w:t>при</w:t>
      </w:r>
      <w:r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rPr>
        <w:t>расчетах</w:t>
      </w:r>
      <w:r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rPr>
        <w:t>в</w:t>
      </w:r>
      <w:r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lang w:val="en-US"/>
        </w:rPr>
        <w:t>Clearstream</w:t>
      </w:r>
      <w:r w:rsidRPr="007D74DD">
        <w:rPr>
          <w:rFonts w:ascii="Times New Roman" w:eastAsia="Times New Roman" w:hAnsi="Times New Roman"/>
          <w:sz w:val="24"/>
          <w:szCs w:val="24"/>
          <w:u w:val="single"/>
          <w:lang w:val="en-US"/>
        </w:rPr>
        <w:t xml:space="preserve"> </w:t>
      </w:r>
      <w:r w:rsidRPr="000C0D33">
        <w:rPr>
          <w:rFonts w:ascii="Times New Roman" w:eastAsia="Times New Roman" w:hAnsi="Times New Roman"/>
          <w:sz w:val="24"/>
          <w:szCs w:val="24"/>
          <w:u w:val="single"/>
          <w:lang w:val="en-US"/>
        </w:rPr>
        <w:t>Banking</w:t>
      </w:r>
      <w:r w:rsidRPr="007D74DD">
        <w:rPr>
          <w:rFonts w:ascii="Times New Roman" w:eastAsia="Times New Roman" w:hAnsi="Times New Roman"/>
          <w:sz w:val="24"/>
          <w:szCs w:val="24"/>
          <w:u w:val="single"/>
          <w:lang w:val="en-US"/>
        </w:rPr>
        <w:t xml:space="preserve"> </w:t>
      </w:r>
    </w:p>
    <w:p w:rsidR="00BF704D" w:rsidRPr="007D74DD" w:rsidRDefault="00BF704D" w:rsidP="00207323">
      <w:pPr>
        <w:tabs>
          <w:tab w:val="left" w:pos="0"/>
          <w:tab w:val="left" w:pos="284"/>
        </w:tabs>
        <w:ind w:right="-1"/>
        <w:jc w:val="both"/>
        <w:rPr>
          <w:rFonts w:ascii="Times New Roman" w:eastAsia="Times New Roman" w:hAnsi="Times New Roman"/>
          <w:sz w:val="24"/>
          <w:szCs w:val="24"/>
          <w:lang w:val="en-US"/>
        </w:rPr>
      </w:pPr>
    </w:p>
    <w:p w:rsidR="00207323" w:rsidRPr="009B3E45" w:rsidRDefault="00207323" w:rsidP="00207323">
      <w:pPr>
        <w:tabs>
          <w:tab w:val="left" w:pos="0"/>
          <w:tab w:val="left" w:pos="284"/>
        </w:tabs>
        <w:ind w:right="-1"/>
        <w:jc w:val="both"/>
        <w:rPr>
          <w:rFonts w:ascii="Times New Roman" w:eastAsia="Times New Roman" w:hAnsi="Times New Roman"/>
          <w:sz w:val="22"/>
          <w:szCs w:val="24"/>
        </w:rPr>
      </w:pPr>
      <w:r w:rsidRPr="009B3E45">
        <w:rPr>
          <w:rFonts w:ascii="Times New Roman" w:eastAsia="Times New Roman" w:hAnsi="Times New Roman"/>
          <w:sz w:val="22"/>
          <w:szCs w:val="24"/>
        </w:rPr>
        <w:t xml:space="preserve">Начиная с 13/07/2020 </w:t>
      </w:r>
      <w:r w:rsidRPr="009B3E45">
        <w:rPr>
          <w:rFonts w:ascii="Times New Roman" w:eastAsia="Times New Roman" w:hAnsi="Times New Roman"/>
          <w:sz w:val="22"/>
          <w:szCs w:val="24"/>
          <w:lang w:val="en-US"/>
        </w:rPr>
        <w:t>Clearstream</w:t>
      </w:r>
      <w:r w:rsidRPr="009B3E45">
        <w:rPr>
          <w:rFonts w:ascii="Times New Roman" w:eastAsia="Times New Roman" w:hAnsi="Times New Roman"/>
          <w:sz w:val="22"/>
          <w:szCs w:val="24"/>
        </w:rPr>
        <w:t xml:space="preserve"> </w:t>
      </w:r>
      <w:r w:rsidRPr="009B3E45">
        <w:rPr>
          <w:rFonts w:ascii="Times New Roman" w:eastAsia="Times New Roman" w:hAnsi="Times New Roman"/>
          <w:sz w:val="22"/>
          <w:szCs w:val="24"/>
          <w:lang w:val="en-US"/>
        </w:rPr>
        <w:t>Banking</w:t>
      </w:r>
      <w:r w:rsidRPr="009B3E45">
        <w:rPr>
          <w:rFonts w:ascii="Times New Roman" w:eastAsia="Times New Roman" w:hAnsi="Times New Roman"/>
          <w:sz w:val="22"/>
          <w:szCs w:val="24"/>
        </w:rPr>
        <w:t xml:space="preserve"> будет </w:t>
      </w:r>
      <w:r w:rsidR="00175027" w:rsidRPr="009B3E45">
        <w:rPr>
          <w:rFonts w:ascii="Times New Roman" w:eastAsia="Times New Roman" w:hAnsi="Times New Roman"/>
          <w:sz w:val="22"/>
          <w:szCs w:val="24"/>
        </w:rPr>
        <w:t>отклонять</w:t>
      </w:r>
      <w:r w:rsidRPr="009B3E45">
        <w:rPr>
          <w:rFonts w:ascii="Times New Roman" w:eastAsia="Times New Roman" w:hAnsi="Times New Roman"/>
          <w:sz w:val="22"/>
          <w:szCs w:val="24"/>
        </w:rPr>
        <w:t xml:space="preserve"> поручения, в которых отсутствует </w:t>
      </w:r>
      <w:r w:rsidR="00D10B13" w:rsidRPr="009B3E45">
        <w:rPr>
          <w:rFonts w:ascii="Times New Roman" w:eastAsia="Times New Roman" w:hAnsi="Times New Roman"/>
          <w:sz w:val="22"/>
          <w:szCs w:val="24"/>
        </w:rPr>
        <w:t xml:space="preserve">поле </w:t>
      </w:r>
      <w:r w:rsidR="00D10B13" w:rsidRPr="009B3E45">
        <w:rPr>
          <w:rFonts w:ascii="Times New Roman" w:eastAsia="Times New Roman" w:hAnsi="Times New Roman"/>
          <w:b/>
          <w:sz w:val="22"/>
          <w:szCs w:val="24"/>
        </w:rPr>
        <w:t>Дата сделки (</w:t>
      </w:r>
      <w:r w:rsidR="00D10B13" w:rsidRPr="009B3E45">
        <w:rPr>
          <w:rFonts w:ascii="Times New Roman" w:eastAsia="Times New Roman" w:hAnsi="Times New Roman"/>
          <w:b/>
          <w:sz w:val="22"/>
          <w:szCs w:val="24"/>
          <w:lang w:val="en-US"/>
        </w:rPr>
        <w:t>Trade</w:t>
      </w:r>
      <w:r w:rsidR="00D10B13" w:rsidRPr="009B3E45">
        <w:rPr>
          <w:rFonts w:ascii="Times New Roman" w:eastAsia="Times New Roman" w:hAnsi="Times New Roman"/>
          <w:b/>
          <w:sz w:val="22"/>
          <w:szCs w:val="24"/>
        </w:rPr>
        <w:t xml:space="preserve"> </w:t>
      </w:r>
      <w:r w:rsidR="00D10B13" w:rsidRPr="009B3E45">
        <w:rPr>
          <w:rFonts w:ascii="Times New Roman" w:eastAsia="Times New Roman" w:hAnsi="Times New Roman"/>
          <w:b/>
          <w:sz w:val="22"/>
          <w:szCs w:val="24"/>
          <w:lang w:val="en-US"/>
        </w:rPr>
        <w:t>date</w:t>
      </w:r>
      <w:r w:rsidR="00D10B13" w:rsidRPr="009B3E45">
        <w:rPr>
          <w:rFonts w:ascii="Times New Roman" w:eastAsia="Times New Roman" w:hAnsi="Times New Roman"/>
          <w:b/>
          <w:sz w:val="22"/>
          <w:szCs w:val="24"/>
        </w:rPr>
        <w:t>)</w:t>
      </w:r>
      <w:r w:rsidR="00D10B13" w:rsidRPr="009B3E45">
        <w:rPr>
          <w:rFonts w:ascii="Times New Roman" w:eastAsia="Times New Roman" w:hAnsi="Times New Roman"/>
          <w:sz w:val="22"/>
          <w:szCs w:val="24"/>
        </w:rPr>
        <w:t xml:space="preserve"> </w:t>
      </w:r>
      <w:r w:rsidRPr="009B3E45">
        <w:rPr>
          <w:rFonts w:ascii="Times New Roman" w:eastAsia="Times New Roman" w:hAnsi="Times New Roman"/>
          <w:sz w:val="22"/>
          <w:szCs w:val="24"/>
        </w:rPr>
        <w:t xml:space="preserve">как при расчетах на локальном рынке, так и при расчетах с контрагентами внутри </w:t>
      </w:r>
      <w:r w:rsidRPr="009B3E45">
        <w:rPr>
          <w:rFonts w:ascii="Times New Roman" w:eastAsia="Times New Roman" w:hAnsi="Times New Roman"/>
          <w:sz w:val="22"/>
          <w:szCs w:val="24"/>
          <w:lang w:val="en-US"/>
        </w:rPr>
        <w:t>Clearstream</w:t>
      </w:r>
      <w:r w:rsidRPr="009B3E45">
        <w:rPr>
          <w:rFonts w:ascii="Times New Roman" w:eastAsia="Times New Roman" w:hAnsi="Times New Roman"/>
          <w:sz w:val="22"/>
          <w:szCs w:val="24"/>
        </w:rPr>
        <w:t xml:space="preserve"> </w:t>
      </w:r>
      <w:r w:rsidRPr="009B3E45">
        <w:rPr>
          <w:rFonts w:ascii="Times New Roman" w:eastAsia="Times New Roman" w:hAnsi="Times New Roman"/>
          <w:sz w:val="22"/>
          <w:szCs w:val="24"/>
          <w:lang w:val="en-US"/>
        </w:rPr>
        <w:t>Banking</w:t>
      </w:r>
      <w:r w:rsidRPr="009B3E45">
        <w:rPr>
          <w:rFonts w:ascii="Times New Roman" w:eastAsia="Times New Roman" w:hAnsi="Times New Roman"/>
          <w:sz w:val="22"/>
          <w:szCs w:val="24"/>
        </w:rPr>
        <w:t xml:space="preserve">. </w:t>
      </w:r>
    </w:p>
    <w:p w:rsidR="00207323" w:rsidRPr="009B3E45" w:rsidRDefault="00207323" w:rsidP="00443F21">
      <w:pPr>
        <w:tabs>
          <w:tab w:val="left" w:pos="0"/>
          <w:tab w:val="left" w:pos="284"/>
        </w:tabs>
        <w:ind w:right="-1"/>
        <w:jc w:val="both"/>
        <w:rPr>
          <w:rFonts w:ascii="Times New Roman" w:eastAsia="Times New Roman" w:hAnsi="Times New Roman"/>
          <w:b/>
          <w:sz w:val="22"/>
          <w:szCs w:val="24"/>
        </w:rPr>
      </w:pPr>
    </w:p>
    <w:p w:rsidR="00207323" w:rsidRPr="009B3E45" w:rsidRDefault="00207323" w:rsidP="00207323">
      <w:pPr>
        <w:tabs>
          <w:tab w:val="left" w:pos="0"/>
          <w:tab w:val="left" w:pos="284"/>
        </w:tabs>
        <w:ind w:right="-1" w:firstLine="567"/>
        <w:jc w:val="both"/>
        <w:rPr>
          <w:rFonts w:ascii="Times New Roman" w:eastAsia="Times New Roman" w:hAnsi="Times New Roman"/>
          <w:sz w:val="22"/>
          <w:szCs w:val="24"/>
        </w:rPr>
      </w:pPr>
      <w:r w:rsidRPr="009B3E45">
        <w:rPr>
          <w:rFonts w:ascii="Times New Roman" w:eastAsia="Times New Roman" w:hAnsi="Times New Roman"/>
          <w:sz w:val="22"/>
          <w:szCs w:val="24"/>
        </w:rPr>
        <w:t xml:space="preserve">С 27 июля 2020 года при расчетах на локальном рынке Великобритании </w:t>
      </w:r>
      <w:r w:rsidR="00E301F9" w:rsidRPr="009B3E45">
        <w:rPr>
          <w:rFonts w:ascii="Times New Roman" w:eastAsia="Times New Roman" w:hAnsi="Times New Roman"/>
          <w:sz w:val="22"/>
          <w:szCs w:val="24"/>
        </w:rPr>
        <w:t xml:space="preserve">в </w:t>
      </w:r>
      <w:r w:rsidRPr="009B3E45">
        <w:rPr>
          <w:rFonts w:ascii="Times New Roman" w:eastAsia="Times New Roman" w:hAnsi="Times New Roman"/>
          <w:sz w:val="22"/>
          <w:szCs w:val="24"/>
          <w:lang w:val="en-US"/>
        </w:rPr>
        <w:t>Clearstream</w:t>
      </w:r>
      <w:r w:rsidRPr="009B3E45">
        <w:rPr>
          <w:rFonts w:ascii="Times New Roman" w:eastAsia="Times New Roman" w:hAnsi="Times New Roman"/>
          <w:sz w:val="22"/>
          <w:szCs w:val="24"/>
        </w:rPr>
        <w:t xml:space="preserve"> </w:t>
      </w:r>
      <w:r w:rsidRPr="009B3E45">
        <w:rPr>
          <w:rFonts w:ascii="Times New Roman" w:eastAsia="Times New Roman" w:hAnsi="Times New Roman"/>
          <w:sz w:val="22"/>
          <w:szCs w:val="24"/>
          <w:lang w:val="en-US"/>
        </w:rPr>
        <w:t>Banking</w:t>
      </w:r>
      <w:r w:rsidRPr="009B3E45">
        <w:rPr>
          <w:rFonts w:ascii="Times New Roman" w:eastAsia="Times New Roman" w:hAnsi="Times New Roman"/>
          <w:sz w:val="22"/>
          <w:szCs w:val="24"/>
        </w:rPr>
        <w:t xml:space="preserve"> по ценным бумагам, которые рассчитываются </w:t>
      </w:r>
      <w:r w:rsidR="00E301F9" w:rsidRPr="009B3E45">
        <w:rPr>
          <w:rFonts w:ascii="Times New Roman" w:eastAsia="Times New Roman" w:hAnsi="Times New Roman"/>
          <w:sz w:val="22"/>
          <w:szCs w:val="24"/>
        </w:rPr>
        <w:t xml:space="preserve">через систему </w:t>
      </w:r>
      <w:r w:rsidR="00D93B0B" w:rsidRPr="009B3E45">
        <w:rPr>
          <w:rFonts w:ascii="Times New Roman" w:eastAsia="Times New Roman" w:hAnsi="Times New Roman"/>
          <w:sz w:val="22"/>
          <w:szCs w:val="24"/>
          <w:lang w:val="en-US"/>
        </w:rPr>
        <w:t>CREST</w:t>
      </w:r>
      <w:r w:rsidRPr="009B3E45">
        <w:rPr>
          <w:rFonts w:ascii="Times New Roman" w:eastAsia="Times New Roman" w:hAnsi="Times New Roman"/>
          <w:sz w:val="22"/>
          <w:szCs w:val="24"/>
        </w:rPr>
        <w:t>, порядок заполнения следующий:</w:t>
      </w:r>
    </w:p>
    <w:p w:rsidR="00207323" w:rsidRPr="009B3E45" w:rsidRDefault="00E301F9" w:rsidP="00207323">
      <w:pPr>
        <w:tabs>
          <w:tab w:val="left" w:pos="0"/>
          <w:tab w:val="left" w:pos="284"/>
        </w:tabs>
        <w:ind w:right="-1"/>
        <w:jc w:val="both"/>
        <w:rPr>
          <w:rFonts w:ascii="Times New Roman" w:eastAsia="Times New Roman" w:hAnsi="Times New Roman"/>
          <w:sz w:val="22"/>
          <w:szCs w:val="24"/>
        </w:rPr>
      </w:pPr>
      <w:r w:rsidRPr="009B3E45">
        <w:rPr>
          <w:rFonts w:ascii="Times New Roman" w:eastAsia="Times New Roman" w:hAnsi="Times New Roman"/>
          <w:sz w:val="22"/>
          <w:szCs w:val="24"/>
        </w:rPr>
        <w:t xml:space="preserve">- </w:t>
      </w:r>
      <w:r w:rsidR="00207323" w:rsidRPr="009B3E45">
        <w:rPr>
          <w:rFonts w:ascii="Times New Roman" w:eastAsia="Times New Roman" w:hAnsi="Times New Roman"/>
          <w:b/>
          <w:sz w:val="22"/>
          <w:szCs w:val="24"/>
        </w:rPr>
        <w:t>Тип расчетной операции (</w:t>
      </w:r>
      <w:r w:rsidR="00207323" w:rsidRPr="009B3E45">
        <w:rPr>
          <w:rFonts w:ascii="Times New Roman" w:eastAsia="Times New Roman" w:hAnsi="Times New Roman"/>
          <w:b/>
          <w:sz w:val="22"/>
          <w:szCs w:val="24"/>
          <w:lang w:val="en-US"/>
        </w:rPr>
        <w:t>Type</w:t>
      </w:r>
      <w:r w:rsidR="00207323" w:rsidRPr="009B3E45">
        <w:rPr>
          <w:rFonts w:ascii="Times New Roman" w:eastAsia="Times New Roman" w:hAnsi="Times New Roman"/>
          <w:b/>
          <w:sz w:val="22"/>
          <w:szCs w:val="24"/>
        </w:rPr>
        <w:t xml:space="preserve"> </w:t>
      </w:r>
      <w:r w:rsidR="00207323" w:rsidRPr="009B3E45">
        <w:rPr>
          <w:rFonts w:ascii="Times New Roman" w:eastAsia="Times New Roman" w:hAnsi="Times New Roman"/>
          <w:b/>
          <w:sz w:val="22"/>
          <w:szCs w:val="24"/>
          <w:lang w:val="en-US"/>
        </w:rPr>
        <w:t>of</w:t>
      </w:r>
      <w:r w:rsidR="00207323" w:rsidRPr="009B3E45">
        <w:rPr>
          <w:rFonts w:ascii="Times New Roman" w:eastAsia="Times New Roman" w:hAnsi="Times New Roman"/>
          <w:b/>
          <w:sz w:val="22"/>
          <w:szCs w:val="24"/>
        </w:rPr>
        <w:t xml:space="preserve"> </w:t>
      </w:r>
      <w:r w:rsidR="00207323" w:rsidRPr="009B3E45">
        <w:rPr>
          <w:rFonts w:ascii="Times New Roman" w:eastAsia="Times New Roman" w:hAnsi="Times New Roman"/>
          <w:b/>
          <w:sz w:val="22"/>
          <w:szCs w:val="24"/>
          <w:lang w:val="en-US"/>
        </w:rPr>
        <w:t>transaction</w:t>
      </w:r>
      <w:r w:rsidR="00207323" w:rsidRPr="009B3E45">
        <w:rPr>
          <w:rFonts w:ascii="Times New Roman" w:eastAsia="Times New Roman" w:hAnsi="Times New Roman"/>
          <w:b/>
          <w:sz w:val="22"/>
          <w:szCs w:val="24"/>
        </w:rPr>
        <w:t>)</w:t>
      </w:r>
      <w:r w:rsidR="00207323" w:rsidRPr="009B3E45">
        <w:rPr>
          <w:rFonts w:ascii="Times New Roman" w:eastAsia="Times New Roman" w:hAnsi="Times New Roman"/>
          <w:sz w:val="22"/>
          <w:szCs w:val="24"/>
        </w:rPr>
        <w:t xml:space="preserve"> – В случае если в поручении депонента параметр типа расчетной операции (CSDR Transaction type с кодом параметра SETR) не будет указан, НРД в инструкции, направленной в </w:t>
      </w:r>
      <w:r w:rsidRPr="009B3E45">
        <w:rPr>
          <w:rFonts w:ascii="Times New Roman" w:eastAsia="Times New Roman" w:hAnsi="Times New Roman"/>
          <w:sz w:val="22"/>
          <w:szCs w:val="24"/>
          <w:lang w:val="en-US"/>
        </w:rPr>
        <w:t>Clearstream</w:t>
      </w:r>
      <w:r w:rsidRPr="009B3E45">
        <w:rPr>
          <w:rFonts w:ascii="Times New Roman" w:eastAsia="Times New Roman" w:hAnsi="Times New Roman"/>
          <w:sz w:val="22"/>
          <w:szCs w:val="24"/>
        </w:rPr>
        <w:t xml:space="preserve"> </w:t>
      </w:r>
      <w:r w:rsidRPr="009B3E45">
        <w:rPr>
          <w:rFonts w:ascii="Times New Roman" w:eastAsia="Times New Roman" w:hAnsi="Times New Roman"/>
          <w:sz w:val="22"/>
          <w:szCs w:val="24"/>
          <w:lang w:val="en-US"/>
        </w:rPr>
        <w:t>Banking</w:t>
      </w:r>
      <w:r w:rsidR="00207323" w:rsidRPr="009B3E45">
        <w:rPr>
          <w:rFonts w:ascii="Times New Roman" w:eastAsia="Times New Roman" w:hAnsi="Times New Roman"/>
          <w:sz w:val="22"/>
          <w:szCs w:val="24"/>
        </w:rPr>
        <w:t xml:space="preserve"> укажет значение TRAD. </w:t>
      </w:r>
      <w:r w:rsidRPr="009B3E45">
        <w:rPr>
          <w:rFonts w:ascii="Times New Roman" w:eastAsia="Times New Roman" w:hAnsi="Times New Roman"/>
          <w:sz w:val="22"/>
          <w:szCs w:val="24"/>
        </w:rPr>
        <w:t>При необходимости указания иных значений кода параметра SETR депонент должен указать соответствующее значение в поручении в блоке «Дополнительная информация».</w:t>
      </w:r>
    </w:p>
    <w:p w:rsidR="00207323" w:rsidRPr="009B3E45" w:rsidRDefault="00207323" w:rsidP="00207323">
      <w:pPr>
        <w:tabs>
          <w:tab w:val="left" w:pos="0"/>
          <w:tab w:val="left" w:pos="284"/>
        </w:tabs>
        <w:ind w:right="-1"/>
        <w:jc w:val="both"/>
        <w:rPr>
          <w:rFonts w:ascii="Times New Roman" w:eastAsia="Times New Roman" w:hAnsi="Times New Roman"/>
          <w:sz w:val="22"/>
          <w:szCs w:val="24"/>
        </w:rPr>
      </w:pPr>
      <w:r w:rsidRPr="009B3E45">
        <w:rPr>
          <w:rFonts w:ascii="Times New Roman" w:eastAsia="Times New Roman" w:hAnsi="Times New Roman"/>
          <w:sz w:val="22"/>
          <w:szCs w:val="24"/>
        </w:rPr>
        <w:t xml:space="preserve">- </w:t>
      </w:r>
      <w:r w:rsidRPr="009B3E45">
        <w:rPr>
          <w:rFonts w:ascii="Times New Roman" w:eastAsia="Times New Roman" w:hAnsi="Times New Roman"/>
          <w:b/>
          <w:sz w:val="22"/>
          <w:szCs w:val="24"/>
        </w:rPr>
        <w:t>Место заключения сделки (Place of Trade MIC)</w:t>
      </w:r>
      <w:r w:rsidRPr="009B3E45">
        <w:rPr>
          <w:rFonts w:ascii="Times New Roman" w:eastAsia="Times New Roman" w:hAnsi="Times New Roman"/>
          <w:sz w:val="22"/>
          <w:szCs w:val="24"/>
        </w:rPr>
        <w:t xml:space="preserve"> - не является квитовочным полем. В случае если данная информация не будет указана депонентом, </w:t>
      </w:r>
      <w:r w:rsidR="00D93B0B" w:rsidRPr="009B3E45">
        <w:rPr>
          <w:rFonts w:ascii="Times New Roman" w:eastAsia="Times New Roman" w:hAnsi="Times New Roman"/>
          <w:sz w:val="22"/>
          <w:szCs w:val="24"/>
        </w:rPr>
        <w:t>то поручение депонента не будет принято к исполнению и депоненту будет предоставлен отчет о неисполнении поручения.</w:t>
      </w:r>
    </w:p>
    <w:p w:rsidR="00207323" w:rsidRDefault="00207323" w:rsidP="00443F21">
      <w:pPr>
        <w:tabs>
          <w:tab w:val="left" w:pos="0"/>
          <w:tab w:val="left" w:pos="284"/>
        </w:tabs>
        <w:ind w:right="-1"/>
        <w:jc w:val="both"/>
        <w:rPr>
          <w:rFonts w:ascii="Times New Roman" w:eastAsia="Times New Roman" w:hAnsi="Times New Roman"/>
          <w:sz w:val="24"/>
          <w:szCs w:val="24"/>
        </w:rPr>
      </w:pPr>
    </w:p>
    <w:p w:rsidR="00104C75" w:rsidRDefault="00104C75" w:rsidP="00207323">
      <w:pPr>
        <w:tabs>
          <w:tab w:val="left" w:pos="0"/>
          <w:tab w:val="left" w:pos="284"/>
        </w:tabs>
        <w:ind w:right="-1"/>
        <w:jc w:val="both"/>
        <w:rPr>
          <w:rFonts w:ascii="Times New Roman" w:eastAsia="Times New Roman" w:hAnsi="Times New Roman"/>
          <w:sz w:val="24"/>
          <w:szCs w:val="24"/>
        </w:rPr>
      </w:pPr>
    </w:p>
    <w:p w:rsidR="007D74DD" w:rsidRDefault="007D74DD" w:rsidP="00207323">
      <w:pPr>
        <w:tabs>
          <w:tab w:val="left" w:pos="0"/>
          <w:tab w:val="left" w:pos="284"/>
        </w:tabs>
        <w:ind w:right="-1"/>
        <w:jc w:val="both"/>
        <w:rPr>
          <w:rFonts w:ascii="Times New Roman" w:eastAsia="Times New Roman" w:hAnsi="Times New Roman"/>
          <w:sz w:val="24"/>
          <w:szCs w:val="24"/>
        </w:rPr>
      </w:pPr>
    </w:p>
    <w:p w:rsidR="009B3E45" w:rsidRDefault="009B3E45" w:rsidP="00207323">
      <w:pPr>
        <w:tabs>
          <w:tab w:val="left" w:pos="0"/>
          <w:tab w:val="left" w:pos="284"/>
        </w:tabs>
        <w:ind w:right="-1"/>
        <w:jc w:val="both"/>
        <w:rPr>
          <w:rFonts w:ascii="Times New Roman" w:eastAsia="Times New Roman" w:hAnsi="Times New Roman"/>
          <w:sz w:val="24"/>
          <w:szCs w:val="24"/>
        </w:rPr>
      </w:pPr>
    </w:p>
    <w:p w:rsidR="009B3E45" w:rsidRDefault="009B3E45" w:rsidP="00207323">
      <w:pPr>
        <w:tabs>
          <w:tab w:val="left" w:pos="0"/>
          <w:tab w:val="left" w:pos="284"/>
        </w:tabs>
        <w:ind w:right="-1"/>
        <w:jc w:val="both"/>
        <w:rPr>
          <w:rFonts w:ascii="Times New Roman" w:eastAsia="Times New Roman" w:hAnsi="Times New Roman"/>
          <w:sz w:val="24"/>
          <w:szCs w:val="24"/>
        </w:rPr>
      </w:pPr>
    </w:p>
    <w:p w:rsidR="009B3E45" w:rsidRDefault="009B3E45" w:rsidP="00207323">
      <w:pPr>
        <w:tabs>
          <w:tab w:val="left" w:pos="0"/>
          <w:tab w:val="left" w:pos="284"/>
        </w:tabs>
        <w:ind w:right="-1"/>
        <w:jc w:val="both"/>
        <w:rPr>
          <w:rFonts w:ascii="Times New Roman" w:eastAsia="Times New Roman" w:hAnsi="Times New Roman"/>
          <w:sz w:val="24"/>
          <w:szCs w:val="24"/>
        </w:rPr>
      </w:pPr>
    </w:p>
    <w:p w:rsidR="00207323" w:rsidRPr="00A50133" w:rsidRDefault="009B3E45" w:rsidP="00207323">
      <w:pPr>
        <w:tabs>
          <w:tab w:val="left" w:pos="0"/>
          <w:tab w:val="left" w:pos="284"/>
        </w:tabs>
        <w:ind w:right="-1"/>
        <w:jc w:val="both"/>
        <w:rPr>
          <w:rFonts w:ascii="Times New Roman" w:eastAsia="Times New Roman" w:hAnsi="Times New Roman"/>
          <w:sz w:val="24"/>
          <w:szCs w:val="24"/>
        </w:rPr>
      </w:pPr>
      <w:r>
        <w:rPr>
          <w:rFonts w:ascii="Times New Roman" w:eastAsia="Times New Roman" w:hAnsi="Times New Roman"/>
          <w:sz w:val="24"/>
          <w:szCs w:val="24"/>
        </w:rPr>
        <w:br w:type="page"/>
      </w:r>
      <w:r w:rsidR="00207323" w:rsidRPr="00A50133">
        <w:rPr>
          <w:rFonts w:ascii="Times New Roman" w:eastAsia="Times New Roman" w:hAnsi="Times New Roman"/>
          <w:sz w:val="24"/>
          <w:szCs w:val="24"/>
        </w:rPr>
        <w:lastRenderedPageBreak/>
        <w:t xml:space="preserve">Обращаем внимание, что в поручениях по системе </w:t>
      </w:r>
      <w:r w:rsidR="00207323" w:rsidRPr="00A50133">
        <w:rPr>
          <w:rFonts w:ascii="Times New Roman" w:eastAsia="Times New Roman" w:hAnsi="Times New Roman"/>
          <w:sz w:val="24"/>
          <w:szCs w:val="24"/>
          <w:lang w:val="en-US"/>
        </w:rPr>
        <w:t>swift</w:t>
      </w:r>
      <w:r w:rsidR="00207323" w:rsidRPr="00A50133">
        <w:rPr>
          <w:rFonts w:ascii="Times New Roman" w:eastAsia="Times New Roman" w:hAnsi="Times New Roman"/>
          <w:sz w:val="24"/>
          <w:szCs w:val="24"/>
        </w:rPr>
        <w:t xml:space="preserve"> данные поля заполняются следующим образом:</w:t>
      </w:r>
    </w:p>
    <w:p w:rsidR="00E4491A" w:rsidRPr="00A50133" w:rsidRDefault="00E4491A" w:rsidP="00E4491A">
      <w:pPr>
        <w:tabs>
          <w:tab w:val="left" w:pos="0"/>
          <w:tab w:val="left" w:pos="284"/>
        </w:tabs>
        <w:ind w:right="-1" w:firstLine="567"/>
        <w:jc w:val="both"/>
        <w:rPr>
          <w:rFonts w:ascii="Times New Roman" w:eastAsia="Times New Roman" w:hAnsi="Times New Roman"/>
          <w:sz w:val="24"/>
          <w:szCs w:val="24"/>
        </w:rPr>
      </w:pPr>
    </w:p>
    <w:p w:rsidR="00207323" w:rsidRPr="00A50133" w:rsidRDefault="00207323" w:rsidP="00207323">
      <w:pPr>
        <w:autoSpaceDE w:val="0"/>
        <w:autoSpaceDN w:val="0"/>
        <w:adjustRightInd w:val="0"/>
        <w:jc w:val="both"/>
        <w:rPr>
          <w:rFonts w:ascii="Times New Roman" w:hAnsi="Times New Roman" w:cs="Times New Roman"/>
          <w:color w:val="000000"/>
          <w:sz w:val="24"/>
          <w:szCs w:val="24"/>
        </w:rPr>
      </w:pPr>
      <w:r w:rsidRPr="00A50133">
        <w:rPr>
          <w:rFonts w:ascii="Times New Roman" w:hAnsi="Times New Roman" w:cs="Times New Roman"/>
          <w:b/>
          <w:bCs/>
          <w:color w:val="000000"/>
          <w:sz w:val="24"/>
          <w:szCs w:val="24"/>
        </w:rPr>
        <w:t xml:space="preserve">Sequence E - Settlement details </w:t>
      </w:r>
    </w:p>
    <w:p w:rsidR="00207323" w:rsidRPr="00A50133" w:rsidRDefault="00207323" w:rsidP="00207323">
      <w:pPr>
        <w:tabs>
          <w:tab w:val="left" w:pos="0"/>
          <w:tab w:val="left" w:pos="284"/>
        </w:tabs>
        <w:ind w:right="-1" w:firstLine="567"/>
        <w:jc w:val="both"/>
        <w:rPr>
          <w:rFonts w:ascii="Times New Roman" w:hAnsi="Times New Roman" w:cs="Times New Roman"/>
          <w:color w:val="000000"/>
          <w:sz w:val="24"/>
          <w:szCs w:val="24"/>
        </w:rPr>
      </w:pPr>
      <w:r w:rsidRPr="00A50133">
        <w:rPr>
          <w:rFonts w:ascii="Times New Roman" w:hAnsi="Times New Roman" w:cs="Times New Roman"/>
          <w:color w:val="000000"/>
          <w:sz w:val="24"/>
          <w:szCs w:val="24"/>
        </w:rPr>
        <w:t>:22F::SETR//</w:t>
      </w:r>
      <w:r w:rsidR="000C0D33" w:rsidRPr="00A50133">
        <w:rPr>
          <w:rFonts w:ascii="Times New Roman" w:hAnsi="Times New Roman" w:cs="Times New Roman"/>
          <w:color w:val="000000"/>
          <w:sz w:val="24"/>
          <w:szCs w:val="24"/>
          <w:lang w:val="en-US"/>
        </w:rPr>
        <w:t>XXXX</w:t>
      </w:r>
      <w:r w:rsidR="000C0D33" w:rsidRPr="00A50133">
        <w:rPr>
          <w:rFonts w:ascii="Times New Roman" w:hAnsi="Times New Roman" w:cs="Times New Roman"/>
          <w:color w:val="000000"/>
          <w:sz w:val="24"/>
          <w:szCs w:val="24"/>
        </w:rPr>
        <w:t xml:space="preserve">, где </w:t>
      </w:r>
      <w:r w:rsidR="000C0D33" w:rsidRPr="00A50133">
        <w:rPr>
          <w:rFonts w:ascii="Times New Roman" w:hAnsi="Times New Roman" w:cs="Times New Roman"/>
          <w:color w:val="000000"/>
          <w:sz w:val="24"/>
          <w:szCs w:val="24"/>
          <w:lang w:val="en-US"/>
        </w:rPr>
        <w:t>XXXX</w:t>
      </w:r>
      <w:r w:rsidR="000C0D33" w:rsidRPr="00A50133">
        <w:rPr>
          <w:rFonts w:ascii="Times New Roman" w:hAnsi="Times New Roman" w:cs="Times New Roman"/>
          <w:color w:val="000000"/>
          <w:sz w:val="24"/>
          <w:szCs w:val="24"/>
        </w:rPr>
        <w:t xml:space="preserve"> – доступное значение из Приложения 1</w:t>
      </w:r>
      <w:r w:rsidRPr="00A50133">
        <w:rPr>
          <w:rFonts w:ascii="Times New Roman" w:hAnsi="Times New Roman" w:cs="Times New Roman"/>
          <w:color w:val="000000"/>
          <w:sz w:val="24"/>
          <w:szCs w:val="24"/>
        </w:rPr>
        <w:t xml:space="preserve"> </w:t>
      </w:r>
    </w:p>
    <w:p w:rsidR="000C0D33" w:rsidRPr="0079532F" w:rsidRDefault="000C0D33" w:rsidP="00207323">
      <w:pPr>
        <w:tabs>
          <w:tab w:val="left" w:pos="0"/>
          <w:tab w:val="left" w:pos="284"/>
        </w:tabs>
        <w:ind w:right="-1" w:firstLine="567"/>
        <w:jc w:val="both"/>
        <w:rPr>
          <w:rFonts w:ascii="Times New Roman" w:hAnsi="Times New Roman" w:cs="Times New Roman"/>
          <w:color w:val="000000"/>
          <w:sz w:val="24"/>
          <w:szCs w:val="24"/>
          <w:lang w:val="en-US"/>
        </w:rPr>
      </w:pPr>
      <w:r w:rsidRPr="00A50133">
        <w:rPr>
          <w:rFonts w:ascii="Times New Roman" w:hAnsi="Times New Roman" w:cs="Times New Roman"/>
          <w:color w:val="000000"/>
          <w:sz w:val="24"/>
          <w:szCs w:val="24"/>
        </w:rPr>
        <w:t>Например</w:t>
      </w:r>
      <w:r w:rsidRPr="0079532F">
        <w:rPr>
          <w:rFonts w:ascii="Times New Roman" w:hAnsi="Times New Roman" w:cs="Times New Roman"/>
          <w:color w:val="000000"/>
          <w:sz w:val="24"/>
          <w:szCs w:val="24"/>
          <w:lang w:val="en-US"/>
        </w:rPr>
        <w:t>,</w:t>
      </w:r>
    </w:p>
    <w:p w:rsidR="000C0D33" w:rsidRPr="0079532F" w:rsidRDefault="000C0D33" w:rsidP="00207323">
      <w:pPr>
        <w:tabs>
          <w:tab w:val="left" w:pos="0"/>
          <w:tab w:val="left" w:pos="284"/>
        </w:tabs>
        <w:ind w:right="-1" w:firstLine="567"/>
        <w:jc w:val="both"/>
        <w:rPr>
          <w:rFonts w:ascii="Times New Roman" w:hAnsi="Times New Roman" w:cs="Times New Roman"/>
          <w:color w:val="000000"/>
          <w:sz w:val="24"/>
          <w:szCs w:val="24"/>
          <w:lang w:val="en-US"/>
        </w:rPr>
      </w:pPr>
      <w:r w:rsidRPr="0079532F">
        <w:rPr>
          <w:rFonts w:ascii="Times New Roman" w:hAnsi="Times New Roman" w:cs="Times New Roman"/>
          <w:color w:val="000000"/>
          <w:sz w:val="24"/>
          <w:szCs w:val="24"/>
          <w:lang w:val="en-US"/>
        </w:rPr>
        <w:t>:22F::SETR//</w:t>
      </w:r>
      <w:r w:rsidRPr="00A50133">
        <w:rPr>
          <w:rFonts w:ascii="Times New Roman" w:hAnsi="Times New Roman" w:cs="Times New Roman"/>
          <w:color w:val="000000"/>
          <w:sz w:val="24"/>
          <w:szCs w:val="24"/>
          <w:lang w:val="en-US"/>
        </w:rPr>
        <w:t>TRAD</w:t>
      </w:r>
    </w:p>
    <w:p w:rsidR="00207323" w:rsidRPr="0079532F" w:rsidRDefault="00207323" w:rsidP="00207323">
      <w:pPr>
        <w:tabs>
          <w:tab w:val="left" w:pos="0"/>
          <w:tab w:val="left" w:pos="284"/>
        </w:tabs>
        <w:ind w:right="-1" w:firstLine="567"/>
        <w:jc w:val="both"/>
        <w:rPr>
          <w:rFonts w:ascii="Times New Roman" w:hAnsi="Times New Roman" w:cs="Times New Roman"/>
          <w:color w:val="000000"/>
          <w:sz w:val="24"/>
          <w:szCs w:val="24"/>
          <w:lang w:val="en-US"/>
        </w:rPr>
      </w:pPr>
    </w:p>
    <w:p w:rsidR="00207323" w:rsidRPr="00A50133" w:rsidRDefault="00207323" w:rsidP="00207323">
      <w:pPr>
        <w:autoSpaceDE w:val="0"/>
        <w:autoSpaceDN w:val="0"/>
        <w:adjustRightInd w:val="0"/>
        <w:jc w:val="both"/>
        <w:rPr>
          <w:rFonts w:ascii="Times New Roman" w:hAnsi="Times New Roman" w:cs="Times New Roman"/>
          <w:color w:val="000000"/>
          <w:sz w:val="24"/>
          <w:szCs w:val="24"/>
          <w:lang w:val="en-US"/>
        </w:rPr>
      </w:pPr>
      <w:r w:rsidRPr="00A50133">
        <w:rPr>
          <w:rFonts w:ascii="Times New Roman" w:hAnsi="Times New Roman" w:cs="Times New Roman"/>
          <w:b/>
          <w:bCs/>
          <w:color w:val="000000"/>
          <w:sz w:val="24"/>
          <w:szCs w:val="24"/>
          <w:lang w:val="en-US"/>
        </w:rPr>
        <w:t xml:space="preserve">Sequence B - Trade details </w:t>
      </w:r>
    </w:p>
    <w:p w:rsidR="000C0D33" w:rsidRPr="00A50133" w:rsidRDefault="00207323" w:rsidP="000C0D33">
      <w:pPr>
        <w:spacing w:line="218" w:lineRule="exact"/>
        <w:rPr>
          <w:rFonts w:ascii="Times New Roman" w:eastAsia="Times New Roman" w:hAnsi="Times New Roman" w:cs="Times New Roman"/>
          <w:sz w:val="24"/>
          <w:szCs w:val="24"/>
        </w:rPr>
      </w:pPr>
      <w:r w:rsidRPr="00A50133">
        <w:rPr>
          <w:rFonts w:ascii="Times New Roman" w:hAnsi="Times New Roman" w:cs="Times New Roman"/>
          <w:color w:val="000000"/>
          <w:sz w:val="24"/>
          <w:szCs w:val="24"/>
        </w:rPr>
        <w:t>:94</w:t>
      </w:r>
      <w:r w:rsidRPr="00A50133">
        <w:rPr>
          <w:rFonts w:ascii="Times New Roman" w:hAnsi="Times New Roman" w:cs="Times New Roman"/>
          <w:color w:val="000000"/>
          <w:sz w:val="24"/>
          <w:szCs w:val="24"/>
          <w:lang w:val="en-US"/>
        </w:rPr>
        <w:t>B</w:t>
      </w:r>
      <w:r w:rsidRPr="00A50133">
        <w:rPr>
          <w:rFonts w:ascii="Times New Roman" w:hAnsi="Times New Roman" w:cs="Times New Roman"/>
          <w:color w:val="000000"/>
          <w:sz w:val="24"/>
          <w:szCs w:val="24"/>
        </w:rPr>
        <w:t>::</w:t>
      </w:r>
      <w:r w:rsidRPr="00A50133">
        <w:rPr>
          <w:rFonts w:ascii="Times New Roman" w:hAnsi="Times New Roman" w:cs="Times New Roman"/>
          <w:color w:val="000000"/>
          <w:sz w:val="24"/>
          <w:szCs w:val="24"/>
          <w:lang w:val="en-US"/>
        </w:rPr>
        <w:t>TRAD</w:t>
      </w:r>
      <w:r w:rsidRPr="00A50133">
        <w:rPr>
          <w:rFonts w:ascii="Times New Roman" w:hAnsi="Times New Roman" w:cs="Times New Roman"/>
          <w:color w:val="000000"/>
          <w:sz w:val="24"/>
          <w:szCs w:val="24"/>
        </w:rPr>
        <w:t>//</w:t>
      </w:r>
      <w:r w:rsidRPr="00A50133">
        <w:rPr>
          <w:rFonts w:ascii="Times New Roman" w:hAnsi="Times New Roman" w:cs="Times New Roman"/>
          <w:color w:val="000000"/>
          <w:sz w:val="24"/>
          <w:szCs w:val="24"/>
          <w:lang w:val="en-US"/>
        </w:rPr>
        <w:t>EXCH</w:t>
      </w:r>
      <w:r w:rsidRPr="00A50133">
        <w:rPr>
          <w:rFonts w:ascii="Times New Roman" w:hAnsi="Times New Roman" w:cs="Times New Roman"/>
          <w:color w:val="000000"/>
          <w:sz w:val="24"/>
          <w:szCs w:val="24"/>
        </w:rPr>
        <w:t>/</w:t>
      </w:r>
      <w:r w:rsidR="000C0D33" w:rsidRPr="00A50133">
        <w:rPr>
          <w:rFonts w:ascii="Times New Roman" w:hAnsi="Times New Roman" w:cs="Times New Roman"/>
          <w:color w:val="000000"/>
          <w:sz w:val="24"/>
          <w:szCs w:val="24"/>
          <w:lang w:val="en-US"/>
        </w:rPr>
        <w:t>XXXX</w:t>
      </w:r>
      <w:r w:rsidRPr="00A50133">
        <w:rPr>
          <w:rFonts w:ascii="Times New Roman" w:hAnsi="Times New Roman" w:cs="Times New Roman"/>
          <w:color w:val="000000"/>
          <w:sz w:val="24"/>
          <w:szCs w:val="24"/>
        </w:rPr>
        <w:t>, где</w:t>
      </w:r>
      <w:r w:rsidR="000C0D33" w:rsidRPr="00A50133">
        <w:rPr>
          <w:rFonts w:ascii="Times New Roman" w:hAnsi="Times New Roman" w:cs="Times New Roman"/>
          <w:color w:val="000000"/>
          <w:sz w:val="24"/>
          <w:szCs w:val="24"/>
        </w:rPr>
        <w:t xml:space="preserve"> </w:t>
      </w:r>
      <w:r w:rsidR="000C0D33" w:rsidRPr="00A50133">
        <w:rPr>
          <w:rFonts w:ascii="Times New Roman" w:hAnsi="Times New Roman" w:cs="Times New Roman"/>
          <w:color w:val="000000"/>
          <w:sz w:val="24"/>
          <w:szCs w:val="24"/>
          <w:lang w:val="en-US"/>
        </w:rPr>
        <w:t>XXXX</w:t>
      </w:r>
      <w:r w:rsidR="000C0D33" w:rsidRPr="00A50133">
        <w:rPr>
          <w:rFonts w:ascii="Times New Roman" w:hAnsi="Times New Roman" w:cs="Times New Roman"/>
          <w:color w:val="000000"/>
          <w:sz w:val="24"/>
          <w:szCs w:val="24"/>
        </w:rPr>
        <w:t xml:space="preserve"> - </w:t>
      </w:r>
      <w:r w:rsidRPr="00A50133">
        <w:rPr>
          <w:rFonts w:ascii="Times New Roman" w:hAnsi="Times New Roman" w:cs="Times New Roman"/>
          <w:color w:val="000000"/>
          <w:sz w:val="24"/>
          <w:szCs w:val="24"/>
        </w:rPr>
        <w:t xml:space="preserve"> </w:t>
      </w:r>
      <w:r w:rsidR="000C0D33" w:rsidRPr="00A50133">
        <w:rPr>
          <w:rFonts w:ascii="Times New Roman" w:hAnsi="Times New Roman" w:cs="Times New Roman"/>
          <w:color w:val="000000"/>
          <w:sz w:val="24"/>
          <w:szCs w:val="24"/>
        </w:rPr>
        <w:t xml:space="preserve">значение из </w:t>
      </w:r>
      <w:r w:rsidR="000C0D33" w:rsidRPr="00A50133">
        <w:rPr>
          <w:rFonts w:ascii="Times New Roman" w:eastAsia="Times New Roman" w:hAnsi="Times New Roman" w:cs="Times New Roman"/>
          <w:sz w:val="24"/>
          <w:szCs w:val="24"/>
        </w:rPr>
        <w:t xml:space="preserve">место заключения сделки, можно найти в </w:t>
      </w:r>
      <w:hyperlink r:id="rId9" w:history="1">
        <w:r w:rsidR="000C0D33" w:rsidRPr="00A50133">
          <w:rPr>
            <w:rStyle w:val="af"/>
            <w:rFonts w:ascii="Times New Roman" w:eastAsia="Times New Roman" w:hAnsi="Times New Roman" w:cs="Times New Roman"/>
            <w:sz w:val="24"/>
            <w:szCs w:val="24"/>
          </w:rPr>
          <w:t>справочнике кодов MIC</w:t>
        </w:r>
      </w:hyperlink>
      <w:r w:rsidR="000C0D33" w:rsidRPr="00A50133">
        <w:rPr>
          <w:rFonts w:ascii="Times New Roman" w:eastAsia="Times New Roman" w:hAnsi="Times New Roman" w:cs="Times New Roman"/>
          <w:sz w:val="24"/>
          <w:szCs w:val="24"/>
        </w:rPr>
        <w:t xml:space="preserve">;  </w:t>
      </w:r>
    </w:p>
    <w:p w:rsidR="00207323" w:rsidRPr="00A50133" w:rsidRDefault="000C0D33" w:rsidP="00207323">
      <w:pPr>
        <w:autoSpaceDE w:val="0"/>
        <w:autoSpaceDN w:val="0"/>
        <w:adjustRightInd w:val="0"/>
        <w:jc w:val="both"/>
        <w:rPr>
          <w:rFonts w:ascii="Times New Roman" w:hAnsi="Times New Roman" w:cs="Times New Roman"/>
          <w:color w:val="000000"/>
          <w:sz w:val="24"/>
          <w:szCs w:val="24"/>
        </w:rPr>
      </w:pPr>
      <w:r w:rsidRPr="00A50133">
        <w:rPr>
          <w:rFonts w:ascii="Times New Roman" w:hAnsi="Times New Roman" w:cs="Times New Roman"/>
          <w:color w:val="000000"/>
          <w:sz w:val="24"/>
          <w:szCs w:val="24"/>
        </w:rPr>
        <w:t>Например,</w:t>
      </w:r>
    </w:p>
    <w:p w:rsidR="00207323" w:rsidRPr="00A50133" w:rsidRDefault="00207323" w:rsidP="00207323">
      <w:pPr>
        <w:tabs>
          <w:tab w:val="left" w:pos="0"/>
          <w:tab w:val="left" w:pos="284"/>
        </w:tabs>
        <w:ind w:right="-1" w:firstLine="567"/>
        <w:jc w:val="both"/>
        <w:rPr>
          <w:rFonts w:ascii="Times New Roman" w:eastAsia="Times New Roman" w:hAnsi="Times New Roman" w:cs="Times New Roman"/>
          <w:sz w:val="24"/>
          <w:szCs w:val="24"/>
        </w:rPr>
      </w:pPr>
      <w:r w:rsidRPr="00A50133">
        <w:rPr>
          <w:rFonts w:ascii="Times New Roman" w:hAnsi="Times New Roman" w:cs="Times New Roman"/>
          <w:color w:val="000000"/>
          <w:sz w:val="24"/>
          <w:szCs w:val="24"/>
        </w:rPr>
        <w:t xml:space="preserve">:94B::TRAD//EXCH/XOFF </w:t>
      </w:r>
    </w:p>
    <w:p w:rsidR="00207323" w:rsidRDefault="00207323" w:rsidP="00E4491A">
      <w:pPr>
        <w:tabs>
          <w:tab w:val="left" w:pos="0"/>
          <w:tab w:val="left" w:pos="284"/>
        </w:tabs>
        <w:ind w:right="-1" w:firstLine="567"/>
        <w:jc w:val="both"/>
        <w:rPr>
          <w:rFonts w:ascii="Times New Roman" w:eastAsia="Times New Roman" w:hAnsi="Times New Roman"/>
          <w:sz w:val="24"/>
          <w:szCs w:val="24"/>
        </w:rPr>
      </w:pPr>
    </w:p>
    <w:p w:rsidR="00E4491A" w:rsidRDefault="00E4491A" w:rsidP="00060DDA">
      <w:pPr>
        <w:spacing w:line="0" w:lineRule="atLeast"/>
        <w:rPr>
          <w:sz w:val="22"/>
        </w:rPr>
      </w:pPr>
    </w:p>
    <w:p w:rsidR="00CD6ADB" w:rsidRDefault="00CD6ADB" w:rsidP="00CD6ADB">
      <w:pPr>
        <w:spacing w:line="234" w:lineRule="auto"/>
        <w:ind w:left="420" w:right="1920"/>
        <w:rPr>
          <w:rFonts w:ascii="Times New Roman" w:eastAsia="Times New Roman" w:hAnsi="Times New Roman"/>
          <w:sz w:val="24"/>
          <w:u w:val="single"/>
        </w:rPr>
      </w:pPr>
      <w:bookmarkStart w:id="2" w:name="page2"/>
      <w:bookmarkEnd w:id="2"/>
      <w:r>
        <w:rPr>
          <w:rFonts w:ascii="Times New Roman" w:eastAsia="Times New Roman" w:hAnsi="Times New Roman"/>
          <w:sz w:val="24"/>
          <w:u w:val="single"/>
        </w:rPr>
        <w:t>Особенности заполнения поручений для расчетов на локальном рынке Великобритании:</w:t>
      </w:r>
    </w:p>
    <w:p w:rsidR="00CD6ADB" w:rsidRDefault="00CD6ADB" w:rsidP="00CD6ADB">
      <w:pPr>
        <w:spacing w:line="244" w:lineRule="exact"/>
        <w:rPr>
          <w:rFonts w:ascii="Times New Roman" w:eastAsia="Times New Roman" w:hAnsi="Times New Roman"/>
          <w:sz w:val="24"/>
        </w:rPr>
      </w:pPr>
    </w:p>
    <w:p w:rsidR="00CD6ADB" w:rsidRDefault="00CD6ADB" w:rsidP="00CD6ADB">
      <w:pPr>
        <w:spacing w:line="360" w:lineRule="auto"/>
        <w:ind w:left="420"/>
        <w:rPr>
          <w:rFonts w:ascii="Times New Roman" w:eastAsia="Times New Roman" w:hAnsi="Times New Roman"/>
          <w:sz w:val="24"/>
        </w:rPr>
      </w:pPr>
      <w:r>
        <w:rPr>
          <w:rFonts w:ascii="Times New Roman" w:eastAsia="Times New Roman" w:hAnsi="Times New Roman"/>
          <w:b/>
          <w:sz w:val="24"/>
        </w:rPr>
        <w:t xml:space="preserve">M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(Mandatory)</w:t>
      </w:r>
      <w:r>
        <w:rPr>
          <w:rFonts w:ascii="Times New Roman" w:eastAsia="Times New Roman" w:hAnsi="Times New Roman"/>
          <w:b/>
          <w:sz w:val="24"/>
        </w:rPr>
        <w:t xml:space="preserve"> </w:t>
      </w:r>
      <w:r>
        <w:rPr>
          <w:rFonts w:ascii="Times New Roman" w:eastAsia="Times New Roman" w:hAnsi="Times New Roman"/>
          <w:sz w:val="24"/>
        </w:rPr>
        <w:t>поле,</w:t>
      </w:r>
      <w:r>
        <w:rPr>
          <w:rFonts w:ascii="Times New Roman" w:eastAsia="Times New Roman" w:hAnsi="Times New Roman"/>
          <w:b/>
          <w:sz w:val="24"/>
        </w:rPr>
        <w:t xml:space="preserve"> </w:t>
      </w:r>
      <w:r>
        <w:rPr>
          <w:rFonts w:ascii="Times New Roman" w:eastAsia="Times New Roman" w:hAnsi="Times New Roman"/>
          <w:sz w:val="24"/>
        </w:rPr>
        <w:t>обязательное для заполнения</w:t>
      </w:r>
    </w:p>
    <w:p w:rsidR="00CD6ADB" w:rsidRDefault="00CD6ADB" w:rsidP="00CD6ADB">
      <w:pPr>
        <w:spacing w:line="360" w:lineRule="auto"/>
        <w:ind w:left="420"/>
        <w:rPr>
          <w:rFonts w:ascii="Times New Roman" w:eastAsia="Times New Roman" w:hAnsi="Times New Roman"/>
          <w:sz w:val="24"/>
        </w:rPr>
      </w:pPr>
      <w:r>
        <w:rPr>
          <w:rFonts w:ascii="Times New Roman" w:eastAsia="Times New Roman" w:hAnsi="Times New Roman"/>
          <w:b/>
          <w:sz w:val="24"/>
        </w:rPr>
        <w:t xml:space="preserve">O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(Optional)</w:t>
      </w:r>
      <w:r>
        <w:rPr>
          <w:rFonts w:ascii="Times New Roman" w:eastAsia="Times New Roman" w:hAnsi="Times New Roman"/>
          <w:b/>
          <w:sz w:val="24"/>
        </w:rPr>
        <w:t xml:space="preserve"> </w:t>
      </w:r>
      <w:r>
        <w:rPr>
          <w:rFonts w:ascii="Times New Roman" w:eastAsia="Times New Roman" w:hAnsi="Times New Roman"/>
          <w:sz w:val="24"/>
        </w:rPr>
        <w:t>необязательное поле</w:t>
      </w:r>
    </w:p>
    <w:p w:rsidR="00CD6ADB" w:rsidRPr="002B1291" w:rsidRDefault="00CD6ADB" w:rsidP="00CD6ADB">
      <w:pPr>
        <w:spacing w:line="360" w:lineRule="auto"/>
        <w:ind w:left="420"/>
        <w:rPr>
          <w:rFonts w:ascii="Times New Roman" w:eastAsia="Times New Roman" w:hAnsi="Times New Roman"/>
          <w:sz w:val="24"/>
        </w:rPr>
      </w:pPr>
      <w:r>
        <w:rPr>
          <w:rFonts w:ascii="Times New Roman" w:eastAsia="Times New Roman" w:hAnsi="Times New Roman"/>
          <w:b/>
          <w:sz w:val="24"/>
          <w:lang w:val="en-US"/>
        </w:rPr>
        <w:t>C</w:t>
      </w:r>
      <w:r w:rsidRPr="002B1291">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sz w:val="24"/>
          <w:lang w:val="en-US"/>
        </w:rPr>
        <w:t>Conditional</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поле, необходимое при определенных условиях</w:t>
      </w:r>
    </w:p>
    <w:p w:rsidR="00E872C0" w:rsidRPr="00622161" w:rsidRDefault="00CD6ADB">
      <w:pPr>
        <w:spacing w:line="0" w:lineRule="atLeast"/>
        <w:ind w:left="20"/>
        <w:rPr>
          <w:rFonts w:ascii="Times New Roman" w:eastAsia="Times New Roman" w:hAnsi="Times New Roman"/>
          <w:b/>
          <w:sz w:val="24"/>
          <w:u w:val="single"/>
        </w:rPr>
      </w:pPr>
      <w:r>
        <w:rPr>
          <w:rFonts w:ascii="Times New Roman" w:eastAsia="Times New Roman" w:hAnsi="Times New Roman"/>
          <w:sz w:val="24"/>
          <w:u w:val="single"/>
        </w:rPr>
        <w:br w:type="page"/>
      </w:r>
      <w:r w:rsidR="00E872C0" w:rsidRPr="00622161">
        <w:rPr>
          <w:rFonts w:ascii="Times New Roman" w:eastAsia="Times New Roman" w:hAnsi="Times New Roman"/>
          <w:b/>
          <w:sz w:val="24"/>
          <w:u w:val="single"/>
        </w:rPr>
        <w:lastRenderedPageBreak/>
        <w:t>Получение с локального рынка Великобритании (код операции 37)</w:t>
      </w:r>
    </w:p>
    <w:p w:rsidR="00E872C0" w:rsidRDefault="00E872C0">
      <w:pPr>
        <w:spacing w:line="5" w:lineRule="exact"/>
        <w:rPr>
          <w:rFonts w:ascii="Times New Roman" w:eastAsia="Times New Roman" w:hAnsi="Times New Roman"/>
        </w:rPr>
      </w:pPr>
    </w:p>
    <w:p w:rsidR="0086031A" w:rsidRPr="00405D23" w:rsidRDefault="007E64AC" w:rsidP="00C53C8E">
      <w:pPr>
        <w:spacing w:line="234" w:lineRule="auto"/>
        <w:ind w:left="20" w:right="6380"/>
        <w:rPr>
          <w:rFonts w:ascii="Times New Roman" w:eastAsia="Times New Roman" w:hAnsi="Times New Roman"/>
          <w:b/>
          <w:sz w:val="24"/>
        </w:rPr>
      </w:pPr>
      <w:r>
        <w:rPr>
          <w:rFonts w:ascii="Times New Roman" w:eastAsia="Times New Roman" w:hAnsi="Times New Roman"/>
          <w:sz w:val="24"/>
        </w:rPr>
        <w:t xml:space="preserve">Расчеты на условиях </w:t>
      </w:r>
      <w:r>
        <w:rPr>
          <w:rFonts w:ascii="Times New Roman" w:eastAsia="Times New Roman" w:hAnsi="Times New Roman"/>
          <w:b/>
          <w:sz w:val="24"/>
        </w:rPr>
        <w:t>DVP</w:t>
      </w:r>
      <w:r>
        <w:rPr>
          <w:rFonts w:ascii="Times New Roman" w:eastAsia="Times New Roman" w:hAnsi="Times New Roman"/>
          <w:sz w:val="24"/>
        </w:rPr>
        <w:t xml:space="preserve"> и </w:t>
      </w:r>
      <w:r>
        <w:rPr>
          <w:rFonts w:ascii="Times New Roman" w:eastAsia="Times New Roman" w:hAnsi="Times New Roman"/>
          <w:b/>
          <w:sz w:val="24"/>
        </w:rPr>
        <w:t>FOP</w:t>
      </w:r>
      <w:r w:rsidR="0086031A" w:rsidRPr="00405D23">
        <w:rPr>
          <w:rFonts w:ascii="Times New Roman" w:eastAsia="Times New Roman" w:hAnsi="Times New Roman"/>
          <w:b/>
          <w:sz w:val="24"/>
        </w:rPr>
        <w:t xml:space="preserve"> (</w:t>
      </w:r>
      <w:r w:rsidR="0086031A">
        <w:rPr>
          <w:rFonts w:ascii="Times New Roman" w:eastAsia="Times New Roman" w:hAnsi="Times New Roman"/>
          <w:b/>
          <w:sz w:val="24"/>
          <w:lang w:val="en-US"/>
        </w:rPr>
        <w:t>GBP</w:t>
      </w:r>
      <w:r w:rsidR="0086031A" w:rsidRPr="00405D23">
        <w:rPr>
          <w:rFonts w:ascii="Times New Roman" w:eastAsia="Times New Roman" w:hAnsi="Times New Roman"/>
          <w:b/>
          <w:sz w:val="24"/>
        </w:rPr>
        <w:t>,</w:t>
      </w:r>
      <w:r w:rsidR="00227319" w:rsidRPr="00227319">
        <w:rPr>
          <w:rFonts w:ascii="Times New Roman" w:eastAsia="Times New Roman" w:hAnsi="Times New Roman"/>
          <w:b/>
          <w:sz w:val="24"/>
        </w:rPr>
        <w:t xml:space="preserve"> </w:t>
      </w:r>
      <w:r w:rsidR="0086031A">
        <w:rPr>
          <w:rFonts w:ascii="Times New Roman" w:eastAsia="Times New Roman" w:hAnsi="Times New Roman"/>
          <w:b/>
          <w:sz w:val="24"/>
          <w:lang w:val="en-US"/>
        </w:rPr>
        <w:t>EUR</w:t>
      </w:r>
      <w:r w:rsidR="0086031A" w:rsidRPr="00405D23">
        <w:rPr>
          <w:rFonts w:ascii="Times New Roman" w:eastAsia="Times New Roman" w:hAnsi="Times New Roman"/>
          <w:b/>
          <w:sz w:val="24"/>
        </w:rPr>
        <w:t xml:space="preserve">, </w:t>
      </w:r>
      <w:r w:rsidR="0086031A">
        <w:rPr>
          <w:rFonts w:ascii="Times New Roman" w:eastAsia="Times New Roman" w:hAnsi="Times New Roman"/>
          <w:b/>
          <w:sz w:val="24"/>
          <w:lang w:val="en-US"/>
        </w:rPr>
        <w:t>USD</w:t>
      </w:r>
      <w:r w:rsidR="0086031A" w:rsidRPr="00405D23">
        <w:rPr>
          <w:rFonts w:ascii="Times New Roman" w:eastAsia="Times New Roman" w:hAnsi="Times New Roman"/>
          <w:b/>
          <w:sz w:val="24"/>
        </w:rPr>
        <w:t>)</w:t>
      </w:r>
    </w:p>
    <w:p w:rsidR="00C53C8E" w:rsidRDefault="00C53C8E" w:rsidP="00C53C8E">
      <w:pPr>
        <w:spacing w:line="234" w:lineRule="auto"/>
        <w:ind w:left="20" w:right="6380"/>
        <w:rPr>
          <w:rFonts w:ascii="Times New Roman" w:eastAsia="Times New Roman" w:hAnsi="Times New Roman"/>
          <w:b/>
          <w:sz w:val="24"/>
        </w:rPr>
      </w:pPr>
      <w:r>
        <w:rPr>
          <w:rFonts w:ascii="Times New Roman" w:eastAsia="Times New Roman" w:hAnsi="Times New Roman"/>
          <w:sz w:val="24"/>
        </w:rPr>
        <w:t xml:space="preserve">Расчеты через </w:t>
      </w:r>
      <w:r w:rsidR="00622161">
        <w:rPr>
          <w:rFonts w:ascii="Times New Roman" w:eastAsia="Times New Roman" w:hAnsi="Times New Roman"/>
          <w:b/>
          <w:sz w:val="24"/>
        </w:rPr>
        <w:t>Euroclear Bank</w:t>
      </w:r>
    </w:p>
    <w:p w:rsidR="00E872C0" w:rsidRDefault="00E872C0">
      <w:pPr>
        <w:spacing w:line="2" w:lineRule="exact"/>
        <w:rPr>
          <w:rFonts w:ascii="Times New Roman" w:eastAsia="Times New Roman" w:hAnsi="Times New Roman"/>
        </w:rPr>
      </w:pPr>
    </w:p>
    <w:p w:rsidR="00E872C0" w:rsidRDefault="00E872C0">
      <w:pPr>
        <w:spacing w:line="0" w:lineRule="atLeast"/>
        <w:ind w:left="20"/>
        <w:rPr>
          <w:rFonts w:ascii="Times New Roman" w:eastAsia="Times New Roman" w:hAnsi="Times New Roman"/>
          <w:b/>
          <w:sz w:val="24"/>
        </w:rPr>
      </w:pPr>
      <w:r>
        <w:rPr>
          <w:rFonts w:ascii="Times New Roman" w:eastAsia="Times New Roman" w:hAnsi="Times New Roman"/>
          <w:sz w:val="24"/>
        </w:rPr>
        <w:t xml:space="preserve">Режим SDRT = </w:t>
      </w:r>
      <w:r>
        <w:rPr>
          <w:rFonts w:ascii="Times New Roman" w:eastAsia="Times New Roman" w:hAnsi="Times New Roman"/>
          <w:b/>
          <w:sz w:val="24"/>
        </w:rPr>
        <w:t>SDRT0.5</w:t>
      </w:r>
    </w:p>
    <w:p w:rsidR="00E872C0" w:rsidRDefault="00E872C0">
      <w:pPr>
        <w:spacing w:line="230" w:lineRule="exact"/>
        <w:rPr>
          <w:rFonts w:ascii="Times New Roman" w:eastAsia="Times New Roman" w:hAnsi="Times New Roman"/>
        </w:rPr>
      </w:pPr>
    </w:p>
    <w:tbl>
      <w:tblPr>
        <w:tblW w:w="9889" w:type="dxa"/>
        <w:tblInd w:w="10" w:type="dxa"/>
        <w:tblLayout w:type="fixed"/>
        <w:tblCellMar>
          <w:top w:w="0" w:type="dxa"/>
          <w:left w:w="0" w:type="dxa"/>
          <w:bottom w:w="0" w:type="dxa"/>
          <w:right w:w="0" w:type="dxa"/>
        </w:tblCellMar>
        <w:tblLook w:val="0000" w:firstRow="0" w:lastRow="0" w:firstColumn="0" w:lastColumn="0" w:noHBand="0" w:noVBand="0"/>
      </w:tblPr>
      <w:tblGrid>
        <w:gridCol w:w="2552"/>
        <w:gridCol w:w="425"/>
        <w:gridCol w:w="4853"/>
        <w:gridCol w:w="2049"/>
        <w:gridCol w:w="10"/>
      </w:tblGrid>
      <w:tr w:rsidR="00B02522" w:rsidTr="008B0A3E">
        <w:trPr>
          <w:gridAfter w:val="1"/>
          <w:wAfter w:w="10" w:type="dxa"/>
          <w:trHeight w:val="318"/>
        </w:trPr>
        <w:tc>
          <w:tcPr>
            <w:tcW w:w="2552" w:type="dxa"/>
            <w:tcBorders>
              <w:top w:val="single" w:sz="8" w:space="0" w:color="auto"/>
              <w:left w:val="single" w:sz="8" w:space="0" w:color="auto"/>
              <w:bottom w:val="single" w:sz="8" w:space="0" w:color="auto"/>
              <w:right w:val="single" w:sz="8" w:space="0" w:color="auto"/>
            </w:tcBorders>
            <w:shd w:val="clear" w:color="auto" w:fill="D9D9D9"/>
            <w:vAlign w:val="center"/>
          </w:tcPr>
          <w:p w:rsidR="00B02522" w:rsidRPr="00B43D9F" w:rsidRDefault="00B02522" w:rsidP="00B02522">
            <w:pPr>
              <w:spacing w:line="229" w:lineRule="exact"/>
              <w:jc w:val="center"/>
              <w:rPr>
                <w:rFonts w:ascii="Times New Roman" w:eastAsia="Times New Roman" w:hAnsi="Times New Roman" w:cs="Times New Roman"/>
                <w:b/>
              </w:rPr>
            </w:pPr>
            <w:r w:rsidRPr="00B43D9F">
              <w:rPr>
                <w:rFonts w:ascii="Times New Roman" w:eastAsia="Times New Roman" w:hAnsi="Times New Roman" w:cs="Times New Roman"/>
                <w:b/>
              </w:rPr>
              <w:t>Поле в форме</w:t>
            </w:r>
          </w:p>
          <w:p w:rsidR="00B02522" w:rsidRPr="00B43D9F" w:rsidRDefault="00C74B78" w:rsidP="00B02522">
            <w:pPr>
              <w:spacing w:line="0" w:lineRule="atLeast"/>
              <w:jc w:val="center"/>
              <w:rPr>
                <w:rFonts w:ascii="Times New Roman" w:eastAsia="Times New Roman" w:hAnsi="Times New Roman" w:cs="Times New Roman"/>
              </w:rPr>
            </w:pPr>
            <w:r w:rsidRPr="00C74B78">
              <w:rPr>
                <w:rFonts w:ascii="Times New Roman" w:eastAsia="Times New Roman" w:hAnsi="Times New Roman" w:cs="Times New Roman"/>
                <w:b/>
                <w:w w:val="99"/>
              </w:rPr>
              <w:t>WEB-кабинет ДКУ</w:t>
            </w:r>
          </w:p>
        </w:tc>
        <w:tc>
          <w:tcPr>
            <w:tcW w:w="425" w:type="dxa"/>
            <w:tcBorders>
              <w:top w:val="single" w:sz="8" w:space="0" w:color="auto"/>
              <w:left w:val="single" w:sz="8" w:space="0" w:color="auto"/>
              <w:bottom w:val="single" w:sz="8" w:space="0" w:color="auto"/>
              <w:right w:val="single" w:sz="8" w:space="0" w:color="auto"/>
            </w:tcBorders>
            <w:shd w:val="clear" w:color="auto" w:fill="D9D9D9"/>
            <w:vAlign w:val="center"/>
          </w:tcPr>
          <w:p w:rsidR="00B43D9F" w:rsidRPr="00B43D9F" w:rsidRDefault="00D7486B" w:rsidP="00B02522">
            <w:pPr>
              <w:spacing w:line="0" w:lineRule="atLeast"/>
              <w:jc w:val="center"/>
              <w:rPr>
                <w:rFonts w:ascii="Times New Roman" w:eastAsia="Times New Roman" w:hAnsi="Times New Roman" w:cs="Times New Roman"/>
              </w:rPr>
            </w:pPr>
            <w:r w:rsidRPr="007C1CB7">
              <w:rPr>
                <w:rFonts w:ascii="Times New Roman" w:eastAsia="Times New Roman" w:hAnsi="Times New Roman"/>
                <w:b/>
              </w:rPr>
              <w:t>М/О</w:t>
            </w:r>
            <w:r>
              <w:rPr>
                <w:rFonts w:ascii="Times New Roman" w:eastAsia="Times New Roman" w:hAnsi="Times New Roman"/>
                <w:b/>
              </w:rPr>
              <w:t>/С</w:t>
            </w:r>
          </w:p>
        </w:tc>
        <w:tc>
          <w:tcPr>
            <w:tcW w:w="4853" w:type="dxa"/>
            <w:tcBorders>
              <w:top w:val="single" w:sz="8" w:space="0" w:color="auto"/>
              <w:left w:val="single" w:sz="8" w:space="0" w:color="auto"/>
              <w:bottom w:val="single" w:sz="8" w:space="0" w:color="auto"/>
              <w:right w:val="single" w:sz="8" w:space="0" w:color="auto"/>
            </w:tcBorders>
            <w:shd w:val="clear" w:color="auto" w:fill="D9D9D9"/>
            <w:vAlign w:val="center"/>
          </w:tcPr>
          <w:p w:rsidR="00B02522" w:rsidRPr="00B43D9F" w:rsidRDefault="00B02522" w:rsidP="00B02522">
            <w:pPr>
              <w:spacing w:line="229" w:lineRule="exact"/>
              <w:jc w:val="center"/>
              <w:rPr>
                <w:rFonts w:ascii="Times New Roman" w:eastAsia="Times New Roman" w:hAnsi="Times New Roman" w:cs="Times New Roman"/>
                <w:b/>
                <w:w w:val="99"/>
              </w:rPr>
            </w:pPr>
            <w:r w:rsidRPr="00B43D9F">
              <w:rPr>
                <w:rFonts w:ascii="Times New Roman" w:eastAsia="Times New Roman" w:hAnsi="Times New Roman" w:cs="Times New Roman"/>
                <w:b/>
                <w:w w:val="99"/>
              </w:rPr>
              <w:t>Особенности заполнения</w:t>
            </w:r>
          </w:p>
          <w:p w:rsidR="00B02522" w:rsidRPr="00B43D9F" w:rsidRDefault="00B02522" w:rsidP="00B02522">
            <w:pPr>
              <w:spacing w:line="0" w:lineRule="atLeast"/>
              <w:jc w:val="center"/>
              <w:rPr>
                <w:rFonts w:ascii="Times New Roman" w:eastAsia="Times New Roman" w:hAnsi="Times New Roman" w:cs="Times New Roman"/>
              </w:rPr>
            </w:pPr>
            <w:r w:rsidRPr="00B43D9F">
              <w:rPr>
                <w:rFonts w:ascii="Times New Roman" w:eastAsia="Times New Roman" w:hAnsi="Times New Roman" w:cs="Times New Roman"/>
                <w:b/>
                <w:w w:val="98"/>
              </w:rPr>
              <w:t>(Формат)</w:t>
            </w:r>
          </w:p>
        </w:tc>
        <w:tc>
          <w:tcPr>
            <w:tcW w:w="2049" w:type="dxa"/>
            <w:tcBorders>
              <w:top w:val="single" w:sz="8" w:space="0" w:color="auto"/>
              <w:left w:val="single" w:sz="8" w:space="0" w:color="auto"/>
              <w:bottom w:val="single" w:sz="8" w:space="0" w:color="auto"/>
              <w:right w:val="single" w:sz="8" w:space="0" w:color="auto"/>
            </w:tcBorders>
            <w:shd w:val="clear" w:color="auto" w:fill="D9D9D9"/>
            <w:vAlign w:val="center"/>
          </w:tcPr>
          <w:p w:rsidR="00B02522" w:rsidRPr="00B43D9F" w:rsidRDefault="00B02522" w:rsidP="00B02522">
            <w:pPr>
              <w:spacing w:line="0" w:lineRule="atLeast"/>
              <w:jc w:val="center"/>
              <w:rPr>
                <w:rFonts w:ascii="Times New Roman" w:eastAsia="Times New Roman" w:hAnsi="Times New Roman" w:cs="Times New Roman"/>
              </w:rPr>
            </w:pPr>
            <w:r w:rsidRPr="00B43D9F">
              <w:rPr>
                <w:rFonts w:ascii="Times New Roman" w:eastAsia="Times New Roman" w:hAnsi="Times New Roman" w:cs="Times New Roman"/>
                <w:b/>
                <w:highlight w:val="lightGray"/>
              </w:rPr>
              <w:t>Пример заполнения</w:t>
            </w:r>
          </w:p>
        </w:tc>
      </w:tr>
      <w:tr w:rsidR="003F60DF" w:rsidTr="00CE2438">
        <w:trPr>
          <w:gridAfter w:val="1"/>
          <w:wAfter w:w="10" w:type="dxa"/>
          <w:trHeight w:val="187"/>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3F60DF" w:rsidRPr="00B43D9F" w:rsidRDefault="003F60DF"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Место расчетов</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3F60DF" w:rsidRPr="00B43D9F" w:rsidRDefault="003F60DF" w:rsidP="00B02522">
            <w:pPr>
              <w:spacing w:line="229" w:lineRule="exact"/>
              <w:rPr>
                <w:rFonts w:ascii="Times New Roman" w:eastAsia="Times New Roman" w:hAnsi="Times New Roman" w:cs="Times New Roman"/>
                <w:b/>
              </w:rPr>
            </w:pPr>
            <w:r w:rsidRPr="00B43D9F">
              <w:rPr>
                <w:rFonts w:ascii="Times New Roman" w:eastAsia="Times New Roman" w:hAnsi="Times New Roman" w:cs="Times New Roman"/>
                <w:b/>
              </w:rPr>
              <w:t>M</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3F60DF" w:rsidRPr="00B43D9F" w:rsidRDefault="003F60DF"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Код  места расчетов</w:t>
            </w: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3F60DF" w:rsidRPr="00B43D9F" w:rsidRDefault="003F60DF" w:rsidP="003F60DF">
            <w:pPr>
              <w:ind w:right="-140"/>
              <w:rPr>
                <w:rFonts w:ascii="Times New Roman" w:hAnsi="Times New Roman" w:cs="Times New Roman"/>
              </w:rPr>
            </w:pPr>
            <w:r w:rsidRPr="00B43D9F">
              <w:rPr>
                <w:rFonts w:ascii="Times New Roman" w:hAnsi="Times New Roman" w:cs="Times New Roman"/>
                <w:w w:val="99"/>
              </w:rPr>
              <w:t>MGTCBECRESTC</w:t>
            </w:r>
          </w:p>
        </w:tc>
      </w:tr>
      <w:tr w:rsidR="00B02522" w:rsidTr="00BA52AC">
        <w:trPr>
          <w:gridAfter w:val="1"/>
          <w:wAfter w:w="10" w:type="dxa"/>
          <w:trHeight w:val="292"/>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Дата расчетов</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229" w:lineRule="exact"/>
              <w:rPr>
                <w:rFonts w:ascii="Times New Roman" w:eastAsia="Times New Roman" w:hAnsi="Times New Roman" w:cs="Times New Roman"/>
                <w:b/>
              </w:rPr>
            </w:pPr>
            <w:r w:rsidRPr="00B43D9F">
              <w:rPr>
                <w:rFonts w:ascii="Times New Roman" w:eastAsia="Times New Roman" w:hAnsi="Times New Roman" w:cs="Times New Roman"/>
                <w:b/>
              </w:rPr>
              <w:t>M</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(ДД.ММ.ГГГГ)</w:t>
            </w: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0" w:lineRule="atLeast"/>
              <w:rPr>
                <w:rFonts w:ascii="Times New Roman" w:eastAsia="Times New Roman" w:hAnsi="Times New Roman" w:cs="Times New Roman"/>
              </w:rPr>
            </w:pPr>
          </w:p>
        </w:tc>
      </w:tr>
      <w:tr w:rsidR="00B02522" w:rsidTr="00BA52AC">
        <w:trPr>
          <w:gridAfter w:val="1"/>
          <w:wAfter w:w="10" w:type="dxa"/>
          <w:trHeight w:val="290"/>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Дата сделки</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229" w:lineRule="exact"/>
              <w:rPr>
                <w:rFonts w:ascii="Times New Roman" w:eastAsia="Times New Roman" w:hAnsi="Times New Roman" w:cs="Times New Roman"/>
                <w:b/>
              </w:rPr>
            </w:pPr>
            <w:r w:rsidRPr="00B43D9F">
              <w:rPr>
                <w:rFonts w:ascii="Times New Roman" w:eastAsia="Times New Roman" w:hAnsi="Times New Roman" w:cs="Times New Roman"/>
                <w:b/>
              </w:rPr>
              <w:t>M</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(ДД.ММ.ГГГГ)</w:t>
            </w: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0" w:lineRule="atLeast"/>
              <w:rPr>
                <w:rFonts w:ascii="Times New Roman" w:eastAsia="Times New Roman" w:hAnsi="Times New Roman" w:cs="Times New Roman"/>
              </w:rPr>
            </w:pPr>
          </w:p>
        </w:tc>
      </w:tr>
      <w:tr w:rsidR="00B02522" w:rsidTr="00CE2438">
        <w:trPr>
          <w:trHeight w:val="144"/>
        </w:trPr>
        <w:tc>
          <w:tcPr>
            <w:tcW w:w="9889" w:type="dxa"/>
            <w:gridSpan w:val="5"/>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b/>
              </w:rPr>
              <w:t>Блок "Отправитель"</w:t>
            </w:r>
          </w:p>
        </w:tc>
      </w:tr>
      <w:tr w:rsidR="00B02522" w:rsidTr="00BA52AC">
        <w:trPr>
          <w:gridAfter w:val="1"/>
          <w:wAfter w:w="10" w:type="dxa"/>
          <w:trHeight w:val="691"/>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211" w:lineRule="exact"/>
              <w:rPr>
                <w:rFonts w:ascii="Times New Roman" w:eastAsia="Times New Roman" w:hAnsi="Times New Roman" w:cs="Times New Roman"/>
              </w:rPr>
            </w:pPr>
            <w:r w:rsidRPr="00B43D9F">
              <w:rPr>
                <w:rFonts w:ascii="Times New Roman" w:eastAsia="Times New Roman" w:hAnsi="Times New Roman" w:cs="Times New Roman"/>
              </w:rPr>
              <w:t>Номер счета</w:t>
            </w:r>
          </w:p>
          <w:p w:rsidR="00B02522" w:rsidRPr="00B43D9F" w:rsidRDefault="00B02522"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отправителя</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b/>
                <w:w w:val="95"/>
                <w:shd w:val="clear" w:color="auto" w:fill="F2F2F2"/>
              </w:rPr>
              <w:t>M</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211" w:lineRule="exact"/>
              <w:rPr>
                <w:rFonts w:ascii="Times New Roman" w:eastAsia="Times New Roman" w:hAnsi="Times New Roman" w:cs="Times New Roman"/>
              </w:rPr>
            </w:pPr>
            <w:r w:rsidRPr="00B43D9F">
              <w:rPr>
                <w:rFonts w:ascii="Times New Roman" w:eastAsia="Times New Roman" w:hAnsi="Times New Roman" w:cs="Times New Roman"/>
              </w:rPr>
              <w:t>Может быть указана информация из поля</w:t>
            </w:r>
          </w:p>
          <w:p w:rsidR="00B02522" w:rsidRPr="00B43D9F" w:rsidRDefault="00B02522"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"Наименование отправителя". Информация не передается в вышестоящий депозитарий.</w:t>
            </w: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CRST/1234 или ECLR/9876</w:t>
            </w:r>
          </w:p>
        </w:tc>
      </w:tr>
      <w:tr w:rsidR="00B02522" w:rsidTr="00BA52AC">
        <w:trPr>
          <w:gridAfter w:val="1"/>
          <w:wAfter w:w="10" w:type="dxa"/>
          <w:trHeight w:val="1617"/>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3B75C8" w:rsidP="00B02522">
            <w:pPr>
              <w:spacing w:line="0" w:lineRule="atLeast"/>
              <w:rPr>
                <w:rFonts w:ascii="Times New Roman" w:eastAsia="Times New Roman" w:hAnsi="Times New Roman" w:cs="Times New Roman"/>
              </w:rPr>
            </w:pPr>
            <w:r>
              <w:rPr>
                <w:rFonts w:ascii="Times New Roman" w:eastAsia="Times New Roman" w:hAnsi="Times New Roman"/>
              </w:rPr>
              <w:t>Полное наименование</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b/>
                <w:w w:val="95"/>
                <w:shd w:val="clear" w:color="auto" w:fill="F2F2F2"/>
              </w:rPr>
              <w:t>M</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211" w:lineRule="exact"/>
              <w:rPr>
                <w:rFonts w:ascii="Times New Roman" w:eastAsia="Times New Roman" w:hAnsi="Times New Roman" w:cs="Times New Roman"/>
                <w:w w:val="99"/>
                <w:shd w:val="clear" w:color="auto" w:fill="F2F2F2"/>
              </w:rPr>
            </w:pPr>
            <w:r w:rsidRPr="00B43D9F">
              <w:rPr>
                <w:rFonts w:ascii="Times New Roman" w:eastAsia="Times New Roman" w:hAnsi="Times New Roman" w:cs="Times New Roman"/>
                <w:w w:val="99"/>
                <w:shd w:val="clear" w:color="auto" w:fill="F2F2F2"/>
              </w:rPr>
              <w:t>Номер счёта отправителя в локальном месте расчётов с</w:t>
            </w:r>
          </w:p>
          <w:p w:rsidR="00B02522" w:rsidRPr="00B43D9F" w:rsidRDefault="00B02522" w:rsidP="00B02522">
            <w:pPr>
              <w:spacing w:line="229" w:lineRule="exact"/>
              <w:rPr>
                <w:rFonts w:ascii="Times New Roman" w:eastAsia="Times New Roman" w:hAnsi="Times New Roman" w:cs="Times New Roman"/>
              </w:rPr>
            </w:pPr>
            <w:r w:rsidRPr="00B43D9F">
              <w:rPr>
                <w:rFonts w:ascii="Times New Roman" w:eastAsia="Times New Roman" w:hAnsi="Times New Roman" w:cs="Times New Roman"/>
              </w:rPr>
              <w:t>указанием идентификатора CRST (CRST/XXXX)</w:t>
            </w:r>
          </w:p>
          <w:p w:rsidR="00B02522" w:rsidRPr="00B43D9F" w:rsidRDefault="00B02522" w:rsidP="00B02522">
            <w:pPr>
              <w:spacing w:line="221" w:lineRule="exact"/>
              <w:rPr>
                <w:rFonts w:ascii="Times New Roman" w:eastAsia="Times New Roman" w:hAnsi="Times New Roman" w:cs="Times New Roman"/>
              </w:rPr>
            </w:pPr>
            <w:r w:rsidRPr="00B43D9F">
              <w:rPr>
                <w:rFonts w:ascii="Times New Roman" w:eastAsia="Times New Roman" w:hAnsi="Times New Roman" w:cs="Times New Roman"/>
              </w:rPr>
              <w:t>или</w:t>
            </w:r>
          </w:p>
          <w:p w:rsidR="00B02522" w:rsidRPr="00B43D9F" w:rsidRDefault="00B02522" w:rsidP="00622161">
            <w:pPr>
              <w:spacing w:line="229" w:lineRule="exact"/>
              <w:rPr>
                <w:rFonts w:ascii="Times New Roman" w:eastAsia="Times New Roman" w:hAnsi="Times New Roman" w:cs="Times New Roman"/>
              </w:rPr>
            </w:pPr>
            <w:r w:rsidRPr="00B43D9F">
              <w:rPr>
                <w:rFonts w:ascii="Times New Roman" w:eastAsia="Times New Roman" w:hAnsi="Times New Roman" w:cs="Times New Roman"/>
              </w:rPr>
              <w:t xml:space="preserve">Код отправителя в кодировке </w:t>
            </w:r>
            <w:r w:rsidR="00622161">
              <w:rPr>
                <w:rFonts w:ascii="Times New Roman" w:eastAsia="Times New Roman" w:hAnsi="Times New Roman" w:cs="Times New Roman"/>
              </w:rPr>
              <w:t>Euroclear Bank</w:t>
            </w:r>
            <w:r w:rsidRPr="00B43D9F">
              <w:rPr>
                <w:rFonts w:ascii="Times New Roman" w:eastAsia="Times New Roman" w:hAnsi="Times New Roman" w:cs="Times New Roman"/>
              </w:rPr>
              <w:t xml:space="preserve"> с указанием</w:t>
            </w:r>
            <w:r w:rsidR="00622161" w:rsidRPr="00622161">
              <w:rPr>
                <w:rFonts w:ascii="Times New Roman" w:eastAsia="Times New Roman" w:hAnsi="Times New Roman" w:cs="Times New Roman"/>
              </w:rPr>
              <w:t xml:space="preserve"> </w:t>
            </w:r>
            <w:r w:rsidRPr="00B43D9F">
              <w:rPr>
                <w:rFonts w:ascii="Times New Roman" w:eastAsia="Times New Roman" w:hAnsi="Times New Roman" w:cs="Times New Roman"/>
              </w:rPr>
              <w:t>идентификатора ECLR (ECLR/XXXX), при этом код</w:t>
            </w:r>
            <w:r w:rsidR="00622161" w:rsidRPr="00622161">
              <w:rPr>
                <w:rFonts w:ascii="Times New Roman" w:eastAsia="Times New Roman" w:hAnsi="Times New Roman" w:cs="Times New Roman"/>
              </w:rPr>
              <w:t xml:space="preserve"> </w:t>
            </w:r>
            <w:r w:rsidR="00622161">
              <w:rPr>
                <w:rFonts w:ascii="Times New Roman" w:eastAsia="Times New Roman" w:hAnsi="Times New Roman" w:cs="Times New Roman"/>
              </w:rPr>
              <w:t>Euroclear Bank</w:t>
            </w:r>
            <w:r w:rsidRPr="00B43D9F">
              <w:rPr>
                <w:rFonts w:ascii="Times New Roman" w:eastAsia="Times New Roman" w:hAnsi="Times New Roman" w:cs="Times New Roman"/>
              </w:rPr>
              <w:t xml:space="preserve"> должен быть связан с локальным номером</w:t>
            </w:r>
            <w:r w:rsidR="00622161" w:rsidRPr="00622161">
              <w:rPr>
                <w:rFonts w:ascii="Times New Roman" w:eastAsia="Times New Roman" w:hAnsi="Times New Roman" w:cs="Times New Roman"/>
              </w:rPr>
              <w:t xml:space="preserve"> </w:t>
            </w:r>
            <w:r w:rsidRPr="00B43D9F">
              <w:rPr>
                <w:rFonts w:ascii="Times New Roman" w:eastAsia="Times New Roman" w:hAnsi="Times New Roman" w:cs="Times New Roman"/>
              </w:rPr>
              <w:t>счета.</w:t>
            </w: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CRST/1234 или ECLR/9876</w:t>
            </w:r>
          </w:p>
        </w:tc>
      </w:tr>
      <w:tr w:rsidR="00B02522" w:rsidTr="00BA52AC">
        <w:trPr>
          <w:trHeight w:val="268"/>
        </w:trPr>
        <w:tc>
          <w:tcPr>
            <w:tcW w:w="9889" w:type="dxa"/>
            <w:gridSpan w:val="5"/>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b/>
              </w:rPr>
              <w:t>Блок "Клиент отправителя"</w:t>
            </w:r>
          </w:p>
        </w:tc>
      </w:tr>
      <w:tr w:rsidR="00BC033E" w:rsidTr="00CE2438">
        <w:trPr>
          <w:gridAfter w:val="1"/>
          <w:wAfter w:w="10" w:type="dxa"/>
          <w:trHeight w:val="242"/>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BIC</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lang w:val="en-US"/>
              </w:rPr>
            </w:pPr>
            <w:r w:rsidRPr="00B43D9F">
              <w:rPr>
                <w:rFonts w:ascii="Times New Roman" w:eastAsia="Times New Roman" w:hAnsi="Times New Roman" w:cs="Times New Roman"/>
                <w:b/>
                <w:w w:val="95"/>
                <w:shd w:val="clear" w:color="auto" w:fill="F2F2F2"/>
              </w:rPr>
              <w:t>M</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SWIFT BIC клиента отправителя</w:t>
            </w: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BANKGB22XXX</w:t>
            </w:r>
          </w:p>
        </w:tc>
      </w:tr>
      <w:tr w:rsidR="00BC033E" w:rsidTr="00405D23">
        <w:trPr>
          <w:gridAfter w:val="1"/>
          <w:wAfter w:w="10" w:type="dxa"/>
          <w:trHeight w:val="175"/>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Номер счета</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b/>
              </w:rPr>
              <w:t>O</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p>
        </w:tc>
      </w:tr>
      <w:tr w:rsidR="00BC033E" w:rsidTr="00CE2438">
        <w:trPr>
          <w:trHeight w:val="108"/>
        </w:trPr>
        <w:tc>
          <w:tcPr>
            <w:tcW w:w="9889" w:type="dxa"/>
            <w:gridSpan w:val="5"/>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p>
        </w:tc>
      </w:tr>
      <w:tr w:rsidR="00BC033E" w:rsidTr="00405D23">
        <w:trPr>
          <w:gridAfter w:val="1"/>
          <w:wAfter w:w="10" w:type="dxa"/>
          <w:trHeight w:val="239"/>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Код ценной бумаги</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229" w:lineRule="exact"/>
              <w:rPr>
                <w:rFonts w:ascii="Times New Roman" w:eastAsia="Times New Roman" w:hAnsi="Times New Roman" w:cs="Times New Roman"/>
                <w:b/>
              </w:rPr>
            </w:pPr>
            <w:r w:rsidRPr="00B43D9F">
              <w:rPr>
                <w:rFonts w:ascii="Times New Roman" w:eastAsia="Times New Roman" w:hAnsi="Times New Roman" w:cs="Times New Roman"/>
                <w:b/>
              </w:rPr>
              <w:t>M</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p>
        </w:tc>
      </w:tr>
      <w:tr w:rsidR="00BC033E" w:rsidTr="00BA52AC">
        <w:trPr>
          <w:gridAfter w:val="1"/>
          <w:wAfter w:w="10" w:type="dxa"/>
          <w:trHeight w:val="290"/>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Количество</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229" w:lineRule="exact"/>
              <w:rPr>
                <w:rFonts w:ascii="Times New Roman" w:eastAsia="Times New Roman" w:hAnsi="Times New Roman" w:cs="Times New Roman"/>
                <w:b/>
              </w:rPr>
            </w:pPr>
            <w:r w:rsidRPr="00B43D9F">
              <w:rPr>
                <w:rFonts w:ascii="Times New Roman" w:eastAsia="Times New Roman" w:hAnsi="Times New Roman" w:cs="Times New Roman"/>
                <w:b/>
              </w:rPr>
              <w:t>M</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p>
        </w:tc>
      </w:tr>
      <w:tr w:rsidR="00BC033E" w:rsidTr="00BA52AC">
        <w:trPr>
          <w:gridAfter w:val="1"/>
          <w:wAfter w:w="10" w:type="dxa"/>
          <w:trHeight w:val="290"/>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Сумма (цена сделки)</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229" w:lineRule="exact"/>
              <w:ind w:left="20"/>
              <w:rPr>
                <w:rFonts w:ascii="Times New Roman" w:eastAsia="Times New Roman" w:hAnsi="Times New Roman" w:cs="Times New Roman"/>
                <w:b/>
              </w:rPr>
            </w:pPr>
            <w:r w:rsidRPr="00B43D9F">
              <w:rPr>
                <w:rFonts w:ascii="Times New Roman" w:eastAsia="Times New Roman" w:hAnsi="Times New Roman" w:cs="Times New Roman"/>
                <w:b/>
              </w:rPr>
              <w:t>O</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Для расчетов DVP заполняется обязательно</w:t>
            </w: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p>
        </w:tc>
      </w:tr>
      <w:tr w:rsidR="00BC033E" w:rsidTr="00BA52AC">
        <w:trPr>
          <w:gridAfter w:val="1"/>
          <w:wAfter w:w="10" w:type="dxa"/>
          <w:trHeight w:val="289"/>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Валюта сделки</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229" w:lineRule="exact"/>
              <w:ind w:left="20"/>
              <w:rPr>
                <w:rFonts w:ascii="Times New Roman" w:eastAsia="Times New Roman" w:hAnsi="Times New Roman" w:cs="Times New Roman"/>
                <w:b/>
              </w:rPr>
            </w:pPr>
            <w:r w:rsidRPr="00B43D9F">
              <w:rPr>
                <w:rFonts w:ascii="Times New Roman" w:eastAsia="Times New Roman" w:hAnsi="Times New Roman" w:cs="Times New Roman"/>
                <w:b/>
              </w:rPr>
              <w:t>O</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Для расчетов DVP заполняется обязательно</w:t>
            </w: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p>
        </w:tc>
      </w:tr>
      <w:tr w:rsidR="00BC033E" w:rsidTr="00BA52AC">
        <w:trPr>
          <w:trHeight w:val="246"/>
        </w:trPr>
        <w:tc>
          <w:tcPr>
            <w:tcW w:w="9889" w:type="dxa"/>
            <w:gridSpan w:val="5"/>
            <w:tcBorders>
              <w:top w:val="single" w:sz="8" w:space="0" w:color="auto"/>
              <w:left w:val="single" w:sz="8" w:space="0" w:color="auto"/>
              <w:bottom w:val="single" w:sz="8" w:space="0" w:color="auto"/>
              <w:right w:val="single" w:sz="8" w:space="0" w:color="auto"/>
            </w:tcBorders>
            <w:shd w:val="clear" w:color="auto" w:fill="D9D9D9"/>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b/>
              </w:rPr>
              <w:t>Блок "Дополнительная информация"</w:t>
            </w:r>
          </w:p>
        </w:tc>
      </w:tr>
      <w:tr w:rsidR="00BC033E" w:rsidTr="00BA52AC">
        <w:trPr>
          <w:gridAfter w:val="1"/>
          <w:wAfter w:w="10" w:type="dxa"/>
          <w:trHeight w:val="292"/>
        </w:trPr>
        <w:tc>
          <w:tcPr>
            <w:tcW w:w="2552" w:type="dxa"/>
            <w:tcBorders>
              <w:top w:val="single" w:sz="8" w:space="0" w:color="auto"/>
              <w:left w:val="single" w:sz="8" w:space="0" w:color="auto"/>
              <w:bottom w:val="single" w:sz="8" w:space="0" w:color="auto"/>
              <w:right w:val="single" w:sz="8" w:space="0" w:color="auto"/>
            </w:tcBorders>
            <w:shd w:val="clear" w:color="auto" w:fill="D9D9D9"/>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b/>
                <w:bCs/>
                <w:color w:val="000000"/>
              </w:rPr>
              <w:t>Описание параметра</w:t>
            </w:r>
          </w:p>
        </w:tc>
        <w:tc>
          <w:tcPr>
            <w:tcW w:w="425" w:type="dxa"/>
            <w:tcBorders>
              <w:top w:val="single" w:sz="8" w:space="0" w:color="auto"/>
              <w:left w:val="single" w:sz="8" w:space="0" w:color="auto"/>
              <w:bottom w:val="single" w:sz="8" w:space="0" w:color="auto"/>
              <w:right w:val="single" w:sz="8" w:space="0" w:color="auto"/>
            </w:tcBorders>
            <w:shd w:val="clear" w:color="auto" w:fill="D9D9D9"/>
          </w:tcPr>
          <w:p w:rsidR="00BC033E" w:rsidRPr="00B43D9F" w:rsidRDefault="00BC033E" w:rsidP="00B02522">
            <w:pPr>
              <w:spacing w:line="0" w:lineRule="atLeast"/>
              <w:rPr>
                <w:rFonts w:ascii="Times New Roman" w:eastAsia="Times New Roman" w:hAnsi="Times New Roman" w:cs="Times New Roman"/>
                <w:b/>
              </w:rPr>
            </w:pPr>
            <w:r w:rsidRPr="00B43D9F">
              <w:rPr>
                <w:rFonts w:ascii="Times New Roman" w:eastAsia="Times New Roman" w:hAnsi="Times New Roman" w:cs="Times New Roman"/>
                <w:b/>
              </w:rPr>
              <w:t>М/О</w:t>
            </w:r>
            <w:r w:rsidR="00B43D9F" w:rsidRPr="00B43D9F">
              <w:rPr>
                <w:rFonts w:ascii="Times New Roman" w:eastAsia="Times New Roman" w:hAnsi="Times New Roman" w:cs="Times New Roman"/>
                <w:b/>
              </w:rPr>
              <w:t>/С</w:t>
            </w:r>
          </w:p>
        </w:tc>
        <w:tc>
          <w:tcPr>
            <w:tcW w:w="4853" w:type="dxa"/>
            <w:tcBorders>
              <w:top w:val="single" w:sz="8" w:space="0" w:color="auto"/>
              <w:left w:val="single" w:sz="8" w:space="0" w:color="auto"/>
              <w:bottom w:val="single" w:sz="8" w:space="0" w:color="auto"/>
              <w:right w:val="single" w:sz="8" w:space="0" w:color="auto"/>
            </w:tcBorders>
            <w:shd w:val="clear" w:color="auto" w:fill="D9D9D9"/>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b/>
                <w:bCs/>
                <w:color w:val="000000"/>
              </w:rPr>
              <w:t>Код параметра</w:t>
            </w:r>
          </w:p>
        </w:tc>
        <w:tc>
          <w:tcPr>
            <w:tcW w:w="2049" w:type="dxa"/>
            <w:tcBorders>
              <w:top w:val="single" w:sz="8" w:space="0" w:color="auto"/>
              <w:left w:val="single" w:sz="8" w:space="0" w:color="auto"/>
              <w:bottom w:val="single" w:sz="8" w:space="0" w:color="auto"/>
              <w:right w:val="single" w:sz="8" w:space="0" w:color="auto"/>
            </w:tcBorders>
            <w:shd w:val="clear" w:color="auto" w:fill="D9D9D9"/>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b/>
                <w:bCs/>
                <w:color w:val="000000"/>
              </w:rPr>
              <w:t>Значение параметра</w:t>
            </w:r>
          </w:p>
        </w:tc>
      </w:tr>
      <w:tr w:rsidR="00BC033E" w:rsidTr="00BA52AC">
        <w:trPr>
          <w:gridAfter w:val="1"/>
          <w:wAfter w:w="10" w:type="dxa"/>
          <w:trHeight w:val="220"/>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 xml:space="preserve">Тип расчетов </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b/>
                <w:lang w:val="en-US"/>
              </w:rPr>
              <w:t>O</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DVP</w:t>
            </w: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DVP</w:t>
            </w:r>
          </w:p>
        </w:tc>
      </w:tr>
      <w:tr w:rsidR="00BC033E" w:rsidTr="00BA52AC">
        <w:trPr>
          <w:gridAfter w:val="1"/>
          <w:wAfter w:w="10" w:type="dxa"/>
          <w:trHeight w:val="395"/>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8B0A3E" w:rsidP="00B02522">
            <w:pPr>
              <w:spacing w:line="229" w:lineRule="exact"/>
              <w:rPr>
                <w:rFonts w:ascii="Times New Roman" w:eastAsia="Times New Roman" w:hAnsi="Times New Roman" w:cs="Times New Roman"/>
              </w:rPr>
            </w:pPr>
            <w:r>
              <w:rPr>
                <w:rFonts w:ascii="Times New Roman" w:eastAsia="Times New Roman" w:hAnsi="Times New Roman" w:cs="Times New Roman"/>
              </w:rPr>
              <w:t>Информация о гербовом сборе</w:t>
            </w:r>
            <w:r>
              <w:rPr>
                <w:rStyle w:val="ae"/>
                <w:rFonts w:ascii="Times New Roman" w:eastAsia="Times New Roman" w:hAnsi="Times New Roman" w:cs="Times New Roman"/>
              </w:rPr>
              <w:footnoteReference w:id="2"/>
            </w:r>
            <w:r w:rsidR="00BC033E" w:rsidRPr="00B43D9F">
              <w:rPr>
                <w:rFonts w:ascii="Times New Roman" w:eastAsia="Times New Roman" w:hAnsi="Times New Roman" w:cs="Times New Roman"/>
              </w:rPr>
              <w:t xml:space="preserve">. </w:t>
            </w:r>
          </w:p>
          <w:p w:rsidR="00BC033E" w:rsidRPr="00B43D9F" w:rsidRDefault="00BC033E" w:rsidP="00B02522">
            <w:pPr>
              <w:spacing w:line="229" w:lineRule="exact"/>
              <w:rPr>
                <w:rFonts w:ascii="Times New Roman" w:eastAsia="Times New Roman" w:hAnsi="Times New Roman" w:cs="Times New Roman"/>
              </w:rPr>
            </w:pPr>
            <w:r w:rsidRPr="00B43D9F">
              <w:rPr>
                <w:rFonts w:ascii="Times New Roman" w:eastAsia="Times New Roman" w:hAnsi="Times New Roman" w:cs="Times New Roman"/>
                <w:b/>
              </w:rPr>
              <w:t xml:space="preserve">GBOX </w:t>
            </w:r>
            <w:r w:rsidRPr="00B43D9F">
              <w:rPr>
                <w:rFonts w:ascii="Times New Roman" w:eastAsia="Times New Roman" w:hAnsi="Times New Roman" w:cs="Times New Roman"/>
              </w:rPr>
              <w:t>-</w:t>
            </w:r>
            <w:r w:rsidRPr="00B43D9F">
              <w:rPr>
                <w:rFonts w:ascii="Times New Roman" w:eastAsia="Times New Roman" w:hAnsi="Times New Roman" w:cs="Times New Roman"/>
                <w:b/>
              </w:rPr>
              <w:t xml:space="preserve"> </w:t>
            </w:r>
            <w:r w:rsidRPr="00B43D9F">
              <w:rPr>
                <w:rFonts w:ascii="Times New Roman" w:eastAsia="Times New Roman" w:hAnsi="Times New Roman" w:cs="Times New Roman"/>
              </w:rPr>
              <w:t>не происходит смены собственника ценных бумаг, SDRT не взимается;</w:t>
            </w:r>
          </w:p>
          <w:p w:rsidR="00BC033E" w:rsidRPr="00B43D9F" w:rsidRDefault="00BC033E" w:rsidP="00B02522">
            <w:pPr>
              <w:spacing w:line="225" w:lineRule="exact"/>
              <w:rPr>
                <w:rFonts w:ascii="Times New Roman" w:eastAsia="Times New Roman" w:hAnsi="Times New Roman" w:cs="Times New Roman"/>
              </w:rPr>
            </w:pPr>
            <w:r w:rsidRPr="00B43D9F">
              <w:rPr>
                <w:rFonts w:ascii="Times New Roman" w:eastAsia="Times New Roman" w:hAnsi="Times New Roman" w:cs="Times New Roman"/>
                <w:b/>
                <w:shd w:val="clear" w:color="auto" w:fill="F2F2F2"/>
              </w:rPr>
              <w:t xml:space="preserve">GBPX – </w:t>
            </w:r>
            <w:r w:rsidRPr="00B43D9F">
              <w:rPr>
                <w:rFonts w:ascii="Times New Roman" w:eastAsia="Times New Roman" w:hAnsi="Times New Roman" w:cs="Times New Roman"/>
                <w:shd w:val="clear" w:color="auto" w:fill="F2F2F2"/>
              </w:rPr>
              <w:t>SDRT</w:t>
            </w:r>
            <w:r w:rsidRPr="00B43D9F">
              <w:rPr>
                <w:rFonts w:ascii="Times New Roman" w:eastAsia="Times New Roman" w:hAnsi="Times New Roman" w:cs="Times New Roman"/>
                <w:b/>
                <w:shd w:val="clear" w:color="auto" w:fill="F2F2F2"/>
              </w:rPr>
              <w:t xml:space="preserve"> </w:t>
            </w:r>
            <w:r w:rsidRPr="00B43D9F">
              <w:rPr>
                <w:rFonts w:ascii="Times New Roman" w:eastAsia="Times New Roman" w:hAnsi="Times New Roman" w:cs="Times New Roman"/>
                <w:shd w:val="clear" w:color="auto" w:fill="F2F2F2"/>
              </w:rPr>
              <w:t xml:space="preserve">оплачивает покупатель ценных бумаг. </w:t>
            </w:r>
            <w:r w:rsidRPr="00B43D9F">
              <w:rPr>
                <w:rFonts w:ascii="Times New Roman" w:eastAsia="Times New Roman" w:hAnsi="Times New Roman" w:cs="Times New Roman"/>
              </w:rPr>
              <w:t xml:space="preserve">Дополнительно указываются коды параметров: </w:t>
            </w:r>
            <w:r w:rsidRPr="00B43D9F">
              <w:rPr>
                <w:rFonts w:ascii="Times New Roman" w:eastAsia="Times New Roman" w:hAnsi="Times New Roman" w:cs="Times New Roman"/>
                <w:lang w:val="en-US"/>
              </w:rPr>
              <w:t>DEAL</w:t>
            </w:r>
            <w:r w:rsidRPr="00B43D9F">
              <w:rPr>
                <w:rFonts w:ascii="Times New Roman" w:eastAsia="Times New Roman" w:hAnsi="Times New Roman" w:cs="Times New Roman"/>
              </w:rPr>
              <w:t>_</w:t>
            </w:r>
            <w:r w:rsidRPr="00B43D9F">
              <w:rPr>
                <w:rFonts w:ascii="Times New Roman" w:eastAsia="Times New Roman" w:hAnsi="Times New Roman" w:cs="Times New Roman"/>
                <w:lang w:val="en-US"/>
              </w:rPr>
              <w:t>CREST</w:t>
            </w:r>
            <w:r w:rsidRPr="00B43D9F">
              <w:rPr>
                <w:rFonts w:ascii="Times New Roman" w:eastAsia="Times New Roman" w:hAnsi="Times New Roman" w:cs="Times New Roman"/>
              </w:rPr>
              <w:t xml:space="preserve"> + </w:t>
            </w:r>
            <w:r w:rsidRPr="00B43D9F">
              <w:rPr>
                <w:rFonts w:ascii="Times New Roman" w:eastAsia="Times New Roman" w:hAnsi="Times New Roman" w:cs="Times New Roman"/>
                <w:lang w:val="en-US"/>
              </w:rPr>
              <w:t>CURRENCY</w:t>
            </w:r>
          </w:p>
          <w:p w:rsidR="00BC033E" w:rsidRPr="00B43D9F" w:rsidRDefault="00BC033E" w:rsidP="00B02522">
            <w:pPr>
              <w:spacing w:line="225" w:lineRule="exact"/>
              <w:rPr>
                <w:rFonts w:ascii="Times New Roman" w:eastAsia="Times New Roman" w:hAnsi="Times New Roman" w:cs="Times New Roman"/>
                <w:shd w:val="clear" w:color="auto" w:fill="F2F2F2"/>
              </w:rPr>
            </w:pPr>
            <w:r w:rsidRPr="00B43D9F">
              <w:rPr>
                <w:rFonts w:ascii="Times New Roman" w:eastAsia="Times New Roman" w:hAnsi="Times New Roman" w:cs="Times New Roman"/>
                <w:b/>
                <w:lang w:val="en-US"/>
              </w:rPr>
              <w:t>GBWX</w:t>
            </w:r>
            <w:r w:rsidRPr="00B43D9F">
              <w:rPr>
                <w:rFonts w:ascii="Times New Roman" w:eastAsia="Times New Roman" w:hAnsi="Times New Roman" w:cs="Times New Roman"/>
              </w:rPr>
              <w:t xml:space="preserve"> - указывается при переводе нового выпуска,</w:t>
            </w:r>
            <w:r w:rsidRPr="00B43D9F">
              <w:rPr>
                <w:rFonts w:ascii="Times New Roman" w:eastAsia="Times New Roman" w:hAnsi="Times New Roman" w:cs="Times New Roman"/>
                <w:b/>
              </w:rPr>
              <w:t xml:space="preserve"> </w:t>
            </w:r>
            <w:r w:rsidRPr="00B43D9F">
              <w:rPr>
                <w:rFonts w:ascii="Times New Roman" w:eastAsia="Times New Roman" w:hAnsi="Times New Roman" w:cs="Times New Roman"/>
              </w:rPr>
              <w:t>SDRT  не взимается;</w:t>
            </w:r>
          </w:p>
          <w:p w:rsidR="00BC033E" w:rsidRPr="00B43D9F" w:rsidRDefault="00BC033E" w:rsidP="00B02522">
            <w:pPr>
              <w:spacing w:line="229" w:lineRule="exact"/>
              <w:rPr>
                <w:rFonts w:ascii="Times New Roman" w:eastAsia="Times New Roman" w:hAnsi="Times New Roman" w:cs="Times New Roman"/>
              </w:rPr>
            </w:pPr>
            <w:r w:rsidRPr="00B43D9F">
              <w:rPr>
                <w:rFonts w:ascii="Times New Roman" w:eastAsia="Times New Roman" w:hAnsi="Times New Roman" w:cs="Times New Roman"/>
                <w:b/>
              </w:rPr>
              <w:t xml:space="preserve">IEYX </w:t>
            </w:r>
            <w:r w:rsidRPr="00B43D9F">
              <w:rPr>
                <w:rFonts w:ascii="Times New Roman" w:eastAsia="Times New Roman" w:hAnsi="Times New Roman" w:cs="Times New Roman"/>
              </w:rPr>
              <w:t>-</w:t>
            </w:r>
            <w:r w:rsidRPr="00B43D9F">
              <w:rPr>
                <w:rFonts w:ascii="Times New Roman" w:eastAsia="Times New Roman" w:hAnsi="Times New Roman" w:cs="Times New Roman"/>
                <w:b/>
              </w:rPr>
              <w:t xml:space="preserve"> </w:t>
            </w:r>
            <w:r w:rsidRPr="00B43D9F">
              <w:rPr>
                <w:rFonts w:ascii="Times New Roman" w:eastAsia="Times New Roman" w:hAnsi="Times New Roman" w:cs="Times New Roman"/>
              </w:rPr>
              <w:t>не происходит смены собственника ценных</w:t>
            </w:r>
          </w:p>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 xml:space="preserve">бумаг , SDRT не взимается </w:t>
            </w:r>
            <w:r w:rsidRPr="00B43D9F">
              <w:rPr>
                <w:rFonts w:ascii="Times New Roman" w:eastAsia="Times New Roman" w:hAnsi="Times New Roman" w:cs="Times New Roman"/>
                <w:b/>
                <w:i/>
              </w:rPr>
              <w:t>(для ценных бумаг Ирландии)</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b/>
              </w:rPr>
              <w:t>O</w:t>
            </w:r>
          </w:p>
        </w:tc>
        <w:tc>
          <w:tcPr>
            <w:tcW w:w="4853" w:type="dxa"/>
            <w:tcBorders>
              <w:top w:val="single" w:sz="8" w:space="0" w:color="auto"/>
              <w:bottom w:val="single" w:sz="8" w:space="0" w:color="auto"/>
              <w:right w:val="single" w:sz="8" w:space="0" w:color="auto"/>
            </w:tcBorders>
            <w:shd w:val="clear" w:color="auto" w:fill="FFFFFF"/>
          </w:tcPr>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lang w:val="en-US"/>
              </w:rPr>
              <w:t>STAM</w:t>
            </w: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BC033E" w:rsidRPr="00B43D9F" w:rsidRDefault="00BC033E" w:rsidP="00B02522">
            <w:pPr>
              <w:spacing w:line="229" w:lineRule="exact"/>
              <w:rPr>
                <w:rFonts w:ascii="Times New Roman" w:eastAsia="Times New Roman" w:hAnsi="Times New Roman" w:cs="Times New Roman"/>
                <w:shd w:val="clear" w:color="auto" w:fill="F2F2F2"/>
                <w:lang w:val="en-US"/>
              </w:rPr>
            </w:pPr>
            <w:r w:rsidRPr="00B43D9F">
              <w:rPr>
                <w:rFonts w:ascii="Times New Roman" w:eastAsia="Times New Roman" w:hAnsi="Times New Roman" w:cs="Times New Roman"/>
                <w:shd w:val="clear" w:color="auto" w:fill="F2F2F2"/>
                <w:lang w:val="en-US"/>
              </w:rPr>
              <w:t>GBOX</w:t>
            </w:r>
          </w:p>
          <w:p w:rsidR="00BC033E" w:rsidRPr="00B43D9F" w:rsidRDefault="00BC033E" w:rsidP="00B02522">
            <w:pPr>
              <w:spacing w:line="227" w:lineRule="exact"/>
              <w:rPr>
                <w:rFonts w:ascii="Times New Roman" w:eastAsia="Times New Roman" w:hAnsi="Times New Roman" w:cs="Times New Roman"/>
                <w:shd w:val="clear" w:color="auto" w:fill="F2F2F2"/>
                <w:lang w:val="en-US"/>
              </w:rPr>
            </w:pPr>
            <w:r w:rsidRPr="00B43D9F">
              <w:rPr>
                <w:rFonts w:ascii="Times New Roman" w:eastAsia="Times New Roman" w:hAnsi="Times New Roman" w:cs="Times New Roman"/>
                <w:shd w:val="clear" w:color="auto" w:fill="F2F2F2"/>
                <w:lang w:val="en-US"/>
              </w:rPr>
              <w:t>GBPX</w:t>
            </w:r>
          </w:p>
          <w:p w:rsidR="00BC033E" w:rsidRPr="00B43D9F" w:rsidRDefault="00BC033E" w:rsidP="00B02522">
            <w:pPr>
              <w:spacing w:line="227" w:lineRule="exact"/>
              <w:rPr>
                <w:rFonts w:ascii="Times New Roman" w:eastAsia="Times New Roman" w:hAnsi="Times New Roman" w:cs="Times New Roman"/>
                <w:shd w:val="clear" w:color="auto" w:fill="F2F2F2"/>
                <w:lang w:val="en-US"/>
              </w:rPr>
            </w:pPr>
            <w:r w:rsidRPr="00B43D9F">
              <w:rPr>
                <w:rFonts w:ascii="Times New Roman" w:eastAsia="Times New Roman" w:hAnsi="Times New Roman" w:cs="Times New Roman"/>
                <w:shd w:val="clear" w:color="auto" w:fill="F2F2F2"/>
                <w:lang w:val="en-US"/>
              </w:rPr>
              <w:t>GBWX</w:t>
            </w:r>
          </w:p>
          <w:p w:rsidR="00BC033E" w:rsidRPr="00B43D9F" w:rsidRDefault="00BC033E" w:rsidP="00B02522">
            <w:pPr>
              <w:spacing w:line="0" w:lineRule="atLeast"/>
              <w:rPr>
                <w:rFonts w:ascii="Times New Roman" w:eastAsia="Times New Roman" w:hAnsi="Times New Roman" w:cs="Times New Roman"/>
              </w:rPr>
            </w:pPr>
            <w:r w:rsidRPr="00B43D9F">
              <w:rPr>
                <w:rFonts w:ascii="Times New Roman" w:eastAsia="Times New Roman" w:hAnsi="Times New Roman" w:cs="Times New Roman"/>
              </w:rPr>
              <w:t>IEYX</w:t>
            </w:r>
          </w:p>
        </w:tc>
      </w:tr>
      <w:tr w:rsidR="00AD048D" w:rsidTr="00BA52AC">
        <w:trPr>
          <w:gridAfter w:val="1"/>
          <w:wAfter w:w="10" w:type="dxa"/>
          <w:trHeight w:val="293"/>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AD048D" w:rsidRPr="00B43D9F" w:rsidRDefault="00F23FF3" w:rsidP="00B02522">
            <w:pPr>
              <w:spacing w:line="229" w:lineRule="exact"/>
              <w:rPr>
                <w:rFonts w:ascii="Times New Roman" w:eastAsia="Times New Roman" w:hAnsi="Times New Roman" w:cs="Times New Roman"/>
              </w:rPr>
            </w:pPr>
            <w:r w:rsidRPr="00B43D9F">
              <w:rPr>
                <w:rFonts w:ascii="Times New Roman" w:eastAsia="Times New Roman" w:hAnsi="Times New Roman" w:cs="Times New Roman"/>
              </w:rPr>
              <w:t xml:space="preserve">Stampable </w:t>
            </w:r>
            <w:r w:rsidRPr="00B43D9F">
              <w:rPr>
                <w:rFonts w:ascii="Times New Roman" w:eastAsia="Times New Roman" w:hAnsi="Times New Roman" w:cs="Times New Roman"/>
                <w:lang w:val="en-US"/>
              </w:rPr>
              <w:t>consideration</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AD048D" w:rsidRPr="00B43D9F" w:rsidRDefault="00F23FF3" w:rsidP="00B02522">
            <w:pPr>
              <w:spacing w:line="0" w:lineRule="atLeast"/>
              <w:rPr>
                <w:rFonts w:ascii="Times New Roman" w:eastAsia="Times New Roman" w:hAnsi="Times New Roman" w:cs="Times New Roman"/>
                <w:lang w:val="en-US"/>
              </w:rPr>
            </w:pPr>
            <w:r w:rsidRPr="00B43D9F">
              <w:rPr>
                <w:rFonts w:ascii="Times New Roman" w:eastAsia="Times New Roman" w:hAnsi="Times New Roman" w:cs="Times New Roman"/>
                <w:b/>
                <w:lang w:val="en-US"/>
              </w:rPr>
              <w:t>C</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AD048D" w:rsidRPr="00B43D9F" w:rsidRDefault="00F23FF3" w:rsidP="00B02522">
            <w:pPr>
              <w:spacing w:line="0" w:lineRule="atLeast"/>
              <w:rPr>
                <w:rFonts w:ascii="Times New Roman" w:eastAsia="Times New Roman" w:hAnsi="Times New Roman" w:cs="Times New Roman"/>
                <w:lang w:val="en-US"/>
              </w:rPr>
            </w:pPr>
            <w:r w:rsidRPr="00B43D9F">
              <w:rPr>
                <w:rFonts w:ascii="Times New Roman" w:eastAsia="Times New Roman" w:hAnsi="Times New Roman" w:cs="Times New Roman"/>
                <w:lang w:val="en-US"/>
              </w:rPr>
              <w:t>DEAL_CREST</w:t>
            </w: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AD048D" w:rsidRPr="00B43D9F" w:rsidRDefault="00F23FF3" w:rsidP="00B02522">
            <w:pPr>
              <w:spacing w:line="0" w:lineRule="atLeast"/>
              <w:rPr>
                <w:rFonts w:ascii="Times New Roman" w:eastAsia="Times New Roman" w:hAnsi="Times New Roman" w:cs="Times New Roman"/>
                <w:lang w:val="en-US"/>
              </w:rPr>
            </w:pPr>
            <w:r w:rsidRPr="00B43D9F">
              <w:rPr>
                <w:rFonts w:ascii="Times New Roman" w:eastAsia="Times New Roman" w:hAnsi="Times New Roman" w:cs="Times New Roman"/>
              </w:rPr>
              <w:t>1</w:t>
            </w:r>
            <w:r w:rsidRPr="00B43D9F">
              <w:rPr>
                <w:rFonts w:ascii="Times New Roman" w:eastAsia="Times New Roman" w:hAnsi="Times New Roman" w:cs="Times New Roman"/>
                <w:lang w:val="en-US"/>
              </w:rPr>
              <w:t>111</w:t>
            </w:r>
            <w:r w:rsidR="00CF1B59" w:rsidRPr="00B43D9F">
              <w:rPr>
                <w:rFonts w:ascii="Times New Roman" w:eastAsia="Times New Roman" w:hAnsi="Times New Roman" w:cs="Times New Roman"/>
              </w:rPr>
              <w:t>,</w:t>
            </w:r>
            <w:r w:rsidR="00CF1B59" w:rsidRPr="00B43D9F">
              <w:rPr>
                <w:rFonts w:ascii="Times New Roman" w:eastAsia="Times New Roman" w:hAnsi="Times New Roman" w:cs="Times New Roman"/>
                <w:lang w:val="en-US"/>
              </w:rPr>
              <w:t>11</w:t>
            </w:r>
          </w:p>
        </w:tc>
      </w:tr>
      <w:tr w:rsidR="00D82329" w:rsidTr="00BA52AC">
        <w:trPr>
          <w:gridAfter w:val="1"/>
          <w:wAfter w:w="10" w:type="dxa"/>
          <w:trHeight w:val="293"/>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D82329" w:rsidRPr="00B43D9F" w:rsidRDefault="00D82329" w:rsidP="00B02522">
            <w:pPr>
              <w:spacing w:line="229" w:lineRule="exact"/>
              <w:rPr>
                <w:rFonts w:ascii="Times New Roman" w:eastAsia="Times New Roman" w:hAnsi="Times New Roman" w:cs="Times New Roman"/>
              </w:rPr>
            </w:pPr>
            <w:r w:rsidRPr="00B43D9F">
              <w:rPr>
                <w:rFonts w:ascii="Times New Roman" w:eastAsia="Times New Roman" w:hAnsi="Times New Roman" w:cs="Times New Roman"/>
              </w:rPr>
              <w:t xml:space="preserve">Валюта </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D82329" w:rsidRPr="00B43D9F" w:rsidRDefault="00CF1B59" w:rsidP="00B02522">
            <w:pPr>
              <w:spacing w:line="0" w:lineRule="atLeast"/>
              <w:rPr>
                <w:rFonts w:ascii="Times New Roman" w:eastAsia="Times New Roman" w:hAnsi="Times New Roman" w:cs="Times New Roman"/>
                <w:b/>
                <w:lang w:val="en-US"/>
              </w:rPr>
            </w:pPr>
            <w:r w:rsidRPr="00B43D9F">
              <w:rPr>
                <w:rFonts w:ascii="Times New Roman" w:eastAsia="Times New Roman" w:hAnsi="Times New Roman" w:cs="Times New Roman"/>
                <w:b/>
                <w:lang w:val="en-US"/>
              </w:rPr>
              <w:t>C</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D82329" w:rsidRPr="00B43D9F" w:rsidRDefault="00D82329" w:rsidP="00B02522">
            <w:pPr>
              <w:spacing w:line="0" w:lineRule="atLeast"/>
              <w:rPr>
                <w:rFonts w:ascii="Times New Roman" w:eastAsia="Times New Roman" w:hAnsi="Times New Roman" w:cs="Times New Roman"/>
                <w:lang w:val="en-US"/>
              </w:rPr>
            </w:pPr>
            <w:r w:rsidRPr="00B43D9F">
              <w:rPr>
                <w:rFonts w:ascii="Times New Roman" w:eastAsia="Times New Roman" w:hAnsi="Times New Roman" w:cs="Times New Roman"/>
                <w:lang w:val="en-US"/>
              </w:rPr>
              <w:t>CURRENCY</w:t>
            </w: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D82329" w:rsidRPr="00B43D9F" w:rsidRDefault="00CF1B59" w:rsidP="00B02522">
            <w:pPr>
              <w:spacing w:line="0" w:lineRule="atLeast"/>
              <w:rPr>
                <w:rFonts w:ascii="Times New Roman" w:eastAsia="Times New Roman" w:hAnsi="Times New Roman" w:cs="Times New Roman"/>
                <w:lang w:val="en-US"/>
              </w:rPr>
            </w:pPr>
            <w:r w:rsidRPr="00B43D9F">
              <w:rPr>
                <w:rFonts w:ascii="Times New Roman" w:eastAsia="Times New Roman" w:hAnsi="Times New Roman" w:cs="Times New Roman"/>
                <w:lang w:val="en-US"/>
              </w:rPr>
              <w:t>GBP</w:t>
            </w:r>
          </w:p>
        </w:tc>
      </w:tr>
      <w:tr w:rsidR="00CF1B59" w:rsidTr="00BA52AC">
        <w:trPr>
          <w:gridAfter w:val="1"/>
          <w:wAfter w:w="10" w:type="dxa"/>
          <w:trHeight w:val="293"/>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CF1B59" w:rsidRPr="00B43D9F" w:rsidRDefault="00CF1B59" w:rsidP="00B02522">
            <w:pPr>
              <w:spacing w:line="216" w:lineRule="exact"/>
              <w:rPr>
                <w:rFonts w:ascii="Times New Roman" w:eastAsia="Times New Roman" w:hAnsi="Times New Roman" w:cs="Times New Roman"/>
                <w:lang w:val="en-US"/>
              </w:rPr>
            </w:pPr>
            <w:r w:rsidRPr="00B43D9F">
              <w:rPr>
                <w:rFonts w:ascii="Times New Roman" w:eastAsia="Times New Roman" w:hAnsi="Times New Roman" w:cs="Times New Roman"/>
                <w:lang w:val="en-US"/>
              </w:rPr>
              <w:lastRenderedPageBreak/>
              <w:t xml:space="preserve">National declaration on transfer: </w:t>
            </w:r>
          </w:p>
          <w:p w:rsidR="00CF1B59" w:rsidRPr="0079532F" w:rsidRDefault="00CF1B59" w:rsidP="00B02522">
            <w:pPr>
              <w:spacing w:line="216" w:lineRule="exact"/>
              <w:rPr>
                <w:rFonts w:ascii="Times New Roman" w:eastAsia="Times New Roman" w:hAnsi="Times New Roman" w:cs="Times New Roman"/>
                <w:lang w:val="en-US"/>
              </w:rPr>
            </w:pPr>
            <w:r w:rsidRPr="00B43D9F">
              <w:rPr>
                <w:rFonts w:ascii="Times New Roman" w:eastAsia="Times New Roman" w:hAnsi="Times New Roman" w:cs="Times New Roman"/>
              </w:rPr>
              <w:t>Поле</w:t>
            </w:r>
            <w:r w:rsidRPr="0079532F">
              <w:rPr>
                <w:rFonts w:ascii="Times New Roman" w:eastAsia="Times New Roman" w:hAnsi="Times New Roman" w:cs="Times New Roman"/>
                <w:lang w:val="en-US"/>
              </w:rPr>
              <w:t xml:space="preserve"> </w:t>
            </w:r>
            <w:r w:rsidRPr="00B43D9F">
              <w:rPr>
                <w:rFonts w:ascii="Times New Roman" w:eastAsia="Times New Roman" w:hAnsi="Times New Roman" w:cs="Times New Roman"/>
              </w:rPr>
              <w:t>заполняется</w:t>
            </w:r>
            <w:r w:rsidRPr="0079532F">
              <w:rPr>
                <w:rFonts w:ascii="Times New Roman" w:eastAsia="Times New Roman" w:hAnsi="Times New Roman" w:cs="Times New Roman"/>
                <w:lang w:val="en-US"/>
              </w:rPr>
              <w:t xml:space="preserve"> </w:t>
            </w:r>
            <w:r w:rsidRPr="00B43D9F">
              <w:rPr>
                <w:rFonts w:ascii="Times New Roman" w:eastAsia="Times New Roman" w:hAnsi="Times New Roman" w:cs="Times New Roman"/>
              </w:rPr>
              <w:t>только</w:t>
            </w:r>
            <w:r w:rsidRPr="0079532F">
              <w:rPr>
                <w:rFonts w:ascii="Times New Roman" w:eastAsia="Times New Roman" w:hAnsi="Times New Roman" w:cs="Times New Roman"/>
                <w:lang w:val="en-US"/>
              </w:rPr>
              <w:t xml:space="preserve"> </w:t>
            </w:r>
            <w:r w:rsidRPr="00B43D9F">
              <w:rPr>
                <w:rFonts w:ascii="Times New Roman" w:eastAsia="Times New Roman" w:hAnsi="Times New Roman" w:cs="Times New Roman"/>
              </w:rPr>
              <w:t>для</w:t>
            </w:r>
            <w:r w:rsidRPr="0079532F">
              <w:rPr>
                <w:rFonts w:ascii="Times New Roman" w:eastAsia="Times New Roman" w:hAnsi="Times New Roman" w:cs="Times New Roman"/>
                <w:lang w:val="en-US"/>
              </w:rPr>
              <w:t xml:space="preserve"> </w:t>
            </w:r>
            <w:r w:rsidRPr="00B43D9F">
              <w:rPr>
                <w:rFonts w:ascii="Times New Roman" w:eastAsia="Times New Roman" w:hAnsi="Times New Roman" w:cs="Times New Roman"/>
              </w:rPr>
              <w:t>ценных</w:t>
            </w:r>
            <w:r w:rsidRPr="0079532F">
              <w:rPr>
                <w:rFonts w:ascii="Times New Roman" w:eastAsia="Times New Roman" w:hAnsi="Times New Roman" w:cs="Times New Roman"/>
                <w:lang w:val="en-US"/>
              </w:rPr>
              <w:t xml:space="preserve"> </w:t>
            </w:r>
            <w:r w:rsidRPr="00B43D9F">
              <w:rPr>
                <w:rFonts w:ascii="Times New Roman" w:eastAsia="Times New Roman" w:hAnsi="Times New Roman" w:cs="Times New Roman"/>
              </w:rPr>
              <w:t>бумаг</w:t>
            </w:r>
            <w:r w:rsidRPr="0079532F">
              <w:rPr>
                <w:rFonts w:ascii="Times New Roman" w:eastAsia="Times New Roman" w:hAnsi="Times New Roman" w:cs="Times New Roman"/>
                <w:lang w:val="en-US"/>
              </w:rPr>
              <w:t>,</w:t>
            </w:r>
          </w:p>
          <w:p w:rsidR="00CF1B59" w:rsidRPr="00B43D9F" w:rsidRDefault="00CF1B59" w:rsidP="00B02522">
            <w:pPr>
              <w:spacing w:line="229" w:lineRule="exact"/>
              <w:rPr>
                <w:rFonts w:ascii="Times New Roman" w:eastAsia="Times New Roman" w:hAnsi="Times New Roman" w:cs="Times New Roman"/>
                <w:lang w:val="en-US"/>
              </w:rPr>
            </w:pPr>
            <w:r w:rsidRPr="00B43D9F">
              <w:rPr>
                <w:rFonts w:ascii="Times New Roman" w:eastAsia="Times New Roman" w:hAnsi="Times New Roman" w:cs="Times New Roman"/>
              </w:rPr>
              <w:t>отнесенных</w:t>
            </w:r>
            <w:r w:rsidRPr="00B43D9F">
              <w:rPr>
                <w:rFonts w:ascii="Times New Roman" w:eastAsia="Times New Roman" w:hAnsi="Times New Roman" w:cs="Times New Roman"/>
                <w:lang w:val="en-US"/>
              </w:rPr>
              <w:t xml:space="preserve"> </w:t>
            </w:r>
            <w:r w:rsidRPr="00B43D9F">
              <w:rPr>
                <w:rFonts w:ascii="Times New Roman" w:eastAsia="Times New Roman" w:hAnsi="Times New Roman" w:cs="Times New Roman"/>
              </w:rPr>
              <w:t>к</w:t>
            </w:r>
            <w:r w:rsidRPr="00B43D9F">
              <w:rPr>
                <w:rFonts w:ascii="Times New Roman" w:eastAsia="Times New Roman" w:hAnsi="Times New Roman" w:cs="Times New Roman"/>
                <w:lang w:val="en-US"/>
              </w:rPr>
              <w:t xml:space="preserve"> National declaration on transfer</w:t>
            </w:r>
            <w:r w:rsidR="008D5543">
              <w:rPr>
                <w:rStyle w:val="ae"/>
                <w:rFonts w:ascii="Times New Roman" w:eastAsia="Times New Roman" w:hAnsi="Times New Roman" w:cs="Times New Roman"/>
                <w:lang w:val="en-US"/>
              </w:rPr>
              <w:footnoteReference w:id="3"/>
            </w:r>
            <w:r w:rsidRPr="00B43D9F">
              <w:rPr>
                <w:rFonts w:ascii="Times New Roman" w:eastAsia="Times New Roman" w:hAnsi="Times New Roman" w:cs="Times New Roman"/>
                <w:lang w:val="en-US"/>
              </w:rPr>
              <w:t xml:space="preserve">, </w:t>
            </w:r>
            <w:r w:rsidRPr="00B43D9F">
              <w:rPr>
                <w:rFonts w:ascii="Times New Roman" w:eastAsia="Times New Roman" w:hAnsi="Times New Roman" w:cs="Times New Roman"/>
              </w:rPr>
              <w:t>при</w:t>
            </w:r>
          </w:p>
          <w:p w:rsidR="00CF1B59" w:rsidRPr="00B43D9F" w:rsidRDefault="00CF1B59" w:rsidP="00B02522">
            <w:pPr>
              <w:spacing w:line="229" w:lineRule="exact"/>
              <w:rPr>
                <w:rFonts w:ascii="Times New Roman" w:eastAsia="Times New Roman" w:hAnsi="Times New Roman" w:cs="Times New Roman"/>
              </w:rPr>
            </w:pPr>
            <w:r w:rsidRPr="00B43D9F">
              <w:rPr>
                <w:rFonts w:ascii="Times New Roman" w:eastAsia="Times New Roman" w:hAnsi="Times New Roman" w:cs="Times New Roman"/>
              </w:rPr>
              <w:t>операциях с которыми необходимо указывать код страны регистрации бенефициара в кодировке ISO</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CF1B59" w:rsidRPr="00B43D9F" w:rsidRDefault="00CF1B59" w:rsidP="00B02522">
            <w:pPr>
              <w:spacing w:line="0" w:lineRule="atLeast"/>
              <w:rPr>
                <w:rFonts w:ascii="Times New Roman" w:eastAsia="Times New Roman" w:hAnsi="Times New Roman" w:cs="Times New Roman"/>
                <w:b/>
                <w:lang w:val="en-US"/>
              </w:rPr>
            </w:pPr>
            <w:r w:rsidRPr="00B43D9F">
              <w:rPr>
                <w:rFonts w:ascii="Times New Roman" w:eastAsia="Times New Roman" w:hAnsi="Times New Roman" w:cs="Times New Roman"/>
                <w:b/>
                <w:lang w:val="en-US"/>
              </w:rPr>
              <w:t>C</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CF1B59" w:rsidRPr="00B43D9F" w:rsidRDefault="00CF1B59" w:rsidP="00B02522">
            <w:pPr>
              <w:spacing w:line="0" w:lineRule="atLeast"/>
              <w:rPr>
                <w:rFonts w:ascii="Times New Roman" w:eastAsia="Times New Roman" w:hAnsi="Times New Roman" w:cs="Times New Roman"/>
                <w:lang w:val="en-US"/>
              </w:rPr>
            </w:pPr>
            <w:r w:rsidRPr="00B43D9F">
              <w:rPr>
                <w:rFonts w:ascii="Times New Roman" w:eastAsia="Times New Roman" w:hAnsi="Times New Roman" w:cs="Times New Roman"/>
                <w:lang w:val="en-US"/>
              </w:rPr>
              <w:t>INVE</w:t>
            </w: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E74C49" w:rsidRPr="00B43D9F" w:rsidRDefault="00E74C49" w:rsidP="00B02522">
            <w:pPr>
              <w:spacing w:line="229" w:lineRule="exact"/>
              <w:rPr>
                <w:rFonts w:ascii="Times New Roman" w:eastAsia="Times New Roman" w:hAnsi="Times New Roman" w:cs="Times New Roman"/>
              </w:rPr>
            </w:pPr>
            <w:r w:rsidRPr="00B43D9F">
              <w:rPr>
                <w:rFonts w:ascii="Times New Roman" w:eastAsia="Times New Roman" w:hAnsi="Times New Roman" w:cs="Times New Roman"/>
              </w:rPr>
              <w:t xml:space="preserve">Двухбуквенный код страны регистрации бенефициара в кодировке ISO. </w:t>
            </w:r>
          </w:p>
          <w:p w:rsidR="00CF1B59" w:rsidRPr="00B43D9F" w:rsidRDefault="00E74C49" w:rsidP="00B02522">
            <w:pPr>
              <w:spacing w:line="0" w:lineRule="atLeast"/>
              <w:rPr>
                <w:rFonts w:ascii="Times New Roman" w:eastAsia="Times New Roman" w:hAnsi="Times New Roman" w:cs="Times New Roman"/>
                <w:lang w:val="en-US"/>
              </w:rPr>
            </w:pPr>
            <w:r w:rsidRPr="00B43D9F">
              <w:rPr>
                <w:rFonts w:ascii="Times New Roman" w:eastAsia="Times New Roman" w:hAnsi="Times New Roman" w:cs="Times New Roman"/>
              </w:rPr>
              <w:t>Пример :</w:t>
            </w:r>
            <w:r w:rsidRPr="00B43D9F">
              <w:rPr>
                <w:rFonts w:ascii="Times New Roman" w:eastAsia="Times New Roman" w:hAnsi="Times New Roman" w:cs="Times New Roman"/>
                <w:lang w:val="en-US"/>
              </w:rPr>
              <w:t>ZZ</w:t>
            </w:r>
          </w:p>
        </w:tc>
      </w:tr>
      <w:tr w:rsidR="00BC033E" w:rsidRPr="00EF7E6F" w:rsidTr="00BA52AC">
        <w:trPr>
          <w:gridAfter w:val="1"/>
          <w:wAfter w:w="10" w:type="dxa"/>
          <w:trHeight w:val="220"/>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C033E" w:rsidRPr="004847C2" w:rsidRDefault="00BC033E" w:rsidP="00B02522">
            <w:pPr>
              <w:spacing w:line="0" w:lineRule="atLeast"/>
              <w:rPr>
                <w:rFonts w:ascii="Times New Roman" w:eastAsia="Times New Roman" w:hAnsi="Times New Roman" w:cs="Times New Roman"/>
              </w:rPr>
            </w:pPr>
            <w:bookmarkStart w:id="3" w:name="page3"/>
            <w:bookmarkEnd w:id="3"/>
            <w:r w:rsidRPr="004847C2">
              <w:rPr>
                <w:rFonts w:ascii="Times New Roman" w:eastAsia="Times New Roman" w:hAnsi="Times New Roman" w:cs="Times New Roman"/>
              </w:rPr>
              <w:t>Тип расчетной операции</w:t>
            </w:r>
            <w:r w:rsidR="0034625C" w:rsidRPr="004847C2">
              <w:rPr>
                <w:rStyle w:val="ae"/>
                <w:rFonts w:ascii="Times New Roman" w:eastAsia="Times New Roman" w:hAnsi="Times New Roman" w:cs="Times New Roman"/>
              </w:rPr>
              <w:footnoteReference w:id="4"/>
            </w:r>
          </w:p>
          <w:p w:rsidR="00C20B71" w:rsidRPr="004847C2" w:rsidRDefault="00C20B71" w:rsidP="00B02522">
            <w:pPr>
              <w:spacing w:line="0" w:lineRule="atLeast"/>
              <w:rPr>
                <w:rFonts w:ascii="Times New Roman" w:eastAsia="Times New Roman" w:hAnsi="Times New Roman" w:cs="Times New Roman"/>
              </w:rPr>
            </w:pP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C033E" w:rsidRPr="0034625C" w:rsidRDefault="0034625C" w:rsidP="0034625C">
            <w:pPr>
              <w:spacing w:line="0" w:lineRule="atLeast"/>
              <w:rPr>
                <w:rFonts w:ascii="Times New Roman" w:eastAsia="Times New Roman" w:hAnsi="Times New Roman" w:cs="Times New Roman"/>
              </w:rPr>
            </w:pPr>
            <w:r>
              <w:rPr>
                <w:rFonts w:ascii="Times New Roman" w:eastAsia="Times New Roman" w:hAnsi="Times New Roman" w:cs="Times New Roman"/>
                <w:b/>
              </w:rPr>
              <w:t>С</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BC033E" w:rsidRPr="00207323" w:rsidRDefault="00BC033E" w:rsidP="00B02522">
            <w:pPr>
              <w:spacing w:line="0" w:lineRule="atLeast"/>
              <w:rPr>
                <w:rFonts w:ascii="Times New Roman" w:eastAsia="Times New Roman" w:hAnsi="Times New Roman" w:cs="Times New Roman"/>
              </w:rPr>
            </w:pPr>
            <w:r w:rsidRPr="00207323">
              <w:rPr>
                <w:rFonts w:ascii="Times New Roman" w:eastAsia="Times New Roman" w:hAnsi="Times New Roman" w:cs="Times New Roman"/>
                <w:lang w:val="en-US"/>
              </w:rPr>
              <w:t>SETR</w:t>
            </w: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BC033E" w:rsidRPr="003F2BA2" w:rsidRDefault="00104C75" w:rsidP="00B02522">
            <w:pPr>
              <w:spacing w:line="0" w:lineRule="atLeast"/>
              <w:rPr>
                <w:rFonts w:ascii="Times New Roman" w:eastAsia="Times New Roman" w:hAnsi="Times New Roman" w:cs="Times New Roman"/>
              </w:rPr>
            </w:pPr>
            <w:r>
              <w:rPr>
                <w:rFonts w:ascii="Times New Roman" w:eastAsia="Times New Roman" w:hAnsi="Times New Roman" w:cs="Times New Roman"/>
                <w:lang w:val="en-US"/>
              </w:rPr>
              <w:t>nnnn</w:t>
            </w:r>
          </w:p>
          <w:p w:rsidR="00BC033E" w:rsidRPr="004847C2" w:rsidRDefault="00BC033E" w:rsidP="0034625C">
            <w:pPr>
              <w:spacing w:line="0" w:lineRule="atLeast"/>
              <w:rPr>
                <w:rFonts w:ascii="Times New Roman" w:eastAsia="Times New Roman" w:hAnsi="Times New Roman" w:cs="Times New Roman"/>
              </w:rPr>
            </w:pPr>
            <w:r w:rsidRPr="00886858">
              <w:rPr>
                <w:rFonts w:ascii="Times New Roman" w:eastAsia="Times New Roman" w:hAnsi="Times New Roman" w:cs="Times New Roman"/>
              </w:rPr>
              <w:t xml:space="preserve">Используется </w:t>
            </w:r>
            <w:r w:rsidR="00B43D9F" w:rsidRPr="00886858">
              <w:rPr>
                <w:rFonts w:ascii="Times New Roman" w:eastAsia="Times New Roman" w:hAnsi="Times New Roman" w:cs="Times New Roman"/>
              </w:rPr>
              <w:t>значение</w:t>
            </w:r>
            <w:r w:rsidRPr="00886858">
              <w:rPr>
                <w:rFonts w:ascii="Times New Roman" w:eastAsia="Times New Roman" w:hAnsi="Times New Roman" w:cs="Times New Roman"/>
              </w:rPr>
              <w:t xml:space="preserve"> из справочника для блока «Дополнительная информация»</w:t>
            </w:r>
          </w:p>
        </w:tc>
      </w:tr>
      <w:tr w:rsidR="00C20B71" w:rsidRPr="008B0A3E" w:rsidTr="00BA52AC">
        <w:trPr>
          <w:gridAfter w:val="1"/>
          <w:wAfter w:w="10" w:type="dxa"/>
          <w:trHeight w:val="1582"/>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C20B71" w:rsidRPr="004847C2" w:rsidRDefault="00C20B71" w:rsidP="00B02522">
            <w:pPr>
              <w:spacing w:line="0" w:lineRule="atLeast"/>
              <w:rPr>
                <w:rFonts w:ascii="Times New Roman" w:eastAsia="Times New Roman" w:hAnsi="Times New Roman" w:cs="Times New Roman"/>
              </w:rPr>
            </w:pPr>
            <w:r w:rsidRPr="004847C2">
              <w:rPr>
                <w:rFonts w:ascii="Times New Roman" w:eastAsia="Times New Roman" w:hAnsi="Times New Roman" w:cs="Times New Roman"/>
              </w:rPr>
              <w:t>Место заключения сделки</w:t>
            </w:r>
            <w:r w:rsidR="0034625C">
              <w:rPr>
                <w:rStyle w:val="ae"/>
                <w:rFonts w:ascii="Times New Roman" w:eastAsia="Times New Roman" w:hAnsi="Times New Roman" w:cs="Times New Roman"/>
              </w:rPr>
              <w:footnoteReference w:id="5"/>
            </w:r>
          </w:p>
          <w:p w:rsidR="00C20B71" w:rsidRPr="004847C2" w:rsidRDefault="00C20B71" w:rsidP="00296BD6">
            <w:pPr>
              <w:spacing w:line="0" w:lineRule="atLeast"/>
              <w:rPr>
                <w:rFonts w:ascii="Times New Roman" w:eastAsia="Times New Roman" w:hAnsi="Times New Roman" w:cs="Times New Roman"/>
                <w:b/>
                <w:lang w:val="en-US"/>
              </w:rPr>
            </w:pP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C20B71" w:rsidRPr="0034625C" w:rsidRDefault="0034625C" w:rsidP="0034625C">
            <w:pPr>
              <w:spacing w:line="0" w:lineRule="atLeast"/>
              <w:rPr>
                <w:rFonts w:ascii="Times New Roman" w:eastAsia="Times New Roman" w:hAnsi="Times New Roman" w:cs="Times New Roman"/>
                <w:b/>
              </w:rPr>
            </w:pPr>
            <w:r>
              <w:rPr>
                <w:rFonts w:ascii="Times New Roman" w:eastAsia="Times New Roman" w:hAnsi="Times New Roman" w:cs="Times New Roman"/>
                <w:b/>
              </w:rPr>
              <w:t>С</w:t>
            </w:r>
          </w:p>
        </w:tc>
        <w:tc>
          <w:tcPr>
            <w:tcW w:w="4853" w:type="dxa"/>
            <w:tcBorders>
              <w:top w:val="single" w:sz="8" w:space="0" w:color="auto"/>
              <w:left w:val="single" w:sz="8" w:space="0" w:color="auto"/>
              <w:bottom w:val="single" w:sz="8" w:space="0" w:color="auto"/>
              <w:right w:val="single" w:sz="8" w:space="0" w:color="auto"/>
            </w:tcBorders>
            <w:shd w:val="clear" w:color="auto" w:fill="FFFFFF"/>
          </w:tcPr>
          <w:p w:rsidR="00C20B71" w:rsidRPr="004847C2" w:rsidRDefault="00CD4C12" w:rsidP="00B02522">
            <w:pPr>
              <w:spacing w:line="0" w:lineRule="atLeast"/>
              <w:rPr>
                <w:rFonts w:ascii="Times New Roman" w:eastAsia="Times New Roman" w:hAnsi="Times New Roman" w:cs="Times New Roman"/>
                <w:lang w:val="en-US"/>
              </w:rPr>
            </w:pPr>
            <w:r w:rsidRPr="004847C2">
              <w:rPr>
                <w:rFonts w:ascii="Times New Roman" w:eastAsia="Times New Roman" w:hAnsi="Times New Roman" w:cs="Times New Roman"/>
                <w:lang w:val="en-US"/>
              </w:rPr>
              <w:t xml:space="preserve">TRAD_EXCH  </w:t>
            </w:r>
          </w:p>
        </w:tc>
        <w:tc>
          <w:tcPr>
            <w:tcW w:w="2049" w:type="dxa"/>
            <w:tcBorders>
              <w:top w:val="single" w:sz="8" w:space="0" w:color="auto"/>
              <w:left w:val="single" w:sz="8" w:space="0" w:color="auto"/>
              <w:bottom w:val="single" w:sz="8" w:space="0" w:color="auto"/>
              <w:right w:val="single" w:sz="8" w:space="0" w:color="auto"/>
            </w:tcBorders>
            <w:shd w:val="clear" w:color="auto" w:fill="FFFFFF"/>
          </w:tcPr>
          <w:p w:rsidR="00C20B71" w:rsidRPr="004847C2" w:rsidRDefault="00104C75" w:rsidP="00C20B71">
            <w:pPr>
              <w:spacing w:line="218" w:lineRule="exact"/>
              <w:rPr>
                <w:rFonts w:ascii="Times New Roman" w:eastAsia="Times New Roman" w:hAnsi="Times New Roman" w:cs="Times New Roman"/>
              </w:rPr>
            </w:pPr>
            <w:r>
              <w:rPr>
                <w:rFonts w:ascii="Times New Roman" w:eastAsia="Times New Roman" w:hAnsi="Times New Roman" w:cs="Times New Roman"/>
                <w:lang w:val="en-US"/>
              </w:rPr>
              <w:t>nnnn</w:t>
            </w:r>
            <w:r w:rsidR="00C20B71" w:rsidRPr="004847C2">
              <w:rPr>
                <w:rFonts w:ascii="Times New Roman" w:eastAsia="Times New Roman" w:hAnsi="Times New Roman" w:cs="Times New Roman"/>
              </w:rPr>
              <w:t xml:space="preserve"> – место заключения сделки, можно найти в </w:t>
            </w:r>
            <w:hyperlink r:id="rId10" w:history="1">
              <w:r w:rsidR="00C20B71" w:rsidRPr="004847C2">
                <w:rPr>
                  <w:rStyle w:val="af"/>
                  <w:rFonts w:ascii="Times New Roman" w:eastAsia="Times New Roman" w:hAnsi="Times New Roman" w:cs="Times New Roman"/>
                </w:rPr>
                <w:t>справочнике кодов MIC</w:t>
              </w:r>
            </w:hyperlink>
            <w:r w:rsidR="00C20B71" w:rsidRPr="004847C2">
              <w:rPr>
                <w:rFonts w:ascii="Times New Roman" w:eastAsia="Times New Roman" w:hAnsi="Times New Roman" w:cs="Times New Roman"/>
              </w:rPr>
              <w:t xml:space="preserve">;  </w:t>
            </w:r>
          </w:p>
          <w:p w:rsidR="00C20B71" w:rsidRPr="00A50133" w:rsidRDefault="00C20B71" w:rsidP="00C20B71">
            <w:pPr>
              <w:spacing w:line="0" w:lineRule="atLeast"/>
              <w:rPr>
                <w:rFonts w:ascii="Times New Roman" w:eastAsia="Times New Roman" w:hAnsi="Times New Roman" w:cs="Times New Roman"/>
              </w:rPr>
            </w:pPr>
            <w:r w:rsidRPr="004847C2">
              <w:rPr>
                <w:rFonts w:ascii="Times New Roman" w:eastAsia="Times New Roman" w:hAnsi="Times New Roman" w:cs="Times New Roman"/>
              </w:rPr>
              <w:t>или</w:t>
            </w:r>
          </w:p>
          <w:p w:rsidR="00C20B71" w:rsidRPr="00A50133" w:rsidRDefault="00C20B71" w:rsidP="00C20B71">
            <w:pPr>
              <w:spacing w:line="0" w:lineRule="atLeast"/>
              <w:rPr>
                <w:rFonts w:ascii="Times New Roman" w:eastAsia="Times New Roman" w:hAnsi="Times New Roman" w:cs="Times New Roman"/>
              </w:rPr>
            </w:pPr>
            <w:r w:rsidRPr="004847C2">
              <w:rPr>
                <w:rFonts w:ascii="Times New Roman" w:eastAsia="Times New Roman" w:hAnsi="Times New Roman" w:cs="Times New Roman"/>
                <w:lang w:val="en-US"/>
              </w:rPr>
              <w:t>XOFF</w:t>
            </w:r>
            <w:r w:rsidRPr="00A50133">
              <w:rPr>
                <w:rFonts w:ascii="Times New Roman" w:eastAsia="Times New Roman" w:hAnsi="Times New Roman" w:cs="Times New Roman"/>
              </w:rPr>
              <w:t xml:space="preserve"> – </w:t>
            </w:r>
            <w:r w:rsidRPr="004847C2">
              <w:rPr>
                <w:rFonts w:ascii="Times New Roman" w:eastAsia="Times New Roman" w:hAnsi="Times New Roman" w:cs="Times New Roman"/>
              </w:rPr>
              <w:t xml:space="preserve">признак </w:t>
            </w:r>
            <w:r w:rsidR="00A50133">
              <w:rPr>
                <w:rFonts w:ascii="Times New Roman" w:eastAsia="Times New Roman" w:hAnsi="Times New Roman" w:cs="Times New Roman"/>
                <w:lang w:val="en-US"/>
              </w:rPr>
              <w:t>off</w:t>
            </w:r>
            <w:r w:rsidR="00A50133" w:rsidRPr="00A50133">
              <w:rPr>
                <w:rFonts w:ascii="Times New Roman" w:eastAsia="Times New Roman" w:hAnsi="Times New Roman" w:cs="Times New Roman"/>
              </w:rPr>
              <w:t>-</w:t>
            </w:r>
            <w:r w:rsidR="00A50133">
              <w:rPr>
                <w:rFonts w:ascii="Times New Roman" w:eastAsia="Times New Roman" w:hAnsi="Times New Roman" w:cs="Times New Roman"/>
                <w:lang w:val="en-US"/>
              </w:rPr>
              <w:t>market</w:t>
            </w:r>
            <w:r w:rsidR="00A50133" w:rsidRPr="00A50133">
              <w:rPr>
                <w:rFonts w:ascii="Times New Roman" w:eastAsia="Times New Roman" w:hAnsi="Times New Roman" w:cs="Times New Roman"/>
              </w:rPr>
              <w:t xml:space="preserve"> </w:t>
            </w:r>
            <w:r w:rsidR="00A50133">
              <w:rPr>
                <w:rFonts w:ascii="Times New Roman" w:eastAsia="Times New Roman" w:hAnsi="Times New Roman" w:cs="Times New Roman"/>
              </w:rPr>
              <w:t>сделок</w:t>
            </w:r>
          </w:p>
          <w:p w:rsidR="00A50133" w:rsidRPr="00A50133" w:rsidRDefault="00A50133" w:rsidP="0034625C">
            <w:pPr>
              <w:spacing w:line="0" w:lineRule="atLeast"/>
              <w:rPr>
                <w:rFonts w:ascii="Times New Roman" w:eastAsia="Times New Roman" w:hAnsi="Times New Roman" w:cs="Times New Roman"/>
              </w:rPr>
            </w:pPr>
            <w:r>
              <w:rPr>
                <w:rFonts w:ascii="Times New Roman" w:eastAsia="Times New Roman" w:hAnsi="Times New Roman" w:cs="Times New Roman"/>
                <w:lang w:val="en-US"/>
              </w:rPr>
              <w:t xml:space="preserve">XXXX – </w:t>
            </w:r>
            <w:r>
              <w:rPr>
                <w:rFonts w:ascii="Times New Roman" w:eastAsia="Times New Roman" w:hAnsi="Times New Roman" w:cs="Times New Roman"/>
              </w:rPr>
              <w:t xml:space="preserve">признак </w:t>
            </w:r>
            <w:r>
              <w:rPr>
                <w:rFonts w:ascii="Times New Roman" w:eastAsia="Times New Roman" w:hAnsi="Times New Roman" w:cs="Times New Roman"/>
                <w:lang w:val="en-US"/>
              </w:rPr>
              <w:t xml:space="preserve">OTC </w:t>
            </w:r>
            <w:r>
              <w:rPr>
                <w:rFonts w:ascii="Times New Roman" w:eastAsia="Times New Roman" w:hAnsi="Times New Roman" w:cs="Times New Roman"/>
              </w:rPr>
              <w:t>инструментов</w:t>
            </w:r>
          </w:p>
        </w:tc>
      </w:tr>
    </w:tbl>
    <w:p w:rsidR="00E872C0" w:rsidRDefault="00E872C0">
      <w:pPr>
        <w:spacing w:line="336" w:lineRule="exact"/>
        <w:rPr>
          <w:rFonts w:ascii="Times New Roman" w:eastAsia="Times New Roman" w:hAnsi="Times New Roman"/>
        </w:rPr>
      </w:pPr>
    </w:p>
    <w:p w:rsidR="00E872C0" w:rsidRPr="00405D23" w:rsidRDefault="00E872C0">
      <w:pPr>
        <w:spacing w:line="0" w:lineRule="atLeast"/>
        <w:ind w:left="280"/>
        <w:rPr>
          <w:rFonts w:ascii="Times New Roman" w:eastAsia="Times New Roman" w:hAnsi="Times New Roman"/>
          <w:sz w:val="24"/>
          <w:u w:val="single"/>
          <w:lang w:val="en-US"/>
        </w:rPr>
      </w:pPr>
      <w:r>
        <w:rPr>
          <w:rFonts w:ascii="Times New Roman" w:eastAsia="Times New Roman" w:hAnsi="Times New Roman"/>
          <w:sz w:val="24"/>
          <w:u w:val="single"/>
        </w:rPr>
        <w:t>Информация</w:t>
      </w:r>
      <w:r w:rsidRPr="00405D23">
        <w:rPr>
          <w:rFonts w:ascii="Times New Roman" w:eastAsia="Times New Roman" w:hAnsi="Times New Roman"/>
          <w:sz w:val="24"/>
          <w:u w:val="single"/>
          <w:lang w:val="en-US"/>
        </w:rPr>
        <w:t xml:space="preserve"> </w:t>
      </w:r>
      <w:r>
        <w:rPr>
          <w:rFonts w:ascii="Times New Roman" w:eastAsia="Times New Roman" w:hAnsi="Times New Roman"/>
          <w:sz w:val="24"/>
          <w:u w:val="single"/>
        </w:rPr>
        <w:t>для</w:t>
      </w:r>
      <w:r w:rsidRPr="00405D23">
        <w:rPr>
          <w:rFonts w:ascii="Times New Roman" w:eastAsia="Times New Roman" w:hAnsi="Times New Roman"/>
          <w:sz w:val="24"/>
          <w:u w:val="single"/>
          <w:lang w:val="en-US"/>
        </w:rPr>
        <w:t xml:space="preserve"> </w:t>
      </w:r>
      <w:r>
        <w:rPr>
          <w:rFonts w:ascii="Times New Roman" w:eastAsia="Times New Roman" w:hAnsi="Times New Roman"/>
          <w:sz w:val="24"/>
          <w:u w:val="single"/>
        </w:rPr>
        <w:t>контрагента</w:t>
      </w:r>
    </w:p>
    <w:p w:rsidR="00E872C0" w:rsidRPr="00405D23" w:rsidRDefault="00E872C0">
      <w:pPr>
        <w:spacing w:line="252" w:lineRule="exact"/>
        <w:rPr>
          <w:rFonts w:ascii="Times New Roman" w:eastAsia="Times New Roman" w:hAnsi="Times New Roman"/>
          <w:lang w:val="en-US"/>
        </w:rPr>
      </w:pPr>
    </w:p>
    <w:p w:rsidR="00E872C0" w:rsidRPr="00A50133" w:rsidRDefault="00E872C0">
      <w:pPr>
        <w:spacing w:line="266" w:lineRule="auto"/>
        <w:rPr>
          <w:rFonts w:ascii="Times New Roman" w:eastAsia="Times New Roman" w:hAnsi="Times New Roman"/>
          <w:sz w:val="22"/>
          <w:szCs w:val="22"/>
          <w:lang w:val="en-US"/>
        </w:rPr>
      </w:pPr>
      <w:r w:rsidRPr="00A50133">
        <w:rPr>
          <w:rFonts w:ascii="Times New Roman" w:eastAsia="Times New Roman" w:hAnsi="Times New Roman"/>
          <w:sz w:val="22"/>
          <w:szCs w:val="22"/>
          <w:lang w:val="en-US"/>
        </w:rPr>
        <w:t>Your counterparty should deliver the securities to the CREST Participant ID ‘56XKK’ registered in the name of ‘</w:t>
      </w:r>
      <w:r w:rsidR="00622161">
        <w:rPr>
          <w:rFonts w:ascii="Times New Roman" w:eastAsia="Times New Roman" w:hAnsi="Times New Roman"/>
          <w:sz w:val="22"/>
          <w:szCs w:val="22"/>
          <w:lang w:val="en-US"/>
        </w:rPr>
        <w:t>Euroclear Bank</w:t>
      </w:r>
      <w:r w:rsidRPr="00A50133">
        <w:rPr>
          <w:rFonts w:ascii="Times New Roman" w:eastAsia="Times New Roman" w:hAnsi="Times New Roman"/>
          <w:sz w:val="22"/>
          <w:szCs w:val="22"/>
          <w:lang w:val="en-US"/>
        </w:rPr>
        <w:t xml:space="preserve"> Nominees Limited’.</w:t>
      </w:r>
    </w:p>
    <w:p w:rsidR="00E872C0" w:rsidRPr="00A50133" w:rsidRDefault="00E872C0">
      <w:pPr>
        <w:spacing w:line="132" w:lineRule="exact"/>
        <w:rPr>
          <w:rFonts w:ascii="Times New Roman" w:eastAsia="Times New Roman" w:hAnsi="Times New Roman"/>
          <w:sz w:val="22"/>
          <w:szCs w:val="22"/>
          <w:lang w:val="en-US"/>
        </w:rPr>
      </w:pPr>
    </w:p>
    <w:p w:rsidR="00E872C0" w:rsidRPr="00A50133" w:rsidRDefault="00622161">
      <w:pPr>
        <w:spacing w:line="0" w:lineRule="atLeast"/>
        <w:rPr>
          <w:rFonts w:ascii="Times New Roman" w:eastAsia="Times New Roman" w:hAnsi="Times New Roman"/>
          <w:sz w:val="22"/>
          <w:szCs w:val="22"/>
          <w:lang w:val="en-US"/>
        </w:rPr>
      </w:pPr>
      <w:r>
        <w:rPr>
          <w:rFonts w:ascii="Times New Roman" w:eastAsia="Times New Roman" w:hAnsi="Times New Roman"/>
          <w:sz w:val="22"/>
          <w:szCs w:val="22"/>
          <w:lang w:val="en-US"/>
        </w:rPr>
        <w:t>Euroclear Bank</w:t>
      </w:r>
      <w:r w:rsidR="00E872C0" w:rsidRPr="00A50133">
        <w:rPr>
          <w:rFonts w:ascii="Times New Roman" w:eastAsia="Times New Roman" w:hAnsi="Times New Roman"/>
          <w:sz w:val="22"/>
          <w:szCs w:val="22"/>
          <w:lang w:val="en-US"/>
        </w:rPr>
        <w:t xml:space="preserve"> UK &amp; Ireland counterparties must input a DEL instruction in the CREST system.</w:t>
      </w:r>
    </w:p>
    <w:p w:rsidR="00E872C0" w:rsidRPr="00A50133" w:rsidRDefault="00E872C0">
      <w:pPr>
        <w:spacing w:line="173" w:lineRule="exact"/>
        <w:rPr>
          <w:rFonts w:ascii="Times New Roman" w:eastAsia="Times New Roman" w:hAnsi="Times New Roman"/>
          <w:sz w:val="22"/>
          <w:szCs w:val="22"/>
          <w:lang w:val="en-US"/>
        </w:rPr>
      </w:pPr>
    </w:p>
    <w:p w:rsidR="00E872C0" w:rsidRPr="00A50133" w:rsidRDefault="00E872C0">
      <w:pPr>
        <w:spacing w:line="264" w:lineRule="auto"/>
        <w:ind w:right="300"/>
        <w:rPr>
          <w:rFonts w:ascii="Times New Roman" w:eastAsia="Times New Roman" w:hAnsi="Times New Roman"/>
          <w:sz w:val="22"/>
          <w:szCs w:val="22"/>
          <w:lang w:val="en-US"/>
        </w:rPr>
      </w:pPr>
      <w:r w:rsidRPr="00A50133">
        <w:rPr>
          <w:rFonts w:ascii="Times New Roman" w:eastAsia="Times New Roman" w:hAnsi="Times New Roman"/>
          <w:sz w:val="22"/>
          <w:szCs w:val="22"/>
          <w:lang w:val="en-US"/>
        </w:rPr>
        <w:t xml:space="preserve">Your counterparty must quote ‘56XKK’ in the ‘Participant ID’ field of its delivery instruction sent to </w:t>
      </w:r>
      <w:r w:rsidR="00622161">
        <w:rPr>
          <w:rFonts w:ascii="Times New Roman" w:eastAsia="Times New Roman" w:hAnsi="Times New Roman"/>
          <w:sz w:val="22"/>
          <w:szCs w:val="22"/>
          <w:lang w:val="en-US"/>
        </w:rPr>
        <w:t>Euroclear Bank</w:t>
      </w:r>
      <w:r w:rsidRPr="00A50133">
        <w:rPr>
          <w:rFonts w:ascii="Times New Roman" w:eastAsia="Times New Roman" w:hAnsi="Times New Roman"/>
          <w:sz w:val="22"/>
          <w:szCs w:val="22"/>
          <w:lang w:val="en-US"/>
        </w:rPr>
        <w:t xml:space="preserve"> UK &amp; Ireland.</w:t>
      </w:r>
    </w:p>
    <w:p w:rsidR="00E872C0" w:rsidRPr="00A50133" w:rsidRDefault="00E872C0">
      <w:pPr>
        <w:spacing w:line="134" w:lineRule="exact"/>
        <w:rPr>
          <w:rFonts w:ascii="Times New Roman" w:eastAsia="Times New Roman" w:hAnsi="Times New Roman"/>
          <w:sz w:val="22"/>
          <w:szCs w:val="22"/>
          <w:lang w:val="en-US"/>
        </w:rPr>
      </w:pPr>
    </w:p>
    <w:p w:rsidR="00E872C0" w:rsidRPr="00A50133" w:rsidRDefault="00E872C0">
      <w:pPr>
        <w:spacing w:line="0" w:lineRule="atLeast"/>
        <w:rPr>
          <w:rFonts w:ascii="Times New Roman" w:eastAsia="Times New Roman" w:hAnsi="Times New Roman"/>
          <w:sz w:val="22"/>
          <w:szCs w:val="22"/>
          <w:lang w:val="en-US"/>
        </w:rPr>
      </w:pPr>
      <w:r w:rsidRPr="00A50133">
        <w:rPr>
          <w:rFonts w:ascii="Times New Roman" w:eastAsia="Times New Roman" w:hAnsi="Times New Roman"/>
          <w:sz w:val="22"/>
          <w:szCs w:val="22"/>
          <w:lang w:val="en-US"/>
        </w:rPr>
        <w:t xml:space="preserve">For accurate allegement reporting, your counterparty in </w:t>
      </w:r>
      <w:r w:rsidR="00622161">
        <w:rPr>
          <w:rFonts w:ascii="Times New Roman" w:eastAsia="Times New Roman" w:hAnsi="Times New Roman"/>
          <w:sz w:val="22"/>
          <w:szCs w:val="22"/>
          <w:lang w:val="en-US"/>
        </w:rPr>
        <w:t>Euroclear Bank</w:t>
      </w:r>
      <w:r w:rsidRPr="00A50133">
        <w:rPr>
          <w:rFonts w:ascii="Times New Roman" w:eastAsia="Times New Roman" w:hAnsi="Times New Roman"/>
          <w:sz w:val="22"/>
          <w:szCs w:val="22"/>
          <w:lang w:val="en-US"/>
        </w:rPr>
        <w:t xml:space="preserve"> UK &amp; Ireland should:</w:t>
      </w:r>
    </w:p>
    <w:p w:rsidR="00E872C0" w:rsidRPr="00A50133" w:rsidRDefault="00E872C0">
      <w:pPr>
        <w:spacing w:line="175" w:lineRule="exact"/>
        <w:rPr>
          <w:rFonts w:ascii="Times New Roman" w:eastAsia="Times New Roman" w:hAnsi="Times New Roman"/>
          <w:sz w:val="22"/>
          <w:szCs w:val="22"/>
          <w:lang w:val="en-US"/>
        </w:rPr>
      </w:pPr>
    </w:p>
    <w:p w:rsidR="002337E1" w:rsidRPr="00A50133" w:rsidRDefault="00E872C0" w:rsidP="002337E1">
      <w:pPr>
        <w:numPr>
          <w:ilvl w:val="0"/>
          <w:numId w:val="8"/>
        </w:numPr>
        <w:tabs>
          <w:tab w:val="left" w:pos="720"/>
        </w:tabs>
        <w:spacing w:line="182" w:lineRule="auto"/>
        <w:ind w:right="620"/>
        <w:jc w:val="both"/>
        <w:rPr>
          <w:rFonts w:ascii="Wingdings" w:eastAsia="Wingdings" w:hAnsi="Wingdings"/>
          <w:sz w:val="22"/>
          <w:szCs w:val="22"/>
          <w:vertAlign w:val="superscript"/>
          <w:lang w:val="en-US"/>
        </w:rPr>
      </w:pPr>
      <w:r w:rsidRPr="00A50133">
        <w:rPr>
          <w:rFonts w:ascii="Times New Roman" w:eastAsia="Times New Roman" w:hAnsi="Times New Roman"/>
          <w:sz w:val="22"/>
          <w:szCs w:val="22"/>
          <w:lang w:val="en-US"/>
        </w:rPr>
        <w:t xml:space="preserve">provide your </w:t>
      </w:r>
      <w:r w:rsidR="00622161">
        <w:rPr>
          <w:rFonts w:ascii="Times New Roman" w:eastAsia="Times New Roman" w:hAnsi="Times New Roman"/>
          <w:sz w:val="22"/>
          <w:szCs w:val="22"/>
          <w:lang w:val="en-US"/>
        </w:rPr>
        <w:t>Euroclear Bank</w:t>
      </w:r>
      <w:r w:rsidRPr="00A50133">
        <w:rPr>
          <w:rFonts w:ascii="Times New Roman" w:eastAsia="Times New Roman" w:hAnsi="Times New Roman"/>
          <w:sz w:val="22"/>
          <w:szCs w:val="22"/>
          <w:lang w:val="en-US"/>
        </w:rPr>
        <w:t xml:space="preserve"> Securities Clearance Account number in any delivery instruction in Irish or UK equities it sends to the CREST system</w:t>
      </w:r>
    </w:p>
    <w:p w:rsidR="00E872C0" w:rsidRPr="00A50133" w:rsidRDefault="00E872C0" w:rsidP="002337E1">
      <w:pPr>
        <w:numPr>
          <w:ilvl w:val="0"/>
          <w:numId w:val="8"/>
        </w:numPr>
        <w:tabs>
          <w:tab w:val="left" w:pos="720"/>
        </w:tabs>
        <w:spacing w:line="182" w:lineRule="auto"/>
        <w:ind w:right="620"/>
        <w:jc w:val="both"/>
        <w:rPr>
          <w:rFonts w:ascii="Wingdings" w:eastAsia="Wingdings" w:hAnsi="Wingdings"/>
          <w:sz w:val="22"/>
          <w:szCs w:val="22"/>
          <w:vertAlign w:val="superscript"/>
          <w:lang w:val="en-US"/>
        </w:rPr>
      </w:pPr>
      <w:r w:rsidRPr="00A50133">
        <w:rPr>
          <w:rFonts w:ascii="Times New Roman" w:eastAsia="Times New Roman" w:hAnsi="Times New Roman"/>
          <w:sz w:val="22"/>
          <w:szCs w:val="22"/>
          <w:lang w:val="en-US"/>
        </w:rPr>
        <w:t>complete the 'BUYING CLIENT ID SHARED' field with B#DELEB</w:t>
      </w:r>
      <w:r w:rsidR="00F2334C" w:rsidRPr="00A50133">
        <w:rPr>
          <w:rFonts w:ascii="Times New Roman" w:eastAsia="Times New Roman" w:hAnsi="Times New Roman"/>
          <w:color w:val="FF0000"/>
          <w:sz w:val="22"/>
          <w:szCs w:val="22"/>
          <w:lang w:val="en-US"/>
        </w:rPr>
        <w:t>*****</w:t>
      </w:r>
      <w:r w:rsidRPr="00A50133">
        <w:rPr>
          <w:rFonts w:ascii="Times New Roman" w:eastAsia="Times New Roman" w:hAnsi="Times New Roman"/>
          <w:sz w:val="22"/>
          <w:szCs w:val="22"/>
          <w:lang w:val="en-US"/>
        </w:rPr>
        <w:t xml:space="preserve">#, where </w:t>
      </w:r>
      <w:r w:rsidR="00F2334C" w:rsidRPr="00A50133">
        <w:rPr>
          <w:rFonts w:ascii="Times New Roman" w:eastAsia="Times New Roman" w:hAnsi="Times New Roman"/>
          <w:color w:val="FF0000"/>
          <w:sz w:val="22"/>
          <w:szCs w:val="22"/>
          <w:lang w:val="en-US"/>
        </w:rPr>
        <w:t>*****</w:t>
      </w:r>
      <w:r w:rsidRPr="00A50133">
        <w:rPr>
          <w:rFonts w:ascii="Times New Roman" w:eastAsia="Times New Roman" w:hAnsi="Times New Roman"/>
          <w:color w:val="FF0000"/>
          <w:sz w:val="22"/>
          <w:szCs w:val="22"/>
          <w:lang w:val="en-US"/>
        </w:rPr>
        <w:t xml:space="preserve"> </w:t>
      </w:r>
      <w:r w:rsidR="00F2334C" w:rsidRPr="00A50133">
        <w:rPr>
          <w:rFonts w:ascii="Times New Roman" w:eastAsia="Times New Roman" w:hAnsi="Times New Roman"/>
          <w:sz w:val="22"/>
          <w:szCs w:val="22"/>
          <w:lang w:val="en-US"/>
        </w:rPr>
        <w:t xml:space="preserve">is five-digit individual/omnibus  account number with </w:t>
      </w:r>
      <w:r w:rsidR="00622161">
        <w:rPr>
          <w:rFonts w:ascii="Times New Roman" w:eastAsia="Times New Roman" w:hAnsi="Times New Roman"/>
          <w:sz w:val="22"/>
          <w:szCs w:val="22"/>
          <w:lang w:val="en-US"/>
        </w:rPr>
        <w:t>Euroclear Bank</w:t>
      </w:r>
      <w:r w:rsidR="00F2334C" w:rsidRPr="00A50133">
        <w:rPr>
          <w:rFonts w:ascii="Times New Roman" w:eastAsia="Times New Roman" w:hAnsi="Times New Roman"/>
          <w:sz w:val="22"/>
          <w:szCs w:val="22"/>
          <w:lang w:val="en-US"/>
        </w:rPr>
        <w:t>.</w:t>
      </w:r>
    </w:p>
    <w:p w:rsidR="00E872C0" w:rsidRPr="00622161" w:rsidRDefault="009C5BB6" w:rsidP="004E488A">
      <w:pPr>
        <w:spacing w:line="0" w:lineRule="atLeast"/>
        <w:rPr>
          <w:rFonts w:ascii="Times New Roman" w:eastAsia="Times New Roman" w:hAnsi="Times New Roman"/>
          <w:b/>
          <w:sz w:val="24"/>
          <w:u w:val="single"/>
        </w:rPr>
      </w:pPr>
      <w:bookmarkStart w:id="4" w:name="page4"/>
      <w:bookmarkEnd w:id="4"/>
      <w:r w:rsidRPr="0079532F">
        <w:rPr>
          <w:rFonts w:ascii="Times New Roman" w:eastAsia="Times New Roman" w:hAnsi="Times New Roman"/>
          <w:b/>
          <w:sz w:val="28"/>
        </w:rPr>
        <w:br w:type="page"/>
      </w:r>
      <w:r w:rsidR="00E872C0" w:rsidRPr="00622161">
        <w:rPr>
          <w:rFonts w:ascii="Times New Roman" w:eastAsia="Times New Roman" w:hAnsi="Times New Roman"/>
          <w:b/>
          <w:sz w:val="24"/>
          <w:u w:val="single"/>
        </w:rPr>
        <w:lastRenderedPageBreak/>
        <w:t>Поставка на локальный рынок Великобритании (код операции 36)</w:t>
      </w:r>
    </w:p>
    <w:p w:rsidR="00E872C0" w:rsidRPr="0002392B" w:rsidRDefault="00E872C0">
      <w:pPr>
        <w:spacing w:line="5" w:lineRule="exact"/>
        <w:rPr>
          <w:rFonts w:ascii="Times New Roman" w:eastAsia="Times New Roman" w:hAnsi="Times New Roman"/>
        </w:rPr>
      </w:pPr>
    </w:p>
    <w:p w:rsidR="0086031A" w:rsidRDefault="00E872C0">
      <w:pPr>
        <w:spacing w:line="234" w:lineRule="auto"/>
        <w:ind w:left="20" w:right="6380"/>
        <w:rPr>
          <w:rFonts w:ascii="Times New Roman" w:eastAsia="Times New Roman" w:hAnsi="Times New Roman"/>
          <w:b/>
          <w:sz w:val="24"/>
        </w:rPr>
      </w:pPr>
      <w:r>
        <w:rPr>
          <w:rFonts w:ascii="Times New Roman" w:eastAsia="Times New Roman" w:hAnsi="Times New Roman"/>
          <w:sz w:val="24"/>
        </w:rPr>
        <w:t xml:space="preserve">Расчеты на условиях </w:t>
      </w:r>
      <w:r>
        <w:rPr>
          <w:rFonts w:ascii="Times New Roman" w:eastAsia="Times New Roman" w:hAnsi="Times New Roman"/>
          <w:b/>
          <w:sz w:val="24"/>
        </w:rPr>
        <w:t>DVP</w:t>
      </w:r>
      <w:r>
        <w:rPr>
          <w:rFonts w:ascii="Times New Roman" w:eastAsia="Times New Roman" w:hAnsi="Times New Roman"/>
          <w:sz w:val="24"/>
        </w:rPr>
        <w:t xml:space="preserve"> и </w:t>
      </w:r>
      <w:r>
        <w:rPr>
          <w:rFonts w:ascii="Times New Roman" w:eastAsia="Times New Roman" w:hAnsi="Times New Roman"/>
          <w:b/>
          <w:sz w:val="24"/>
        </w:rPr>
        <w:t>FOP</w:t>
      </w:r>
      <w:r w:rsidR="0086031A" w:rsidRPr="00405D23">
        <w:rPr>
          <w:rFonts w:ascii="Times New Roman" w:eastAsia="Times New Roman" w:hAnsi="Times New Roman"/>
          <w:sz w:val="24"/>
        </w:rPr>
        <w:t xml:space="preserve"> </w:t>
      </w:r>
      <w:r w:rsidR="0086031A" w:rsidRPr="00EA45C2">
        <w:rPr>
          <w:rFonts w:ascii="Times New Roman" w:eastAsia="Times New Roman" w:hAnsi="Times New Roman"/>
          <w:b/>
          <w:sz w:val="24"/>
        </w:rPr>
        <w:t>(</w:t>
      </w:r>
      <w:r w:rsidR="0086031A">
        <w:rPr>
          <w:rFonts w:ascii="Times New Roman" w:eastAsia="Times New Roman" w:hAnsi="Times New Roman"/>
          <w:b/>
          <w:sz w:val="24"/>
          <w:lang w:val="en-US"/>
        </w:rPr>
        <w:t>GBP</w:t>
      </w:r>
      <w:r w:rsidR="0086031A" w:rsidRPr="00EA45C2">
        <w:rPr>
          <w:rFonts w:ascii="Times New Roman" w:eastAsia="Times New Roman" w:hAnsi="Times New Roman"/>
          <w:b/>
          <w:sz w:val="24"/>
        </w:rPr>
        <w:t>,</w:t>
      </w:r>
      <w:r w:rsidR="00227319" w:rsidRPr="00227319">
        <w:rPr>
          <w:rFonts w:ascii="Times New Roman" w:eastAsia="Times New Roman" w:hAnsi="Times New Roman"/>
          <w:b/>
          <w:sz w:val="24"/>
        </w:rPr>
        <w:t xml:space="preserve"> </w:t>
      </w:r>
      <w:r w:rsidR="0086031A">
        <w:rPr>
          <w:rFonts w:ascii="Times New Roman" w:eastAsia="Times New Roman" w:hAnsi="Times New Roman"/>
          <w:b/>
          <w:sz w:val="24"/>
          <w:lang w:val="en-US"/>
        </w:rPr>
        <w:t>EUR</w:t>
      </w:r>
      <w:r w:rsidR="0086031A" w:rsidRPr="00EA45C2">
        <w:rPr>
          <w:rFonts w:ascii="Times New Roman" w:eastAsia="Times New Roman" w:hAnsi="Times New Roman"/>
          <w:b/>
          <w:sz w:val="24"/>
        </w:rPr>
        <w:t xml:space="preserve">, </w:t>
      </w:r>
      <w:r w:rsidR="0086031A">
        <w:rPr>
          <w:rFonts w:ascii="Times New Roman" w:eastAsia="Times New Roman" w:hAnsi="Times New Roman"/>
          <w:b/>
          <w:sz w:val="24"/>
          <w:lang w:val="en-US"/>
        </w:rPr>
        <w:t>USD</w:t>
      </w:r>
      <w:r w:rsidR="0086031A" w:rsidRPr="00EA45C2">
        <w:rPr>
          <w:rFonts w:ascii="Times New Roman" w:eastAsia="Times New Roman" w:hAnsi="Times New Roman"/>
          <w:b/>
          <w:sz w:val="24"/>
        </w:rPr>
        <w:t>)</w:t>
      </w:r>
    </w:p>
    <w:p w:rsidR="00E872C0" w:rsidRDefault="00E872C0">
      <w:pPr>
        <w:spacing w:line="234" w:lineRule="auto"/>
        <w:ind w:left="20" w:right="6380"/>
        <w:rPr>
          <w:rFonts w:ascii="Times New Roman" w:eastAsia="Times New Roman" w:hAnsi="Times New Roman"/>
          <w:b/>
          <w:sz w:val="24"/>
        </w:rPr>
      </w:pPr>
      <w:r>
        <w:rPr>
          <w:rFonts w:ascii="Times New Roman" w:eastAsia="Times New Roman" w:hAnsi="Times New Roman"/>
          <w:sz w:val="24"/>
        </w:rPr>
        <w:t xml:space="preserve">Расчеты через </w:t>
      </w:r>
      <w:r w:rsidR="00622161">
        <w:rPr>
          <w:rFonts w:ascii="Times New Roman" w:eastAsia="Times New Roman" w:hAnsi="Times New Roman"/>
          <w:b/>
          <w:sz w:val="24"/>
        </w:rPr>
        <w:t>Euroclear Bank</w:t>
      </w:r>
    </w:p>
    <w:p w:rsidR="00E872C0" w:rsidRDefault="00E872C0">
      <w:pPr>
        <w:spacing w:line="2" w:lineRule="exact"/>
        <w:rPr>
          <w:rFonts w:ascii="Times New Roman" w:eastAsia="Times New Roman" w:hAnsi="Times New Roman"/>
        </w:rPr>
      </w:pPr>
    </w:p>
    <w:p w:rsidR="00E872C0" w:rsidRDefault="00E872C0">
      <w:pPr>
        <w:spacing w:line="0" w:lineRule="atLeast"/>
        <w:ind w:left="20"/>
        <w:rPr>
          <w:rFonts w:ascii="Times New Roman" w:eastAsia="Times New Roman" w:hAnsi="Times New Roman"/>
          <w:b/>
          <w:sz w:val="24"/>
        </w:rPr>
      </w:pPr>
      <w:r>
        <w:rPr>
          <w:rFonts w:ascii="Times New Roman" w:eastAsia="Times New Roman" w:hAnsi="Times New Roman"/>
          <w:sz w:val="24"/>
        </w:rPr>
        <w:t xml:space="preserve">Режим SDRT = </w:t>
      </w:r>
      <w:r>
        <w:rPr>
          <w:rFonts w:ascii="Times New Roman" w:eastAsia="Times New Roman" w:hAnsi="Times New Roman"/>
          <w:b/>
          <w:sz w:val="24"/>
        </w:rPr>
        <w:t>SDRT0.5</w:t>
      </w:r>
    </w:p>
    <w:p w:rsidR="00E872C0" w:rsidRDefault="00E872C0">
      <w:pPr>
        <w:spacing w:line="230" w:lineRule="exact"/>
        <w:rPr>
          <w:rFonts w:ascii="Times New Roman" w:eastAsia="Times New Roman" w:hAnsi="Times New Roman"/>
        </w:rPr>
      </w:pPr>
    </w:p>
    <w:tbl>
      <w:tblPr>
        <w:tblW w:w="9930" w:type="dxa"/>
        <w:tblInd w:w="10" w:type="dxa"/>
        <w:tblLayout w:type="fixed"/>
        <w:tblCellMar>
          <w:top w:w="0" w:type="dxa"/>
          <w:left w:w="0" w:type="dxa"/>
          <w:bottom w:w="0" w:type="dxa"/>
          <w:right w:w="0" w:type="dxa"/>
        </w:tblCellMar>
        <w:tblLook w:val="0000" w:firstRow="0" w:lastRow="0" w:firstColumn="0" w:lastColumn="0" w:noHBand="0" w:noVBand="0"/>
      </w:tblPr>
      <w:tblGrid>
        <w:gridCol w:w="2552"/>
        <w:gridCol w:w="425"/>
        <w:gridCol w:w="4678"/>
        <w:gridCol w:w="2275"/>
      </w:tblGrid>
      <w:tr w:rsidR="00B02522" w:rsidTr="00E24C5C">
        <w:trPr>
          <w:trHeight w:val="598"/>
        </w:trPr>
        <w:tc>
          <w:tcPr>
            <w:tcW w:w="2552" w:type="dxa"/>
            <w:tcBorders>
              <w:top w:val="single" w:sz="8" w:space="0" w:color="auto"/>
              <w:left w:val="single" w:sz="8" w:space="0" w:color="auto"/>
              <w:bottom w:val="single" w:sz="8" w:space="0" w:color="auto"/>
              <w:right w:val="single" w:sz="8" w:space="0" w:color="auto"/>
            </w:tcBorders>
            <w:shd w:val="clear" w:color="auto" w:fill="D9D9D9"/>
            <w:vAlign w:val="center"/>
          </w:tcPr>
          <w:p w:rsidR="00C74B78" w:rsidRPr="00B43D9F" w:rsidRDefault="00C74B78" w:rsidP="00C74B78">
            <w:pPr>
              <w:spacing w:line="229" w:lineRule="exact"/>
              <w:jc w:val="center"/>
              <w:rPr>
                <w:rFonts w:ascii="Times New Roman" w:eastAsia="Times New Roman" w:hAnsi="Times New Roman" w:cs="Times New Roman"/>
                <w:b/>
              </w:rPr>
            </w:pPr>
            <w:r w:rsidRPr="00B43D9F">
              <w:rPr>
                <w:rFonts w:ascii="Times New Roman" w:eastAsia="Times New Roman" w:hAnsi="Times New Roman" w:cs="Times New Roman"/>
                <w:b/>
              </w:rPr>
              <w:t>Поле в форме</w:t>
            </w:r>
          </w:p>
          <w:p w:rsidR="00B02522" w:rsidRPr="00B43D9F" w:rsidRDefault="00C74B78" w:rsidP="00C74B78">
            <w:pPr>
              <w:spacing w:line="0" w:lineRule="atLeast"/>
              <w:jc w:val="center"/>
              <w:rPr>
                <w:rFonts w:ascii="Times New Roman" w:eastAsia="Times New Roman" w:hAnsi="Times New Roman" w:cs="Times New Roman"/>
              </w:rPr>
            </w:pPr>
            <w:r w:rsidRPr="00C74B78">
              <w:rPr>
                <w:rFonts w:ascii="Times New Roman" w:eastAsia="Times New Roman" w:hAnsi="Times New Roman" w:cs="Times New Roman"/>
                <w:b/>
                <w:w w:val="99"/>
              </w:rPr>
              <w:t>WEB-кабинет ДКУ</w:t>
            </w:r>
          </w:p>
        </w:tc>
        <w:tc>
          <w:tcPr>
            <w:tcW w:w="425" w:type="dxa"/>
            <w:tcBorders>
              <w:top w:val="single" w:sz="8" w:space="0" w:color="auto"/>
              <w:left w:val="single" w:sz="8" w:space="0" w:color="auto"/>
              <w:bottom w:val="single" w:sz="8" w:space="0" w:color="auto"/>
              <w:right w:val="single" w:sz="8" w:space="0" w:color="auto"/>
            </w:tcBorders>
            <w:shd w:val="clear" w:color="auto" w:fill="D9D9D9"/>
            <w:vAlign w:val="center"/>
          </w:tcPr>
          <w:p w:rsidR="00B43D9F" w:rsidRPr="00B43D9F" w:rsidRDefault="00D7486B" w:rsidP="00B02522">
            <w:pPr>
              <w:spacing w:line="0" w:lineRule="atLeast"/>
              <w:jc w:val="center"/>
              <w:rPr>
                <w:rFonts w:ascii="Times New Roman" w:eastAsia="Times New Roman" w:hAnsi="Times New Roman" w:cs="Times New Roman"/>
                <w:lang w:val="en-US"/>
              </w:rPr>
            </w:pPr>
            <w:r w:rsidRPr="007C1CB7">
              <w:rPr>
                <w:rFonts w:ascii="Times New Roman" w:eastAsia="Times New Roman" w:hAnsi="Times New Roman"/>
                <w:b/>
              </w:rPr>
              <w:t>М/О</w:t>
            </w:r>
            <w:r>
              <w:rPr>
                <w:rFonts w:ascii="Times New Roman" w:eastAsia="Times New Roman" w:hAnsi="Times New Roman"/>
                <w:b/>
              </w:rPr>
              <w:t>/С</w:t>
            </w:r>
          </w:p>
        </w:tc>
        <w:tc>
          <w:tcPr>
            <w:tcW w:w="4678" w:type="dxa"/>
            <w:tcBorders>
              <w:top w:val="single" w:sz="8" w:space="0" w:color="auto"/>
              <w:left w:val="single" w:sz="8" w:space="0" w:color="auto"/>
              <w:bottom w:val="single" w:sz="8" w:space="0" w:color="auto"/>
              <w:right w:val="single" w:sz="8" w:space="0" w:color="auto"/>
            </w:tcBorders>
            <w:shd w:val="clear" w:color="auto" w:fill="D9D9D9"/>
            <w:vAlign w:val="center"/>
          </w:tcPr>
          <w:p w:rsidR="00B02522" w:rsidRPr="00B43D9F" w:rsidRDefault="00B02522" w:rsidP="00B02522">
            <w:pPr>
              <w:spacing w:line="229" w:lineRule="exact"/>
              <w:jc w:val="center"/>
              <w:rPr>
                <w:rFonts w:ascii="Times New Roman" w:eastAsia="Times New Roman" w:hAnsi="Times New Roman" w:cs="Times New Roman"/>
                <w:b/>
                <w:w w:val="99"/>
              </w:rPr>
            </w:pPr>
            <w:r w:rsidRPr="00B43D9F">
              <w:rPr>
                <w:rFonts w:ascii="Times New Roman" w:eastAsia="Times New Roman" w:hAnsi="Times New Roman" w:cs="Times New Roman"/>
                <w:b/>
                <w:w w:val="99"/>
              </w:rPr>
              <w:t>Особенности заполнения</w:t>
            </w:r>
          </w:p>
          <w:p w:rsidR="00B02522" w:rsidRPr="00B43D9F" w:rsidRDefault="00B02522" w:rsidP="00B02522">
            <w:pPr>
              <w:spacing w:line="0" w:lineRule="atLeast"/>
              <w:jc w:val="center"/>
              <w:rPr>
                <w:rFonts w:ascii="Times New Roman" w:eastAsia="Times New Roman" w:hAnsi="Times New Roman" w:cs="Times New Roman"/>
              </w:rPr>
            </w:pPr>
            <w:r w:rsidRPr="00B43D9F">
              <w:rPr>
                <w:rFonts w:ascii="Times New Roman" w:eastAsia="Times New Roman" w:hAnsi="Times New Roman" w:cs="Times New Roman"/>
                <w:b/>
                <w:w w:val="98"/>
              </w:rPr>
              <w:t>(Формат)</w:t>
            </w:r>
          </w:p>
        </w:tc>
        <w:tc>
          <w:tcPr>
            <w:tcW w:w="2275" w:type="dxa"/>
            <w:tcBorders>
              <w:top w:val="single" w:sz="8" w:space="0" w:color="auto"/>
              <w:left w:val="single" w:sz="8" w:space="0" w:color="auto"/>
              <w:bottom w:val="single" w:sz="8" w:space="0" w:color="auto"/>
              <w:right w:val="single" w:sz="8" w:space="0" w:color="auto"/>
            </w:tcBorders>
            <w:shd w:val="clear" w:color="auto" w:fill="D9D9D9"/>
            <w:vAlign w:val="center"/>
          </w:tcPr>
          <w:p w:rsidR="00B02522" w:rsidRPr="00B43D9F" w:rsidRDefault="00B02522" w:rsidP="00B02522">
            <w:pPr>
              <w:spacing w:line="0" w:lineRule="atLeast"/>
              <w:jc w:val="center"/>
              <w:rPr>
                <w:rFonts w:ascii="Times New Roman" w:eastAsia="Times New Roman" w:hAnsi="Times New Roman" w:cs="Times New Roman"/>
              </w:rPr>
            </w:pPr>
            <w:r w:rsidRPr="00B43D9F">
              <w:rPr>
                <w:rFonts w:ascii="Times New Roman" w:eastAsia="Times New Roman" w:hAnsi="Times New Roman" w:cs="Times New Roman"/>
                <w:b/>
                <w:highlight w:val="lightGray"/>
              </w:rPr>
              <w:t>Пример заполнения</w:t>
            </w:r>
          </w:p>
        </w:tc>
      </w:tr>
      <w:tr w:rsidR="00B02522" w:rsidTr="00CE2438">
        <w:trPr>
          <w:trHeight w:val="189"/>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Место расчетов</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229" w:lineRule="exact"/>
              <w:rPr>
                <w:rFonts w:ascii="Times New Roman" w:eastAsia="Times New Roman" w:hAnsi="Times New Roman" w:cs="Times New Roman"/>
                <w:b/>
              </w:rPr>
            </w:pPr>
            <w:r w:rsidRPr="00B43D9F">
              <w:rPr>
                <w:rFonts w:ascii="Times New Roman" w:eastAsia="Times New Roman" w:hAnsi="Times New Roman" w:cs="Times New Roman"/>
                <w:b/>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Код  места расчетов</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w w:val="99"/>
              </w:rPr>
              <w:t>MGTCBECRESTC</w:t>
            </w:r>
          </w:p>
        </w:tc>
      </w:tr>
      <w:tr w:rsidR="00B02522" w:rsidTr="00BA52AC">
        <w:trPr>
          <w:trHeight w:val="292"/>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Дата расчетов</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229" w:lineRule="exact"/>
              <w:rPr>
                <w:rFonts w:ascii="Times New Roman" w:eastAsia="Times New Roman" w:hAnsi="Times New Roman" w:cs="Times New Roman"/>
                <w:b/>
              </w:rPr>
            </w:pPr>
            <w:r w:rsidRPr="00B43D9F">
              <w:rPr>
                <w:rFonts w:ascii="Times New Roman" w:eastAsia="Times New Roman" w:hAnsi="Times New Roman" w:cs="Times New Roman"/>
                <w:b/>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(ДД.ММ.ГГГГ)</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p>
        </w:tc>
      </w:tr>
      <w:tr w:rsidR="00B02522" w:rsidTr="00BA52AC">
        <w:trPr>
          <w:trHeight w:val="290"/>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Дата сделки</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229" w:lineRule="exact"/>
              <w:rPr>
                <w:rFonts w:ascii="Times New Roman" w:eastAsia="Times New Roman" w:hAnsi="Times New Roman" w:cs="Times New Roman"/>
                <w:b/>
              </w:rPr>
            </w:pPr>
            <w:r w:rsidRPr="00B43D9F">
              <w:rPr>
                <w:rFonts w:ascii="Times New Roman" w:eastAsia="Times New Roman" w:hAnsi="Times New Roman" w:cs="Times New Roman"/>
                <w:b/>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(ДД.ММ.ГГГГ)</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p>
        </w:tc>
      </w:tr>
      <w:tr w:rsidR="00B02522" w:rsidTr="00CE2438">
        <w:trPr>
          <w:trHeight w:val="160"/>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b/>
              </w:rPr>
              <w:t>Блок "Получатель"</w:t>
            </w:r>
          </w:p>
        </w:tc>
      </w:tr>
      <w:tr w:rsidR="00B02522" w:rsidTr="00BA52AC">
        <w:trPr>
          <w:trHeight w:val="711"/>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211" w:lineRule="exact"/>
              <w:rPr>
                <w:rFonts w:ascii="Times New Roman" w:eastAsia="Times New Roman" w:hAnsi="Times New Roman" w:cs="Times New Roman"/>
              </w:rPr>
            </w:pPr>
            <w:r w:rsidRPr="00B43D9F">
              <w:rPr>
                <w:rFonts w:ascii="Times New Roman" w:eastAsia="Times New Roman" w:hAnsi="Times New Roman" w:cs="Times New Roman"/>
              </w:rPr>
              <w:t>Номер счета</w:t>
            </w:r>
          </w:p>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получателя</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b/>
                <w:w w:val="95"/>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211" w:lineRule="exact"/>
              <w:rPr>
                <w:rFonts w:ascii="Times New Roman" w:eastAsia="Times New Roman" w:hAnsi="Times New Roman" w:cs="Times New Roman"/>
              </w:rPr>
            </w:pPr>
            <w:r w:rsidRPr="00B43D9F">
              <w:rPr>
                <w:rFonts w:ascii="Times New Roman" w:eastAsia="Times New Roman" w:hAnsi="Times New Roman" w:cs="Times New Roman"/>
              </w:rPr>
              <w:t>Может быть указана информация из поля</w:t>
            </w:r>
          </w:p>
          <w:p w:rsidR="00B02522" w:rsidRPr="00B43D9F" w:rsidRDefault="00B02522" w:rsidP="00D7486B">
            <w:pPr>
              <w:spacing w:line="229" w:lineRule="exact"/>
              <w:rPr>
                <w:rFonts w:ascii="Times New Roman" w:eastAsia="Times New Roman" w:hAnsi="Times New Roman" w:cs="Times New Roman"/>
              </w:rPr>
            </w:pPr>
            <w:r w:rsidRPr="00B43D9F">
              <w:rPr>
                <w:rFonts w:ascii="Times New Roman" w:eastAsia="Times New Roman" w:hAnsi="Times New Roman" w:cs="Times New Roman"/>
              </w:rPr>
              <w:t>"Наименование получателя". Информация не</w:t>
            </w:r>
          </w:p>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передается в вышестоящий депозитарий.</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211" w:lineRule="exact"/>
              <w:rPr>
                <w:rFonts w:ascii="Times New Roman" w:eastAsia="Times New Roman" w:hAnsi="Times New Roman" w:cs="Times New Roman"/>
              </w:rPr>
            </w:pPr>
            <w:r w:rsidRPr="00B43D9F">
              <w:rPr>
                <w:rFonts w:ascii="Times New Roman" w:eastAsia="Times New Roman" w:hAnsi="Times New Roman" w:cs="Times New Roman"/>
              </w:rPr>
              <w:t>CRST/1234 или ECLR/9876</w:t>
            </w:r>
          </w:p>
        </w:tc>
      </w:tr>
      <w:tr w:rsidR="00B02522" w:rsidTr="00BA52AC">
        <w:trPr>
          <w:trHeight w:val="271"/>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Тип счета получателя</w:t>
            </w:r>
          </w:p>
        </w:tc>
        <w:tc>
          <w:tcPr>
            <w:tcW w:w="425" w:type="dxa"/>
            <w:tcBorders>
              <w:top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b/>
                <w:w w:val="95"/>
                <w:shd w:val="clear" w:color="auto" w:fill="F2F2F2"/>
              </w:rPr>
              <w:t>М</w:t>
            </w:r>
          </w:p>
        </w:tc>
        <w:tc>
          <w:tcPr>
            <w:tcW w:w="4678" w:type="dxa"/>
            <w:tcBorders>
              <w:top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Указывается значение «2»</w:t>
            </w:r>
          </w:p>
        </w:tc>
        <w:tc>
          <w:tcPr>
            <w:tcW w:w="2275" w:type="dxa"/>
            <w:tcBorders>
              <w:top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2</w:t>
            </w:r>
          </w:p>
        </w:tc>
      </w:tr>
      <w:tr w:rsidR="00B02522" w:rsidTr="00BA52AC">
        <w:trPr>
          <w:trHeight w:val="1616"/>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3B75C8" w:rsidP="00D7486B">
            <w:pPr>
              <w:spacing w:line="0" w:lineRule="atLeast"/>
              <w:rPr>
                <w:rFonts w:ascii="Times New Roman" w:eastAsia="Times New Roman" w:hAnsi="Times New Roman" w:cs="Times New Roman"/>
              </w:rPr>
            </w:pPr>
            <w:r>
              <w:rPr>
                <w:rFonts w:ascii="Times New Roman" w:eastAsia="Times New Roman" w:hAnsi="Times New Roman"/>
              </w:rPr>
              <w:t>Полное наименование</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b/>
                <w:w w:val="95"/>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211" w:lineRule="exact"/>
              <w:rPr>
                <w:rFonts w:ascii="Times New Roman" w:eastAsia="Times New Roman" w:hAnsi="Times New Roman" w:cs="Times New Roman"/>
                <w:shd w:val="clear" w:color="auto" w:fill="F2F2F2"/>
              </w:rPr>
            </w:pPr>
            <w:r w:rsidRPr="00B43D9F">
              <w:rPr>
                <w:rFonts w:ascii="Times New Roman" w:eastAsia="Times New Roman" w:hAnsi="Times New Roman" w:cs="Times New Roman"/>
                <w:shd w:val="clear" w:color="auto" w:fill="F2F2F2"/>
              </w:rPr>
              <w:t>Номер счёта получателя в локальном месте расчётов с</w:t>
            </w:r>
          </w:p>
          <w:p w:rsidR="00B02522" w:rsidRPr="00B43D9F" w:rsidRDefault="00B02522" w:rsidP="00D7486B">
            <w:pPr>
              <w:spacing w:line="229" w:lineRule="exact"/>
              <w:rPr>
                <w:rFonts w:ascii="Times New Roman" w:eastAsia="Times New Roman" w:hAnsi="Times New Roman" w:cs="Times New Roman"/>
              </w:rPr>
            </w:pPr>
            <w:r w:rsidRPr="00B43D9F">
              <w:rPr>
                <w:rFonts w:ascii="Times New Roman" w:eastAsia="Times New Roman" w:hAnsi="Times New Roman" w:cs="Times New Roman"/>
              </w:rPr>
              <w:t>указанием идентификатора CRST (CRST/XXXX)</w:t>
            </w:r>
          </w:p>
          <w:p w:rsidR="00B02522" w:rsidRPr="00B43D9F" w:rsidRDefault="00B02522" w:rsidP="00D7486B">
            <w:pPr>
              <w:spacing w:line="221" w:lineRule="exact"/>
              <w:rPr>
                <w:rFonts w:ascii="Times New Roman" w:eastAsia="Times New Roman" w:hAnsi="Times New Roman" w:cs="Times New Roman"/>
              </w:rPr>
            </w:pPr>
            <w:r w:rsidRPr="00B43D9F">
              <w:rPr>
                <w:rFonts w:ascii="Times New Roman" w:eastAsia="Times New Roman" w:hAnsi="Times New Roman" w:cs="Times New Roman"/>
              </w:rPr>
              <w:t>или</w:t>
            </w:r>
          </w:p>
          <w:p w:rsidR="00B02522" w:rsidRPr="00B43D9F" w:rsidRDefault="00B02522" w:rsidP="00CE2438">
            <w:pPr>
              <w:spacing w:line="229" w:lineRule="exact"/>
              <w:rPr>
                <w:rFonts w:ascii="Times New Roman" w:eastAsia="Times New Roman" w:hAnsi="Times New Roman" w:cs="Times New Roman"/>
              </w:rPr>
            </w:pPr>
            <w:r w:rsidRPr="00B43D9F">
              <w:rPr>
                <w:rFonts w:ascii="Times New Roman" w:eastAsia="Times New Roman" w:hAnsi="Times New Roman" w:cs="Times New Roman"/>
              </w:rPr>
              <w:t xml:space="preserve">Код получателя в кодировке </w:t>
            </w:r>
            <w:r w:rsidR="00622161">
              <w:rPr>
                <w:rFonts w:ascii="Times New Roman" w:eastAsia="Times New Roman" w:hAnsi="Times New Roman" w:cs="Times New Roman"/>
              </w:rPr>
              <w:t>Euroclear Bank</w:t>
            </w:r>
            <w:r w:rsidRPr="00B43D9F">
              <w:rPr>
                <w:rFonts w:ascii="Times New Roman" w:eastAsia="Times New Roman" w:hAnsi="Times New Roman" w:cs="Times New Roman"/>
              </w:rPr>
              <w:t xml:space="preserve"> с указанием</w:t>
            </w:r>
            <w:r w:rsidR="00CE2438" w:rsidRPr="00CE2438">
              <w:rPr>
                <w:rFonts w:ascii="Times New Roman" w:eastAsia="Times New Roman" w:hAnsi="Times New Roman" w:cs="Times New Roman"/>
              </w:rPr>
              <w:t xml:space="preserve"> </w:t>
            </w:r>
            <w:r w:rsidRPr="00B43D9F">
              <w:rPr>
                <w:rFonts w:ascii="Times New Roman" w:eastAsia="Times New Roman" w:hAnsi="Times New Roman" w:cs="Times New Roman"/>
              </w:rPr>
              <w:t>идентификатора ECLR (ECLR/XXXX), при этом код</w:t>
            </w:r>
            <w:r w:rsidR="00CE2438" w:rsidRPr="00CE2438">
              <w:rPr>
                <w:rFonts w:ascii="Times New Roman" w:eastAsia="Times New Roman" w:hAnsi="Times New Roman" w:cs="Times New Roman"/>
              </w:rPr>
              <w:t xml:space="preserve"> </w:t>
            </w:r>
            <w:r w:rsidR="00622161">
              <w:rPr>
                <w:rFonts w:ascii="Times New Roman" w:eastAsia="Times New Roman" w:hAnsi="Times New Roman" w:cs="Times New Roman"/>
              </w:rPr>
              <w:t>Euroclear Bank</w:t>
            </w:r>
            <w:r w:rsidRPr="00B43D9F">
              <w:rPr>
                <w:rFonts w:ascii="Times New Roman" w:eastAsia="Times New Roman" w:hAnsi="Times New Roman" w:cs="Times New Roman"/>
              </w:rPr>
              <w:t xml:space="preserve"> должен быть связан с локальным номером</w:t>
            </w:r>
            <w:r w:rsidR="00CE2438" w:rsidRPr="00CE2438">
              <w:rPr>
                <w:rFonts w:ascii="Times New Roman" w:eastAsia="Times New Roman" w:hAnsi="Times New Roman" w:cs="Times New Roman"/>
              </w:rPr>
              <w:t xml:space="preserve"> </w:t>
            </w:r>
            <w:r w:rsidRPr="00B43D9F">
              <w:rPr>
                <w:rFonts w:ascii="Times New Roman" w:eastAsia="Times New Roman" w:hAnsi="Times New Roman" w:cs="Times New Roman"/>
              </w:rPr>
              <w:t>счета.</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211" w:lineRule="exact"/>
              <w:rPr>
                <w:rFonts w:ascii="Times New Roman" w:eastAsia="Times New Roman" w:hAnsi="Times New Roman" w:cs="Times New Roman"/>
              </w:rPr>
            </w:pPr>
            <w:r w:rsidRPr="00B43D9F">
              <w:rPr>
                <w:rFonts w:ascii="Times New Roman" w:eastAsia="Times New Roman" w:hAnsi="Times New Roman" w:cs="Times New Roman"/>
              </w:rPr>
              <w:t>CRST/1234</w:t>
            </w:r>
          </w:p>
          <w:p w:rsidR="00B02522" w:rsidRPr="00B43D9F" w:rsidRDefault="00B02522" w:rsidP="00D7486B">
            <w:pPr>
              <w:spacing w:line="229" w:lineRule="exact"/>
              <w:rPr>
                <w:rFonts w:ascii="Times New Roman" w:eastAsia="Times New Roman" w:hAnsi="Times New Roman" w:cs="Times New Roman"/>
              </w:rPr>
            </w:pPr>
            <w:r w:rsidRPr="00B43D9F">
              <w:rPr>
                <w:rFonts w:ascii="Times New Roman" w:eastAsia="Times New Roman" w:hAnsi="Times New Roman" w:cs="Times New Roman"/>
              </w:rPr>
              <w:t>или</w:t>
            </w:r>
          </w:p>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ECLR/9876</w:t>
            </w:r>
          </w:p>
        </w:tc>
      </w:tr>
      <w:tr w:rsidR="00B02522" w:rsidTr="00CE2438">
        <w:trPr>
          <w:trHeight w:val="189"/>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p>
        </w:tc>
      </w:tr>
      <w:tr w:rsidR="00B02522" w:rsidTr="00BA52AC">
        <w:trPr>
          <w:trHeight w:val="292"/>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b/>
              </w:rPr>
              <w:t>Блок "Клиент получателя"</w:t>
            </w:r>
          </w:p>
        </w:tc>
      </w:tr>
      <w:tr w:rsidR="00B02522" w:rsidTr="00BA52AC">
        <w:trPr>
          <w:trHeight w:val="290"/>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BIC</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b/>
                <w:w w:val="95"/>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SWIFT BIC клиента получателя</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BROKGB2LXXX</w:t>
            </w:r>
          </w:p>
        </w:tc>
      </w:tr>
      <w:tr w:rsidR="00B02522" w:rsidTr="00CE2438">
        <w:trPr>
          <w:trHeight w:val="200"/>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Номер счета</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b/>
              </w:rPr>
              <w:t>O</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p>
        </w:tc>
      </w:tr>
      <w:tr w:rsidR="00B02522" w:rsidTr="00CE2438">
        <w:trPr>
          <w:trHeight w:val="176"/>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p>
        </w:tc>
      </w:tr>
      <w:tr w:rsidR="00B02522" w:rsidTr="00CE2438">
        <w:trPr>
          <w:trHeight w:val="263"/>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Код ценной бумаги</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229" w:lineRule="exact"/>
              <w:rPr>
                <w:rFonts w:ascii="Times New Roman" w:eastAsia="Times New Roman" w:hAnsi="Times New Roman" w:cs="Times New Roman"/>
                <w:b/>
              </w:rPr>
            </w:pPr>
            <w:r w:rsidRPr="00B43D9F">
              <w:rPr>
                <w:rFonts w:ascii="Times New Roman" w:eastAsia="Times New Roman" w:hAnsi="Times New Roman" w:cs="Times New Roman"/>
                <w:b/>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p>
        </w:tc>
      </w:tr>
      <w:tr w:rsidR="00B02522" w:rsidTr="00CE2438">
        <w:trPr>
          <w:trHeight w:val="268"/>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Количество</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229" w:lineRule="exact"/>
              <w:rPr>
                <w:rFonts w:ascii="Times New Roman" w:eastAsia="Times New Roman" w:hAnsi="Times New Roman" w:cs="Times New Roman"/>
                <w:b/>
              </w:rPr>
            </w:pPr>
            <w:r w:rsidRPr="00B43D9F">
              <w:rPr>
                <w:rFonts w:ascii="Times New Roman" w:eastAsia="Times New Roman" w:hAnsi="Times New Roman" w:cs="Times New Roman"/>
                <w:b/>
              </w:rPr>
              <w:t>M</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p>
        </w:tc>
      </w:tr>
      <w:tr w:rsidR="00B02522" w:rsidTr="00CE2438">
        <w:trPr>
          <w:trHeight w:val="271"/>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Сумма (цена сделки)</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229" w:lineRule="exact"/>
              <w:ind w:left="20"/>
              <w:rPr>
                <w:rFonts w:ascii="Times New Roman" w:eastAsia="Times New Roman" w:hAnsi="Times New Roman" w:cs="Times New Roman"/>
                <w:b/>
              </w:rPr>
            </w:pPr>
            <w:r w:rsidRPr="00B43D9F">
              <w:rPr>
                <w:rFonts w:ascii="Times New Roman" w:eastAsia="Times New Roman" w:hAnsi="Times New Roman" w:cs="Times New Roman"/>
                <w:b/>
              </w:rPr>
              <w:t>O</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Для расчетов DVP заполняется обязательно</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p>
        </w:tc>
      </w:tr>
      <w:tr w:rsidR="00B02522" w:rsidTr="00CE2438">
        <w:trPr>
          <w:trHeight w:val="262"/>
        </w:trPr>
        <w:tc>
          <w:tcPr>
            <w:tcW w:w="2552"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Валюта сделки</w:t>
            </w:r>
          </w:p>
        </w:tc>
        <w:tc>
          <w:tcPr>
            <w:tcW w:w="42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229" w:lineRule="exact"/>
              <w:ind w:left="20"/>
              <w:rPr>
                <w:rFonts w:ascii="Times New Roman" w:eastAsia="Times New Roman" w:hAnsi="Times New Roman" w:cs="Times New Roman"/>
                <w:b/>
              </w:rPr>
            </w:pPr>
            <w:r w:rsidRPr="00B43D9F">
              <w:rPr>
                <w:rFonts w:ascii="Times New Roman" w:eastAsia="Times New Roman" w:hAnsi="Times New Roman" w:cs="Times New Roman"/>
                <w:b/>
              </w:rPr>
              <w:t>O</w:t>
            </w:r>
          </w:p>
        </w:tc>
        <w:tc>
          <w:tcPr>
            <w:tcW w:w="4678"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Для расчетов DVP заполняется обязательно</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p>
        </w:tc>
      </w:tr>
      <w:tr w:rsidR="00EF7E6F" w:rsidTr="00BA52AC">
        <w:trPr>
          <w:trHeight w:val="142"/>
        </w:trPr>
        <w:tc>
          <w:tcPr>
            <w:tcW w:w="9930" w:type="dxa"/>
            <w:gridSpan w:val="4"/>
            <w:tcBorders>
              <w:top w:val="single" w:sz="8" w:space="0" w:color="auto"/>
              <w:left w:val="single" w:sz="8" w:space="0" w:color="auto"/>
              <w:bottom w:val="single" w:sz="8" w:space="0" w:color="auto"/>
              <w:right w:val="single" w:sz="8" w:space="0" w:color="auto"/>
            </w:tcBorders>
            <w:shd w:val="clear" w:color="auto" w:fill="D9D9D9"/>
          </w:tcPr>
          <w:p w:rsidR="00EF7E6F" w:rsidRPr="00B43D9F" w:rsidRDefault="00EF7E6F"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b/>
              </w:rPr>
              <w:t>Блок "Дополнительная информация"</w:t>
            </w:r>
          </w:p>
        </w:tc>
      </w:tr>
      <w:tr w:rsidR="00B02522" w:rsidTr="00BA52AC">
        <w:trPr>
          <w:trHeight w:val="457"/>
        </w:trPr>
        <w:tc>
          <w:tcPr>
            <w:tcW w:w="2552" w:type="dxa"/>
            <w:tcBorders>
              <w:top w:val="single" w:sz="8" w:space="0" w:color="auto"/>
              <w:left w:val="single" w:sz="8" w:space="0" w:color="auto"/>
              <w:bottom w:val="single" w:sz="8" w:space="0" w:color="auto"/>
              <w:right w:val="single" w:sz="8" w:space="0" w:color="auto"/>
            </w:tcBorders>
            <w:shd w:val="clear" w:color="auto" w:fill="D9D9D9"/>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b/>
                <w:bCs/>
                <w:color w:val="000000"/>
              </w:rPr>
              <w:t>Описание параметра</w:t>
            </w:r>
          </w:p>
        </w:tc>
        <w:tc>
          <w:tcPr>
            <w:tcW w:w="425" w:type="dxa"/>
            <w:tcBorders>
              <w:top w:val="single" w:sz="8" w:space="0" w:color="auto"/>
              <w:bottom w:val="single" w:sz="8" w:space="0" w:color="auto"/>
              <w:right w:val="single" w:sz="8" w:space="0" w:color="auto"/>
            </w:tcBorders>
            <w:shd w:val="clear" w:color="auto" w:fill="D9D9D9"/>
          </w:tcPr>
          <w:p w:rsidR="00B02522" w:rsidRPr="00B43D9F" w:rsidRDefault="00B02522" w:rsidP="00D7486B">
            <w:pPr>
              <w:spacing w:line="0" w:lineRule="atLeast"/>
              <w:rPr>
                <w:rFonts w:ascii="Times New Roman" w:eastAsia="Times New Roman" w:hAnsi="Times New Roman" w:cs="Times New Roman"/>
                <w:b/>
                <w:lang w:val="en-US"/>
              </w:rPr>
            </w:pPr>
            <w:r w:rsidRPr="00B43D9F">
              <w:rPr>
                <w:rFonts w:ascii="Times New Roman" w:eastAsia="Times New Roman" w:hAnsi="Times New Roman" w:cs="Times New Roman"/>
                <w:b/>
              </w:rPr>
              <w:t>М/О</w:t>
            </w:r>
            <w:r w:rsidR="00B43D9F" w:rsidRPr="00B43D9F">
              <w:rPr>
                <w:rFonts w:ascii="Times New Roman" w:eastAsia="Times New Roman" w:hAnsi="Times New Roman" w:cs="Times New Roman"/>
                <w:b/>
                <w:lang w:val="en-US"/>
              </w:rPr>
              <w:t>/C</w:t>
            </w:r>
          </w:p>
        </w:tc>
        <w:tc>
          <w:tcPr>
            <w:tcW w:w="4678" w:type="dxa"/>
            <w:tcBorders>
              <w:top w:val="single" w:sz="8" w:space="0" w:color="auto"/>
              <w:bottom w:val="single" w:sz="8" w:space="0" w:color="auto"/>
              <w:right w:val="single" w:sz="8" w:space="0" w:color="auto"/>
            </w:tcBorders>
            <w:shd w:val="clear" w:color="auto" w:fill="D9D9D9"/>
          </w:tcPr>
          <w:p w:rsidR="00B02522" w:rsidRPr="00B43D9F" w:rsidRDefault="00B02522" w:rsidP="00D7486B">
            <w:pPr>
              <w:spacing w:line="0" w:lineRule="atLeast"/>
              <w:rPr>
                <w:rFonts w:ascii="Times New Roman" w:eastAsia="Times New Roman" w:hAnsi="Times New Roman" w:cs="Times New Roman"/>
                <w:lang w:val="en-US"/>
              </w:rPr>
            </w:pPr>
            <w:r w:rsidRPr="00B43D9F">
              <w:rPr>
                <w:rFonts w:ascii="Times New Roman" w:eastAsia="Times New Roman" w:hAnsi="Times New Roman" w:cs="Times New Roman"/>
                <w:lang w:val="en-US"/>
              </w:rPr>
              <w:t xml:space="preserve"> </w:t>
            </w:r>
            <w:r w:rsidRPr="00B43D9F">
              <w:rPr>
                <w:rFonts w:ascii="Times New Roman" w:eastAsia="Times New Roman" w:hAnsi="Times New Roman" w:cs="Times New Roman"/>
                <w:b/>
                <w:bCs/>
                <w:color w:val="000000"/>
              </w:rPr>
              <w:t>Код параметра</w:t>
            </w:r>
          </w:p>
        </w:tc>
        <w:tc>
          <w:tcPr>
            <w:tcW w:w="2275" w:type="dxa"/>
            <w:tcBorders>
              <w:top w:val="single" w:sz="8" w:space="0" w:color="auto"/>
              <w:bottom w:val="single" w:sz="8" w:space="0" w:color="auto"/>
              <w:right w:val="single" w:sz="8" w:space="0" w:color="auto"/>
            </w:tcBorders>
            <w:shd w:val="clear" w:color="auto" w:fill="D9D9D9"/>
          </w:tcPr>
          <w:p w:rsidR="00B02522" w:rsidRPr="00B43D9F" w:rsidRDefault="00B02522" w:rsidP="00D7486B">
            <w:pPr>
              <w:spacing w:line="0" w:lineRule="atLeast"/>
              <w:rPr>
                <w:rFonts w:ascii="Times New Roman" w:eastAsia="Times New Roman" w:hAnsi="Times New Roman" w:cs="Times New Roman"/>
                <w:lang w:val="en-US"/>
              </w:rPr>
            </w:pPr>
            <w:r w:rsidRPr="00B43D9F">
              <w:rPr>
                <w:rFonts w:ascii="Times New Roman" w:eastAsia="Times New Roman" w:hAnsi="Times New Roman" w:cs="Times New Roman"/>
                <w:b/>
                <w:bCs/>
                <w:color w:val="000000"/>
              </w:rPr>
              <w:t>Значение параметра</w:t>
            </w:r>
          </w:p>
        </w:tc>
      </w:tr>
      <w:tr w:rsidR="00B02522" w:rsidTr="00CE2438">
        <w:trPr>
          <w:trHeight w:val="234"/>
        </w:trPr>
        <w:tc>
          <w:tcPr>
            <w:tcW w:w="2552" w:type="dxa"/>
            <w:tcBorders>
              <w:left w:val="single" w:sz="8" w:space="0" w:color="auto"/>
              <w:bottom w:val="single" w:sz="4"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Тип расчетов</w:t>
            </w:r>
          </w:p>
        </w:tc>
        <w:tc>
          <w:tcPr>
            <w:tcW w:w="425" w:type="dxa"/>
            <w:tcBorders>
              <w:bottom w:val="single" w:sz="4" w:space="0" w:color="auto"/>
              <w:right w:val="single" w:sz="8" w:space="0" w:color="auto"/>
            </w:tcBorders>
            <w:shd w:val="clear" w:color="auto" w:fill="FFFFFF"/>
          </w:tcPr>
          <w:p w:rsidR="00B02522" w:rsidRPr="00B43D9F" w:rsidRDefault="00F71CE9" w:rsidP="00D7486B">
            <w:pPr>
              <w:spacing w:line="0" w:lineRule="atLeast"/>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B02522" w:rsidRPr="00B43D9F">
              <w:rPr>
                <w:rFonts w:ascii="Times New Roman" w:eastAsia="Times New Roman" w:hAnsi="Times New Roman" w:cs="Times New Roman"/>
                <w:lang w:val="en-US"/>
              </w:rPr>
              <w:t>O</w:t>
            </w:r>
          </w:p>
        </w:tc>
        <w:tc>
          <w:tcPr>
            <w:tcW w:w="4678" w:type="dxa"/>
            <w:tcBorders>
              <w:bottom w:val="single" w:sz="4"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lang w:val="en-US"/>
              </w:rPr>
            </w:pPr>
            <w:r w:rsidRPr="00B43D9F">
              <w:rPr>
                <w:rFonts w:ascii="Times New Roman" w:eastAsia="Times New Roman" w:hAnsi="Times New Roman" w:cs="Times New Roman"/>
                <w:lang w:val="en-US"/>
              </w:rPr>
              <w:t>DVP</w:t>
            </w:r>
          </w:p>
        </w:tc>
        <w:tc>
          <w:tcPr>
            <w:tcW w:w="2275" w:type="dxa"/>
            <w:tcBorders>
              <w:bottom w:val="single" w:sz="4" w:space="0" w:color="auto"/>
              <w:right w:val="single" w:sz="8" w:space="0" w:color="auto"/>
            </w:tcBorders>
            <w:shd w:val="clear" w:color="auto" w:fill="FFFFFF"/>
          </w:tcPr>
          <w:p w:rsidR="00B02522" w:rsidRPr="00B43D9F" w:rsidRDefault="00B02522" w:rsidP="00D7486B">
            <w:pPr>
              <w:spacing w:line="0" w:lineRule="atLeast"/>
              <w:rPr>
                <w:rFonts w:ascii="Times New Roman" w:eastAsia="Times New Roman" w:hAnsi="Times New Roman" w:cs="Times New Roman"/>
                <w:lang w:val="en-US"/>
              </w:rPr>
            </w:pPr>
            <w:r w:rsidRPr="00B43D9F">
              <w:rPr>
                <w:rFonts w:ascii="Times New Roman" w:eastAsia="Times New Roman" w:hAnsi="Times New Roman" w:cs="Times New Roman"/>
                <w:lang w:val="en-US"/>
              </w:rPr>
              <w:t>DVP</w:t>
            </w:r>
          </w:p>
        </w:tc>
      </w:tr>
      <w:tr w:rsidR="00EF7E6F" w:rsidTr="00BA52AC">
        <w:trPr>
          <w:trHeight w:val="357"/>
        </w:trPr>
        <w:tc>
          <w:tcPr>
            <w:tcW w:w="2552" w:type="dxa"/>
            <w:tcBorders>
              <w:top w:val="single" w:sz="4" w:space="0" w:color="auto"/>
              <w:left w:val="single" w:sz="8" w:space="0" w:color="auto"/>
              <w:bottom w:val="single" w:sz="4" w:space="0" w:color="auto"/>
              <w:right w:val="single" w:sz="8" w:space="0" w:color="auto"/>
            </w:tcBorders>
            <w:shd w:val="clear" w:color="auto" w:fill="FFFFFF"/>
          </w:tcPr>
          <w:p w:rsidR="00EF7E6F" w:rsidRPr="00B43D9F" w:rsidRDefault="00EF7E6F" w:rsidP="00D7486B">
            <w:pPr>
              <w:spacing w:line="229" w:lineRule="exact"/>
              <w:rPr>
                <w:rFonts w:ascii="Times New Roman" w:eastAsia="Times New Roman" w:hAnsi="Times New Roman" w:cs="Times New Roman"/>
              </w:rPr>
            </w:pPr>
            <w:r w:rsidRPr="00B43D9F">
              <w:rPr>
                <w:rFonts w:ascii="Times New Roman" w:eastAsia="Times New Roman" w:hAnsi="Times New Roman" w:cs="Times New Roman"/>
              </w:rPr>
              <w:t>Информация о гербовом сборе</w:t>
            </w:r>
            <w:r w:rsidR="00E24C5C">
              <w:rPr>
                <w:rStyle w:val="ae"/>
                <w:rFonts w:ascii="Times New Roman" w:eastAsia="Times New Roman" w:hAnsi="Times New Roman" w:cs="Times New Roman"/>
              </w:rPr>
              <w:footnoteReference w:id="6"/>
            </w:r>
            <w:r w:rsidRPr="00B43D9F">
              <w:rPr>
                <w:rFonts w:ascii="Times New Roman" w:eastAsia="Times New Roman" w:hAnsi="Times New Roman" w:cs="Times New Roman"/>
              </w:rPr>
              <w:t xml:space="preserve">. </w:t>
            </w:r>
          </w:p>
          <w:p w:rsidR="00EF7E6F" w:rsidRPr="00B43D9F" w:rsidRDefault="00EF7E6F" w:rsidP="00D7486B">
            <w:pPr>
              <w:spacing w:line="229" w:lineRule="exact"/>
              <w:rPr>
                <w:rFonts w:ascii="Times New Roman" w:eastAsia="Times New Roman" w:hAnsi="Times New Roman" w:cs="Times New Roman"/>
              </w:rPr>
            </w:pPr>
            <w:r w:rsidRPr="00B43D9F">
              <w:rPr>
                <w:rFonts w:ascii="Times New Roman" w:eastAsia="Times New Roman" w:hAnsi="Times New Roman" w:cs="Times New Roman"/>
                <w:b/>
              </w:rPr>
              <w:t xml:space="preserve">GBOX </w:t>
            </w:r>
            <w:r w:rsidRPr="00B43D9F">
              <w:rPr>
                <w:rFonts w:ascii="Times New Roman" w:eastAsia="Times New Roman" w:hAnsi="Times New Roman" w:cs="Times New Roman"/>
              </w:rPr>
              <w:t>-</w:t>
            </w:r>
            <w:r w:rsidRPr="00B43D9F">
              <w:rPr>
                <w:rFonts w:ascii="Times New Roman" w:eastAsia="Times New Roman" w:hAnsi="Times New Roman" w:cs="Times New Roman"/>
                <w:b/>
              </w:rPr>
              <w:t xml:space="preserve"> </w:t>
            </w:r>
            <w:r w:rsidRPr="00B43D9F">
              <w:rPr>
                <w:rFonts w:ascii="Times New Roman" w:eastAsia="Times New Roman" w:hAnsi="Times New Roman" w:cs="Times New Roman"/>
              </w:rPr>
              <w:t xml:space="preserve">не происходит смены собственника ценных бумаг, SDRT не взимается </w:t>
            </w:r>
            <w:r w:rsidRPr="00B43D9F">
              <w:rPr>
                <w:rFonts w:ascii="Times New Roman" w:eastAsia="Times New Roman" w:hAnsi="Times New Roman" w:cs="Times New Roman"/>
                <w:b/>
                <w:i/>
              </w:rPr>
              <w:t>(для ценных бумаг Великобритании)</w:t>
            </w:r>
            <w:r w:rsidRPr="00B43D9F">
              <w:rPr>
                <w:rFonts w:ascii="Times New Roman" w:eastAsia="Times New Roman" w:hAnsi="Times New Roman" w:cs="Times New Roman"/>
              </w:rPr>
              <w:t>;</w:t>
            </w:r>
          </w:p>
          <w:p w:rsidR="00EF7E6F" w:rsidRPr="00B43D9F" w:rsidRDefault="00EF7E6F" w:rsidP="00D7486B">
            <w:pPr>
              <w:spacing w:line="225" w:lineRule="exact"/>
              <w:rPr>
                <w:rFonts w:ascii="Times New Roman" w:eastAsia="Times New Roman" w:hAnsi="Times New Roman" w:cs="Times New Roman"/>
              </w:rPr>
            </w:pPr>
            <w:r w:rsidRPr="00B43D9F">
              <w:rPr>
                <w:rFonts w:ascii="Times New Roman" w:eastAsia="Times New Roman" w:hAnsi="Times New Roman" w:cs="Times New Roman"/>
                <w:b/>
                <w:shd w:val="clear" w:color="auto" w:fill="F2F2F2"/>
              </w:rPr>
              <w:t xml:space="preserve">GBPX – </w:t>
            </w:r>
            <w:r w:rsidRPr="00B43D9F">
              <w:rPr>
                <w:rFonts w:ascii="Times New Roman" w:eastAsia="Times New Roman" w:hAnsi="Times New Roman" w:cs="Times New Roman"/>
                <w:shd w:val="clear" w:color="auto" w:fill="F2F2F2"/>
              </w:rPr>
              <w:t>SDRT</w:t>
            </w:r>
            <w:r w:rsidR="002D543E">
              <w:rPr>
                <w:rFonts w:ascii="Times New Roman" w:eastAsia="Times New Roman" w:hAnsi="Times New Roman" w:cs="Times New Roman"/>
                <w:b/>
                <w:shd w:val="clear" w:color="auto" w:fill="F2F2F2"/>
              </w:rPr>
              <w:t xml:space="preserve"> </w:t>
            </w:r>
            <w:r w:rsidRPr="00B43D9F">
              <w:rPr>
                <w:rFonts w:ascii="Times New Roman" w:eastAsia="Times New Roman" w:hAnsi="Times New Roman" w:cs="Times New Roman"/>
                <w:shd w:val="clear" w:color="auto" w:fill="F2F2F2"/>
              </w:rPr>
              <w:t xml:space="preserve">оплачивает продавец ценных бумаг. </w:t>
            </w:r>
            <w:r w:rsidRPr="00B43D9F">
              <w:rPr>
                <w:rFonts w:ascii="Times New Roman" w:eastAsia="Times New Roman" w:hAnsi="Times New Roman" w:cs="Times New Roman"/>
              </w:rPr>
              <w:t xml:space="preserve">Дополнительно указываются коды параметров: </w:t>
            </w:r>
            <w:r w:rsidRPr="00B43D9F">
              <w:rPr>
                <w:rFonts w:ascii="Times New Roman" w:eastAsia="Times New Roman" w:hAnsi="Times New Roman" w:cs="Times New Roman"/>
                <w:lang w:val="en-US"/>
              </w:rPr>
              <w:t>DEAL</w:t>
            </w:r>
            <w:r w:rsidRPr="00B43D9F">
              <w:rPr>
                <w:rFonts w:ascii="Times New Roman" w:eastAsia="Times New Roman" w:hAnsi="Times New Roman" w:cs="Times New Roman"/>
              </w:rPr>
              <w:t>_</w:t>
            </w:r>
            <w:r w:rsidRPr="00B43D9F">
              <w:rPr>
                <w:rFonts w:ascii="Times New Roman" w:eastAsia="Times New Roman" w:hAnsi="Times New Roman" w:cs="Times New Roman"/>
                <w:lang w:val="en-US"/>
              </w:rPr>
              <w:t>CREST</w:t>
            </w:r>
            <w:r w:rsidRPr="00B43D9F">
              <w:rPr>
                <w:rFonts w:ascii="Times New Roman" w:eastAsia="Times New Roman" w:hAnsi="Times New Roman" w:cs="Times New Roman"/>
              </w:rPr>
              <w:t xml:space="preserve"> + </w:t>
            </w:r>
            <w:r w:rsidRPr="00B43D9F">
              <w:rPr>
                <w:rFonts w:ascii="Times New Roman" w:eastAsia="Times New Roman" w:hAnsi="Times New Roman" w:cs="Times New Roman"/>
                <w:lang w:val="en-US"/>
              </w:rPr>
              <w:t>CURRENCY</w:t>
            </w:r>
          </w:p>
          <w:p w:rsidR="00EF7E6F" w:rsidRPr="00B43D9F" w:rsidRDefault="00EF7E6F" w:rsidP="00D7486B">
            <w:pPr>
              <w:spacing w:line="225" w:lineRule="exact"/>
              <w:rPr>
                <w:rFonts w:ascii="Times New Roman" w:eastAsia="Times New Roman" w:hAnsi="Times New Roman" w:cs="Times New Roman"/>
                <w:shd w:val="clear" w:color="auto" w:fill="F2F2F2"/>
              </w:rPr>
            </w:pPr>
            <w:r w:rsidRPr="00B43D9F">
              <w:rPr>
                <w:rFonts w:ascii="Times New Roman" w:eastAsia="Times New Roman" w:hAnsi="Times New Roman" w:cs="Times New Roman"/>
                <w:b/>
                <w:lang w:val="en-US"/>
              </w:rPr>
              <w:t>GBWX</w:t>
            </w:r>
            <w:r w:rsidRPr="00B43D9F">
              <w:rPr>
                <w:rFonts w:ascii="Times New Roman" w:eastAsia="Times New Roman" w:hAnsi="Times New Roman" w:cs="Times New Roman"/>
              </w:rPr>
              <w:t xml:space="preserve"> - указывается при переводе нового выпуска,</w:t>
            </w:r>
            <w:r w:rsidRPr="00B43D9F">
              <w:rPr>
                <w:rFonts w:ascii="Times New Roman" w:eastAsia="Times New Roman" w:hAnsi="Times New Roman" w:cs="Times New Roman"/>
                <w:b/>
              </w:rPr>
              <w:t xml:space="preserve"> </w:t>
            </w:r>
            <w:r w:rsidRPr="00B43D9F">
              <w:rPr>
                <w:rFonts w:ascii="Times New Roman" w:eastAsia="Times New Roman" w:hAnsi="Times New Roman" w:cs="Times New Roman"/>
              </w:rPr>
              <w:t>SDRT не взимается;</w:t>
            </w:r>
          </w:p>
          <w:p w:rsidR="00EF7E6F" w:rsidRPr="00B43D9F" w:rsidRDefault="00EF7E6F" w:rsidP="00D7486B">
            <w:pPr>
              <w:spacing w:line="229" w:lineRule="exact"/>
              <w:rPr>
                <w:rFonts w:ascii="Times New Roman" w:eastAsia="Times New Roman" w:hAnsi="Times New Roman" w:cs="Times New Roman"/>
              </w:rPr>
            </w:pPr>
            <w:r w:rsidRPr="00B43D9F">
              <w:rPr>
                <w:rFonts w:ascii="Times New Roman" w:eastAsia="Times New Roman" w:hAnsi="Times New Roman" w:cs="Times New Roman"/>
                <w:b/>
              </w:rPr>
              <w:t xml:space="preserve">IEYX </w:t>
            </w:r>
            <w:r w:rsidRPr="00B43D9F">
              <w:rPr>
                <w:rFonts w:ascii="Times New Roman" w:eastAsia="Times New Roman" w:hAnsi="Times New Roman" w:cs="Times New Roman"/>
              </w:rPr>
              <w:t>-</w:t>
            </w:r>
            <w:r w:rsidRPr="00B43D9F">
              <w:rPr>
                <w:rFonts w:ascii="Times New Roman" w:eastAsia="Times New Roman" w:hAnsi="Times New Roman" w:cs="Times New Roman"/>
                <w:b/>
              </w:rPr>
              <w:t xml:space="preserve"> </w:t>
            </w:r>
            <w:r w:rsidRPr="00B43D9F">
              <w:rPr>
                <w:rFonts w:ascii="Times New Roman" w:eastAsia="Times New Roman" w:hAnsi="Times New Roman" w:cs="Times New Roman"/>
              </w:rPr>
              <w:t>не происходит смены собственника ценных</w:t>
            </w:r>
          </w:p>
          <w:p w:rsidR="00EF7E6F" w:rsidRPr="0079532F" w:rsidRDefault="00EF7E6F"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 xml:space="preserve">бумаг , SDRT не взимается </w:t>
            </w:r>
            <w:r w:rsidRPr="00B43D9F">
              <w:rPr>
                <w:rFonts w:ascii="Times New Roman" w:eastAsia="Times New Roman" w:hAnsi="Times New Roman" w:cs="Times New Roman"/>
                <w:b/>
                <w:i/>
              </w:rPr>
              <w:t>(для ценных бумаг Ирландии)</w:t>
            </w:r>
          </w:p>
        </w:tc>
        <w:tc>
          <w:tcPr>
            <w:tcW w:w="425" w:type="dxa"/>
            <w:tcBorders>
              <w:top w:val="single" w:sz="4" w:space="0" w:color="auto"/>
              <w:bottom w:val="single" w:sz="4" w:space="0" w:color="auto"/>
              <w:right w:val="single" w:sz="8" w:space="0" w:color="auto"/>
            </w:tcBorders>
            <w:shd w:val="clear" w:color="auto" w:fill="FFFFFF"/>
          </w:tcPr>
          <w:p w:rsidR="00EF7E6F" w:rsidRPr="00B43D9F" w:rsidRDefault="00F71CE9" w:rsidP="00D7486B">
            <w:pPr>
              <w:spacing w:line="0" w:lineRule="atLeast"/>
              <w:rPr>
                <w:rFonts w:ascii="Times New Roman" w:eastAsia="Times New Roman" w:hAnsi="Times New Roman" w:cs="Times New Roman"/>
                <w:lang w:val="en-US"/>
              </w:rPr>
            </w:pPr>
            <w:r w:rsidRPr="0079532F">
              <w:rPr>
                <w:rFonts w:ascii="Times New Roman" w:eastAsia="Times New Roman" w:hAnsi="Times New Roman" w:cs="Times New Roman"/>
              </w:rPr>
              <w:t xml:space="preserve"> </w:t>
            </w:r>
            <w:r w:rsidR="00EF7E6F" w:rsidRPr="00B43D9F">
              <w:rPr>
                <w:rFonts w:ascii="Times New Roman" w:eastAsia="Times New Roman" w:hAnsi="Times New Roman" w:cs="Times New Roman"/>
                <w:lang w:val="en-US"/>
              </w:rPr>
              <w:t>O</w:t>
            </w:r>
          </w:p>
        </w:tc>
        <w:tc>
          <w:tcPr>
            <w:tcW w:w="4678" w:type="dxa"/>
            <w:tcBorders>
              <w:top w:val="single" w:sz="4" w:space="0" w:color="auto"/>
              <w:bottom w:val="single" w:sz="4" w:space="0" w:color="auto"/>
              <w:right w:val="single" w:sz="8" w:space="0" w:color="auto"/>
            </w:tcBorders>
            <w:shd w:val="clear" w:color="auto" w:fill="FFFFFF"/>
          </w:tcPr>
          <w:p w:rsidR="00EF7E6F" w:rsidRPr="00B43D9F" w:rsidRDefault="00EF7E6F" w:rsidP="00D7486B">
            <w:pPr>
              <w:spacing w:line="0" w:lineRule="atLeast"/>
              <w:rPr>
                <w:rFonts w:ascii="Times New Roman" w:eastAsia="Times New Roman" w:hAnsi="Times New Roman" w:cs="Times New Roman"/>
                <w:lang w:val="en-US"/>
              </w:rPr>
            </w:pPr>
            <w:r w:rsidRPr="00B43D9F">
              <w:rPr>
                <w:rFonts w:ascii="Times New Roman" w:eastAsia="Times New Roman" w:hAnsi="Times New Roman" w:cs="Times New Roman"/>
                <w:lang w:val="en-US"/>
              </w:rPr>
              <w:t xml:space="preserve"> STAM</w:t>
            </w:r>
          </w:p>
        </w:tc>
        <w:tc>
          <w:tcPr>
            <w:tcW w:w="2275" w:type="dxa"/>
            <w:tcBorders>
              <w:top w:val="single" w:sz="4" w:space="0" w:color="auto"/>
              <w:bottom w:val="single" w:sz="4" w:space="0" w:color="auto"/>
              <w:right w:val="single" w:sz="8" w:space="0" w:color="auto"/>
            </w:tcBorders>
            <w:shd w:val="clear" w:color="auto" w:fill="FFFFFF"/>
          </w:tcPr>
          <w:p w:rsidR="00EF7E6F" w:rsidRPr="00B43D9F" w:rsidRDefault="00EF7E6F" w:rsidP="00D7486B">
            <w:pPr>
              <w:spacing w:line="229" w:lineRule="exact"/>
              <w:rPr>
                <w:rFonts w:ascii="Times New Roman" w:eastAsia="Times New Roman" w:hAnsi="Times New Roman" w:cs="Times New Roman"/>
                <w:shd w:val="clear" w:color="auto" w:fill="F2F2F2"/>
                <w:lang w:val="en-US"/>
              </w:rPr>
            </w:pPr>
            <w:r w:rsidRPr="00B43D9F">
              <w:rPr>
                <w:rFonts w:ascii="Times New Roman" w:eastAsia="Times New Roman" w:hAnsi="Times New Roman" w:cs="Times New Roman"/>
                <w:shd w:val="clear" w:color="auto" w:fill="F2F2F2"/>
                <w:lang w:val="en-US"/>
              </w:rPr>
              <w:t>GBOX</w:t>
            </w:r>
          </w:p>
          <w:p w:rsidR="00EF7E6F" w:rsidRPr="00B43D9F" w:rsidRDefault="00EF7E6F" w:rsidP="00D7486B">
            <w:pPr>
              <w:spacing w:line="227" w:lineRule="exact"/>
              <w:rPr>
                <w:rFonts w:ascii="Times New Roman" w:eastAsia="Times New Roman" w:hAnsi="Times New Roman" w:cs="Times New Roman"/>
                <w:shd w:val="clear" w:color="auto" w:fill="F2F2F2"/>
                <w:lang w:val="en-US"/>
              </w:rPr>
            </w:pPr>
            <w:r w:rsidRPr="00B43D9F">
              <w:rPr>
                <w:rFonts w:ascii="Times New Roman" w:eastAsia="Times New Roman" w:hAnsi="Times New Roman" w:cs="Times New Roman"/>
                <w:shd w:val="clear" w:color="auto" w:fill="F2F2F2"/>
                <w:lang w:val="en-US"/>
              </w:rPr>
              <w:t>GBPX</w:t>
            </w:r>
          </w:p>
          <w:p w:rsidR="00EF7E6F" w:rsidRPr="00B43D9F" w:rsidRDefault="00EF7E6F" w:rsidP="00D7486B">
            <w:pPr>
              <w:spacing w:line="227" w:lineRule="exact"/>
              <w:rPr>
                <w:rFonts w:ascii="Times New Roman" w:eastAsia="Times New Roman" w:hAnsi="Times New Roman" w:cs="Times New Roman"/>
                <w:shd w:val="clear" w:color="auto" w:fill="F2F2F2"/>
                <w:lang w:val="en-US"/>
              </w:rPr>
            </w:pPr>
            <w:r w:rsidRPr="00B43D9F">
              <w:rPr>
                <w:rFonts w:ascii="Times New Roman" w:eastAsia="Times New Roman" w:hAnsi="Times New Roman" w:cs="Times New Roman"/>
                <w:shd w:val="clear" w:color="auto" w:fill="F2F2F2"/>
                <w:lang w:val="en-US"/>
              </w:rPr>
              <w:t>GBWX</w:t>
            </w:r>
          </w:p>
          <w:p w:rsidR="00EF7E6F" w:rsidRPr="00B43D9F" w:rsidRDefault="00EF7E6F" w:rsidP="00D7486B">
            <w:pPr>
              <w:spacing w:line="0" w:lineRule="atLeast"/>
              <w:rPr>
                <w:rFonts w:ascii="Times New Roman" w:eastAsia="Times New Roman" w:hAnsi="Times New Roman" w:cs="Times New Roman"/>
              </w:rPr>
            </w:pPr>
            <w:r w:rsidRPr="00B43D9F">
              <w:rPr>
                <w:rFonts w:ascii="Times New Roman" w:eastAsia="Times New Roman" w:hAnsi="Times New Roman" w:cs="Times New Roman"/>
              </w:rPr>
              <w:t>IEYX</w:t>
            </w:r>
          </w:p>
        </w:tc>
      </w:tr>
      <w:tr w:rsidR="00EF7E6F" w:rsidTr="00CE2438">
        <w:trPr>
          <w:trHeight w:val="360"/>
        </w:trPr>
        <w:tc>
          <w:tcPr>
            <w:tcW w:w="2552" w:type="dxa"/>
            <w:tcBorders>
              <w:top w:val="single" w:sz="4" w:space="0" w:color="auto"/>
              <w:left w:val="single" w:sz="8" w:space="0" w:color="auto"/>
              <w:bottom w:val="single" w:sz="4" w:space="0" w:color="auto"/>
              <w:right w:val="single" w:sz="8" w:space="0" w:color="auto"/>
            </w:tcBorders>
            <w:shd w:val="clear" w:color="auto" w:fill="FFFFFF"/>
          </w:tcPr>
          <w:p w:rsidR="00EF7E6F" w:rsidRPr="00B43D9F" w:rsidRDefault="00EF7E6F" w:rsidP="00D7486B">
            <w:pPr>
              <w:spacing w:line="229" w:lineRule="exact"/>
              <w:rPr>
                <w:rFonts w:ascii="Times New Roman" w:eastAsia="Times New Roman" w:hAnsi="Times New Roman" w:cs="Times New Roman"/>
              </w:rPr>
            </w:pPr>
            <w:r w:rsidRPr="00B43D9F">
              <w:rPr>
                <w:rFonts w:ascii="Times New Roman" w:eastAsia="Times New Roman" w:hAnsi="Times New Roman" w:cs="Times New Roman"/>
              </w:rPr>
              <w:lastRenderedPageBreak/>
              <w:t xml:space="preserve">Stampable </w:t>
            </w:r>
            <w:r w:rsidRPr="00B43D9F">
              <w:rPr>
                <w:rFonts w:ascii="Times New Roman" w:eastAsia="Times New Roman" w:hAnsi="Times New Roman" w:cs="Times New Roman"/>
                <w:lang w:val="en-US"/>
              </w:rPr>
              <w:t>consideration</w:t>
            </w:r>
          </w:p>
        </w:tc>
        <w:tc>
          <w:tcPr>
            <w:tcW w:w="425" w:type="dxa"/>
            <w:tcBorders>
              <w:top w:val="single" w:sz="4" w:space="0" w:color="auto"/>
              <w:bottom w:val="single" w:sz="4" w:space="0" w:color="auto"/>
              <w:right w:val="single" w:sz="8" w:space="0" w:color="auto"/>
            </w:tcBorders>
            <w:shd w:val="clear" w:color="auto" w:fill="FFFFFF"/>
          </w:tcPr>
          <w:p w:rsidR="00EF7E6F" w:rsidRPr="00B43D9F" w:rsidRDefault="00EF7E6F" w:rsidP="00D7486B">
            <w:pPr>
              <w:spacing w:line="0" w:lineRule="atLeast"/>
              <w:rPr>
                <w:rFonts w:ascii="Times New Roman" w:eastAsia="Times New Roman" w:hAnsi="Times New Roman" w:cs="Times New Roman"/>
                <w:lang w:val="en-US"/>
              </w:rPr>
            </w:pPr>
            <w:r w:rsidRPr="00B43D9F">
              <w:rPr>
                <w:rFonts w:ascii="Times New Roman" w:eastAsia="Times New Roman" w:hAnsi="Times New Roman" w:cs="Times New Roman"/>
                <w:b/>
                <w:lang w:val="en-US"/>
              </w:rPr>
              <w:t>C</w:t>
            </w:r>
          </w:p>
        </w:tc>
        <w:tc>
          <w:tcPr>
            <w:tcW w:w="4678" w:type="dxa"/>
            <w:tcBorders>
              <w:top w:val="single" w:sz="4" w:space="0" w:color="auto"/>
              <w:bottom w:val="single" w:sz="4" w:space="0" w:color="auto"/>
              <w:right w:val="single" w:sz="8" w:space="0" w:color="auto"/>
            </w:tcBorders>
            <w:shd w:val="clear" w:color="auto" w:fill="FFFFFF"/>
          </w:tcPr>
          <w:p w:rsidR="00EF7E6F" w:rsidRPr="00B43D9F" w:rsidRDefault="00EF7E6F" w:rsidP="00D7486B">
            <w:pPr>
              <w:spacing w:line="0" w:lineRule="atLeast"/>
              <w:rPr>
                <w:rFonts w:ascii="Times New Roman" w:eastAsia="Times New Roman" w:hAnsi="Times New Roman" w:cs="Times New Roman"/>
                <w:b/>
                <w:lang w:val="en-US"/>
              </w:rPr>
            </w:pPr>
            <w:r w:rsidRPr="00B43D9F">
              <w:rPr>
                <w:rFonts w:ascii="Times New Roman" w:eastAsia="Times New Roman" w:hAnsi="Times New Roman" w:cs="Times New Roman"/>
                <w:lang w:val="en-US"/>
              </w:rPr>
              <w:t xml:space="preserve">  DEAL_CREST</w:t>
            </w:r>
          </w:p>
        </w:tc>
        <w:tc>
          <w:tcPr>
            <w:tcW w:w="2275" w:type="dxa"/>
            <w:tcBorders>
              <w:top w:val="single" w:sz="4" w:space="0" w:color="auto"/>
              <w:bottom w:val="single" w:sz="4" w:space="0" w:color="auto"/>
              <w:right w:val="single" w:sz="8" w:space="0" w:color="auto"/>
            </w:tcBorders>
            <w:shd w:val="clear" w:color="auto" w:fill="FFFFFF"/>
          </w:tcPr>
          <w:p w:rsidR="00EF7E6F" w:rsidRPr="00B43D9F" w:rsidRDefault="00EF7E6F" w:rsidP="00D7486B">
            <w:pPr>
              <w:spacing w:line="229" w:lineRule="exact"/>
              <w:rPr>
                <w:rFonts w:ascii="Times New Roman" w:eastAsia="Times New Roman" w:hAnsi="Times New Roman" w:cs="Times New Roman"/>
                <w:shd w:val="clear" w:color="auto" w:fill="F2F2F2"/>
                <w:lang w:val="en-US"/>
              </w:rPr>
            </w:pPr>
            <w:r w:rsidRPr="00B43D9F">
              <w:rPr>
                <w:rFonts w:ascii="Times New Roman" w:eastAsia="Times New Roman" w:hAnsi="Times New Roman" w:cs="Times New Roman"/>
              </w:rPr>
              <w:t>1</w:t>
            </w:r>
            <w:r w:rsidRPr="00B43D9F">
              <w:rPr>
                <w:rFonts w:ascii="Times New Roman" w:eastAsia="Times New Roman" w:hAnsi="Times New Roman" w:cs="Times New Roman"/>
                <w:lang w:val="en-US"/>
              </w:rPr>
              <w:t>111</w:t>
            </w:r>
            <w:r w:rsidRPr="00B43D9F">
              <w:rPr>
                <w:rFonts w:ascii="Times New Roman" w:eastAsia="Times New Roman" w:hAnsi="Times New Roman" w:cs="Times New Roman"/>
              </w:rPr>
              <w:t>,</w:t>
            </w:r>
            <w:r w:rsidRPr="00B43D9F">
              <w:rPr>
                <w:rFonts w:ascii="Times New Roman" w:eastAsia="Times New Roman" w:hAnsi="Times New Roman" w:cs="Times New Roman"/>
                <w:lang w:val="en-US"/>
              </w:rPr>
              <w:t>11</w:t>
            </w:r>
          </w:p>
        </w:tc>
      </w:tr>
      <w:tr w:rsidR="00EF7E6F" w:rsidTr="00CE2438">
        <w:trPr>
          <w:trHeight w:val="281"/>
        </w:trPr>
        <w:tc>
          <w:tcPr>
            <w:tcW w:w="2552" w:type="dxa"/>
            <w:tcBorders>
              <w:top w:val="single" w:sz="4" w:space="0" w:color="auto"/>
              <w:left w:val="single" w:sz="8" w:space="0" w:color="auto"/>
              <w:bottom w:val="single" w:sz="4" w:space="0" w:color="auto"/>
              <w:right w:val="single" w:sz="8" w:space="0" w:color="auto"/>
            </w:tcBorders>
            <w:shd w:val="clear" w:color="auto" w:fill="FFFFFF"/>
          </w:tcPr>
          <w:p w:rsidR="00EF7E6F" w:rsidRPr="00B43D9F" w:rsidRDefault="00EF7E6F" w:rsidP="00D7486B">
            <w:pPr>
              <w:spacing w:line="229" w:lineRule="exact"/>
              <w:rPr>
                <w:rFonts w:ascii="Times New Roman" w:eastAsia="Times New Roman" w:hAnsi="Times New Roman" w:cs="Times New Roman"/>
              </w:rPr>
            </w:pPr>
            <w:r w:rsidRPr="00B43D9F">
              <w:rPr>
                <w:rFonts w:ascii="Times New Roman" w:eastAsia="Times New Roman" w:hAnsi="Times New Roman" w:cs="Times New Roman"/>
              </w:rPr>
              <w:t>Валюта</w:t>
            </w:r>
          </w:p>
        </w:tc>
        <w:tc>
          <w:tcPr>
            <w:tcW w:w="425" w:type="dxa"/>
            <w:tcBorders>
              <w:top w:val="single" w:sz="4" w:space="0" w:color="auto"/>
              <w:bottom w:val="single" w:sz="4" w:space="0" w:color="auto"/>
              <w:right w:val="single" w:sz="8" w:space="0" w:color="auto"/>
            </w:tcBorders>
            <w:shd w:val="clear" w:color="auto" w:fill="FFFFFF"/>
          </w:tcPr>
          <w:p w:rsidR="00EF7E6F" w:rsidRPr="00B43D9F" w:rsidRDefault="00EF7E6F" w:rsidP="00D7486B">
            <w:pPr>
              <w:spacing w:line="0" w:lineRule="atLeast"/>
              <w:rPr>
                <w:rFonts w:ascii="Times New Roman" w:eastAsia="Times New Roman" w:hAnsi="Times New Roman" w:cs="Times New Roman"/>
                <w:lang w:val="en-US"/>
              </w:rPr>
            </w:pPr>
            <w:r w:rsidRPr="00B43D9F">
              <w:rPr>
                <w:rFonts w:ascii="Times New Roman" w:eastAsia="Times New Roman" w:hAnsi="Times New Roman" w:cs="Times New Roman"/>
                <w:b/>
                <w:lang w:val="en-US"/>
              </w:rPr>
              <w:t>C</w:t>
            </w:r>
          </w:p>
        </w:tc>
        <w:tc>
          <w:tcPr>
            <w:tcW w:w="4678" w:type="dxa"/>
            <w:tcBorders>
              <w:top w:val="single" w:sz="4" w:space="0" w:color="auto"/>
              <w:bottom w:val="single" w:sz="4" w:space="0" w:color="auto"/>
              <w:right w:val="single" w:sz="8" w:space="0" w:color="auto"/>
            </w:tcBorders>
            <w:shd w:val="clear" w:color="auto" w:fill="FFFFFF"/>
          </w:tcPr>
          <w:p w:rsidR="00EF7E6F" w:rsidRPr="00B43D9F" w:rsidRDefault="00EF7E6F" w:rsidP="00D7486B">
            <w:pPr>
              <w:spacing w:line="0" w:lineRule="atLeast"/>
              <w:rPr>
                <w:rFonts w:ascii="Times New Roman" w:eastAsia="Times New Roman" w:hAnsi="Times New Roman" w:cs="Times New Roman"/>
                <w:b/>
                <w:lang w:val="en-US"/>
              </w:rPr>
            </w:pPr>
            <w:r w:rsidRPr="00B43D9F">
              <w:rPr>
                <w:rFonts w:ascii="Times New Roman" w:eastAsia="Times New Roman" w:hAnsi="Times New Roman" w:cs="Times New Roman"/>
                <w:lang w:val="en-US"/>
              </w:rPr>
              <w:t xml:space="preserve">  CURRENCY</w:t>
            </w:r>
          </w:p>
        </w:tc>
        <w:tc>
          <w:tcPr>
            <w:tcW w:w="2275" w:type="dxa"/>
            <w:tcBorders>
              <w:top w:val="single" w:sz="4" w:space="0" w:color="auto"/>
              <w:bottom w:val="single" w:sz="4" w:space="0" w:color="auto"/>
              <w:right w:val="single" w:sz="8" w:space="0" w:color="auto"/>
            </w:tcBorders>
            <w:shd w:val="clear" w:color="auto" w:fill="FFFFFF"/>
          </w:tcPr>
          <w:p w:rsidR="00EF7E6F" w:rsidRPr="00B43D9F" w:rsidRDefault="00EF7E6F" w:rsidP="00D7486B">
            <w:pPr>
              <w:spacing w:line="229" w:lineRule="exact"/>
              <w:rPr>
                <w:rFonts w:ascii="Times New Roman" w:eastAsia="Times New Roman" w:hAnsi="Times New Roman" w:cs="Times New Roman"/>
                <w:lang w:val="en-US"/>
              </w:rPr>
            </w:pPr>
            <w:r w:rsidRPr="00B43D9F">
              <w:rPr>
                <w:rFonts w:ascii="Times New Roman" w:eastAsia="Times New Roman" w:hAnsi="Times New Roman" w:cs="Times New Roman"/>
                <w:lang w:val="en-US"/>
              </w:rPr>
              <w:t>GBP</w:t>
            </w:r>
          </w:p>
        </w:tc>
      </w:tr>
      <w:tr w:rsidR="00EF7E6F" w:rsidTr="00BA52AC">
        <w:trPr>
          <w:trHeight w:val="357"/>
        </w:trPr>
        <w:tc>
          <w:tcPr>
            <w:tcW w:w="2552" w:type="dxa"/>
            <w:tcBorders>
              <w:top w:val="single" w:sz="4" w:space="0" w:color="auto"/>
              <w:left w:val="single" w:sz="8" w:space="0" w:color="auto"/>
              <w:bottom w:val="single" w:sz="4" w:space="0" w:color="auto"/>
              <w:right w:val="single" w:sz="8" w:space="0" w:color="auto"/>
            </w:tcBorders>
            <w:shd w:val="clear" w:color="auto" w:fill="FFFFFF"/>
          </w:tcPr>
          <w:p w:rsidR="00EF7E6F" w:rsidRPr="00B43D9F" w:rsidRDefault="00EF7E6F" w:rsidP="00D7486B">
            <w:pPr>
              <w:spacing w:line="216" w:lineRule="exact"/>
              <w:rPr>
                <w:rFonts w:ascii="Times New Roman" w:eastAsia="Times New Roman" w:hAnsi="Times New Roman" w:cs="Times New Roman"/>
                <w:lang w:val="en-US"/>
              </w:rPr>
            </w:pPr>
            <w:r w:rsidRPr="00B43D9F">
              <w:rPr>
                <w:rFonts w:ascii="Times New Roman" w:eastAsia="Times New Roman" w:hAnsi="Times New Roman" w:cs="Times New Roman"/>
                <w:lang w:val="en-US"/>
              </w:rPr>
              <w:t xml:space="preserve">National declaration on transfer: </w:t>
            </w:r>
            <w:r w:rsidRPr="00B43D9F">
              <w:rPr>
                <w:rFonts w:ascii="Times New Roman" w:eastAsia="Times New Roman" w:hAnsi="Times New Roman" w:cs="Times New Roman"/>
              </w:rPr>
              <w:t>Поле</w:t>
            </w:r>
            <w:r w:rsidRPr="00B43D9F">
              <w:rPr>
                <w:rFonts w:ascii="Times New Roman" w:eastAsia="Times New Roman" w:hAnsi="Times New Roman" w:cs="Times New Roman"/>
                <w:lang w:val="en-US"/>
              </w:rPr>
              <w:t xml:space="preserve"> </w:t>
            </w:r>
            <w:r w:rsidRPr="00B43D9F">
              <w:rPr>
                <w:rFonts w:ascii="Times New Roman" w:eastAsia="Times New Roman" w:hAnsi="Times New Roman" w:cs="Times New Roman"/>
              </w:rPr>
              <w:t>заполняется</w:t>
            </w:r>
            <w:r w:rsidRPr="00B43D9F">
              <w:rPr>
                <w:rFonts w:ascii="Times New Roman" w:eastAsia="Times New Roman" w:hAnsi="Times New Roman" w:cs="Times New Roman"/>
                <w:lang w:val="en-US"/>
              </w:rPr>
              <w:t xml:space="preserve"> </w:t>
            </w:r>
            <w:r w:rsidRPr="00B43D9F">
              <w:rPr>
                <w:rFonts w:ascii="Times New Roman" w:eastAsia="Times New Roman" w:hAnsi="Times New Roman" w:cs="Times New Roman"/>
              </w:rPr>
              <w:t>только</w:t>
            </w:r>
            <w:r w:rsidRPr="00B43D9F">
              <w:rPr>
                <w:rFonts w:ascii="Times New Roman" w:eastAsia="Times New Roman" w:hAnsi="Times New Roman" w:cs="Times New Roman"/>
                <w:lang w:val="en-US"/>
              </w:rPr>
              <w:t xml:space="preserve"> </w:t>
            </w:r>
            <w:r w:rsidRPr="00B43D9F">
              <w:rPr>
                <w:rFonts w:ascii="Times New Roman" w:eastAsia="Times New Roman" w:hAnsi="Times New Roman" w:cs="Times New Roman"/>
              </w:rPr>
              <w:t>для</w:t>
            </w:r>
            <w:r w:rsidRPr="00B43D9F">
              <w:rPr>
                <w:rFonts w:ascii="Times New Roman" w:eastAsia="Times New Roman" w:hAnsi="Times New Roman" w:cs="Times New Roman"/>
                <w:lang w:val="en-US"/>
              </w:rPr>
              <w:t xml:space="preserve"> </w:t>
            </w:r>
            <w:r w:rsidRPr="00B43D9F">
              <w:rPr>
                <w:rFonts w:ascii="Times New Roman" w:eastAsia="Times New Roman" w:hAnsi="Times New Roman" w:cs="Times New Roman"/>
              </w:rPr>
              <w:t>ценных</w:t>
            </w:r>
            <w:r w:rsidRPr="00B43D9F">
              <w:rPr>
                <w:rFonts w:ascii="Times New Roman" w:eastAsia="Times New Roman" w:hAnsi="Times New Roman" w:cs="Times New Roman"/>
                <w:lang w:val="en-US"/>
              </w:rPr>
              <w:t xml:space="preserve"> </w:t>
            </w:r>
            <w:r w:rsidRPr="00B43D9F">
              <w:rPr>
                <w:rFonts w:ascii="Times New Roman" w:eastAsia="Times New Roman" w:hAnsi="Times New Roman" w:cs="Times New Roman"/>
              </w:rPr>
              <w:t>бумаг</w:t>
            </w:r>
            <w:r w:rsidRPr="00B43D9F">
              <w:rPr>
                <w:rFonts w:ascii="Times New Roman" w:eastAsia="Times New Roman" w:hAnsi="Times New Roman" w:cs="Times New Roman"/>
                <w:lang w:val="en-US"/>
              </w:rPr>
              <w:t>,</w:t>
            </w:r>
          </w:p>
          <w:p w:rsidR="00EF7E6F" w:rsidRPr="00B43D9F" w:rsidRDefault="00EF7E6F" w:rsidP="00D7486B">
            <w:pPr>
              <w:spacing w:line="229" w:lineRule="exact"/>
              <w:rPr>
                <w:rFonts w:ascii="Times New Roman" w:eastAsia="Times New Roman" w:hAnsi="Times New Roman" w:cs="Times New Roman"/>
                <w:lang w:val="en-US"/>
              </w:rPr>
            </w:pPr>
            <w:r w:rsidRPr="00B43D9F">
              <w:rPr>
                <w:rFonts w:ascii="Times New Roman" w:eastAsia="Times New Roman" w:hAnsi="Times New Roman" w:cs="Times New Roman"/>
              </w:rPr>
              <w:t>отнесенных</w:t>
            </w:r>
            <w:r w:rsidRPr="00B43D9F">
              <w:rPr>
                <w:rFonts w:ascii="Times New Roman" w:eastAsia="Times New Roman" w:hAnsi="Times New Roman" w:cs="Times New Roman"/>
                <w:lang w:val="en-US"/>
              </w:rPr>
              <w:t xml:space="preserve"> </w:t>
            </w:r>
            <w:r w:rsidRPr="00B43D9F">
              <w:rPr>
                <w:rFonts w:ascii="Times New Roman" w:eastAsia="Times New Roman" w:hAnsi="Times New Roman" w:cs="Times New Roman"/>
              </w:rPr>
              <w:t>к</w:t>
            </w:r>
            <w:r w:rsidRPr="00B43D9F">
              <w:rPr>
                <w:rFonts w:ascii="Times New Roman" w:eastAsia="Times New Roman" w:hAnsi="Times New Roman" w:cs="Times New Roman"/>
                <w:lang w:val="en-US"/>
              </w:rPr>
              <w:t xml:space="preserve"> National declaration on transfer</w:t>
            </w:r>
            <w:r w:rsidR="008D5543">
              <w:rPr>
                <w:rStyle w:val="ae"/>
                <w:rFonts w:ascii="Times New Roman" w:eastAsia="Times New Roman" w:hAnsi="Times New Roman" w:cs="Times New Roman"/>
                <w:lang w:val="en-US"/>
              </w:rPr>
              <w:footnoteReference w:id="7"/>
            </w:r>
            <w:r w:rsidRPr="00B43D9F">
              <w:rPr>
                <w:rFonts w:ascii="Times New Roman" w:eastAsia="Times New Roman" w:hAnsi="Times New Roman" w:cs="Times New Roman"/>
                <w:lang w:val="en-US"/>
              </w:rPr>
              <w:t xml:space="preserve">, </w:t>
            </w:r>
            <w:r w:rsidRPr="00B43D9F">
              <w:rPr>
                <w:rFonts w:ascii="Times New Roman" w:eastAsia="Times New Roman" w:hAnsi="Times New Roman" w:cs="Times New Roman"/>
              </w:rPr>
              <w:t>при</w:t>
            </w:r>
          </w:p>
          <w:p w:rsidR="00EF7E6F" w:rsidRPr="00B43D9F" w:rsidRDefault="00EF7E6F" w:rsidP="00D7486B">
            <w:pPr>
              <w:spacing w:line="229" w:lineRule="exact"/>
              <w:rPr>
                <w:rFonts w:ascii="Times New Roman" w:eastAsia="Times New Roman" w:hAnsi="Times New Roman" w:cs="Times New Roman"/>
              </w:rPr>
            </w:pPr>
            <w:r w:rsidRPr="00B43D9F">
              <w:rPr>
                <w:rFonts w:ascii="Times New Roman" w:eastAsia="Times New Roman" w:hAnsi="Times New Roman" w:cs="Times New Roman"/>
              </w:rPr>
              <w:t>операциях с которыми необходимо указывать код страны регистрации бенефициара в кодировке ISO</w:t>
            </w:r>
          </w:p>
        </w:tc>
        <w:tc>
          <w:tcPr>
            <w:tcW w:w="425" w:type="dxa"/>
            <w:tcBorders>
              <w:top w:val="single" w:sz="4" w:space="0" w:color="auto"/>
              <w:bottom w:val="single" w:sz="4" w:space="0" w:color="auto"/>
              <w:right w:val="single" w:sz="8" w:space="0" w:color="auto"/>
            </w:tcBorders>
            <w:shd w:val="clear" w:color="auto" w:fill="FFFFFF"/>
          </w:tcPr>
          <w:p w:rsidR="00EF7E6F" w:rsidRPr="00B43D9F" w:rsidRDefault="00EF7E6F" w:rsidP="00D7486B">
            <w:pPr>
              <w:spacing w:line="0" w:lineRule="atLeast"/>
              <w:rPr>
                <w:rFonts w:ascii="Times New Roman" w:eastAsia="Times New Roman" w:hAnsi="Times New Roman" w:cs="Times New Roman"/>
                <w:b/>
                <w:lang w:val="en-US"/>
              </w:rPr>
            </w:pPr>
            <w:r w:rsidRPr="00B43D9F">
              <w:rPr>
                <w:rFonts w:ascii="Times New Roman" w:eastAsia="Times New Roman" w:hAnsi="Times New Roman" w:cs="Times New Roman"/>
                <w:b/>
                <w:lang w:val="en-US"/>
              </w:rPr>
              <w:t>C</w:t>
            </w:r>
          </w:p>
        </w:tc>
        <w:tc>
          <w:tcPr>
            <w:tcW w:w="4678" w:type="dxa"/>
            <w:tcBorders>
              <w:top w:val="single" w:sz="4" w:space="0" w:color="auto"/>
              <w:bottom w:val="single" w:sz="4" w:space="0" w:color="auto"/>
              <w:right w:val="single" w:sz="8" w:space="0" w:color="auto"/>
            </w:tcBorders>
            <w:shd w:val="clear" w:color="auto" w:fill="FFFFFF"/>
          </w:tcPr>
          <w:p w:rsidR="00EF7E6F" w:rsidRPr="00B43D9F" w:rsidRDefault="00EF7E6F" w:rsidP="00D7486B">
            <w:pPr>
              <w:spacing w:line="0" w:lineRule="atLeast"/>
              <w:rPr>
                <w:rFonts w:ascii="Times New Roman" w:eastAsia="Times New Roman" w:hAnsi="Times New Roman" w:cs="Times New Roman"/>
                <w:lang w:val="en-US"/>
              </w:rPr>
            </w:pPr>
            <w:r w:rsidRPr="00B43D9F">
              <w:rPr>
                <w:rFonts w:ascii="Times New Roman" w:eastAsia="Times New Roman" w:hAnsi="Times New Roman" w:cs="Times New Roman"/>
                <w:lang w:val="en-US"/>
              </w:rPr>
              <w:t xml:space="preserve">  INVE</w:t>
            </w:r>
          </w:p>
        </w:tc>
        <w:tc>
          <w:tcPr>
            <w:tcW w:w="2275" w:type="dxa"/>
            <w:tcBorders>
              <w:top w:val="single" w:sz="4" w:space="0" w:color="auto"/>
              <w:bottom w:val="single" w:sz="4" w:space="0" w:color="auto"/>
              <w:right w:val="single" w:sz="8" w:space="0" w:color="auto"/>
            </w:tcBorders>
            <w:shd w:val="clear" w:color="auto" w:fill="FFFFFF"/>
          </w:tcPr>
          <w:p w:rsidR="00EF7E6F" w:rsidRPr="00B43D9F" w:rsidRDefault="00EF7E6F" w:rsidP="00D7486B">
            <w:pPr>
              <w:spacing w:line="229" w:lineRule="exact"/>
              <w:rPr>
                <w:rFonts w:ascii="Times New Roman" w:eastAsia="Times New Roman" w:hAnsi="Times New Roman" w:cs="Times New Roman"/>
              </w:rPr>
            </w:pPr>
            <w:r w:rsidRPr="00B43D9F">
              <w:rPr>
                <w:rFonts w:ascii="Times New Roman" w:eastAsia="Times New Roman" w:hAnsi="Times New Roman" w:cs="Times New Roman"/>
              </w:rPr>
              <w:t xml:space="preserve">Двухбуквенный код страны регистрации бенефициара в кодировке ISO. </w:t>
            </w:r>
          </w:p>
          <w:p w:rsidR="00EF7E6F" w:rsidRPr="00B43D9F" w:rsidRDefault="00EF7E6F" w:rsidP="00D7486B">
            <w:pPr>
              <w:spacing w:line="229" w:lineRule="exact"/>
              <w:rPr>
                <w:rFonts w:ascii="Times New Roman" w:eastAsia="Times New Roman" w:hAnsi="Times New Roman" w:cs="Times New Roman"/>
              </w:rPr>
            </w:pPr>
            <w:r w:rsidRPr="00B43D9F">
              <w:rPr>
                <w:rFonts w:ascii="Times New Roman" w:eastAsia="Times New Roman" w:hAnsi="Times New Roman" w:cs="Times New Roman"/>
              </w:rPr>
              <w:t>Пример :</w:t>
            </w:r>
            <w:r w:rsidRPr="00B43D9F">
              <w:rPr>
                <w:rFonts w:ascii="Times New Roman" w:eastAsia="Times New Roman" w:hAnsi="Times New Roman" w:cs="Times New Roman"/>
                <w:lang w:val="en-US"/>
              </w:rPr>
              <w:t>ZZ</w:t>
            </w:r>
          </w:p>
        </w:tc>
      </w:tr>
      <w:tr w:rsidR="00EF7E6F" w:rsidRPr="0088299F" w:rsidTr="00BA52AC">
        <w:trPr>
          <w:trHeight w:val="357"/>
        </w:trPr>
        <w:tc>
          <w:tcPr>
            <w:tcW w:w="2552" w:type="dxa"/>
            <w:tcBorders>
              <w:top w:val="single" w:sz="4" w:space="0" w:color="auto"/>
              <w:left w:val="single" w:sz="8" w:space="0" w:color="auto"/>
              <w:bottom w:val="single" w:sz="4" w:space="0" w:color="auto"/>
              <w:right w:val="single" w:sz="8" w:space="0" w:color="auto"/>
            </w:tcBorders>
            <w:shd w:val="clear" w:color="auto" w:fill="FFFFFF"/>
          </w:tcPr>
          <w:p w:rsidR="00EF7E6F" w:rsidRPr="004847C2" w:rsidRDefault="00EF7E6F" w:rsidP="00D7486B">
            <w:pPr>
              <w:spacing w:line="216" w:lineRule="exact"/>
              <w:rPr>
                <w:rFonts w:ascii="Times New Roman" w:eastAsia="Times New Roman" w:hAnsi="Times New Roman" w:cs="Times New Roman"/>
                <w:lang w:val="en-US"/>
              </w:rPr>
            </w:pPr>
            <w:bookmarkStart w:id="5" w:name="page5"/>
            <w:bookmarkEnd w:id="5"/>
            <w:r w:rsidRPr="004847C2">
              <w:rPr>
                <w:rFonts w:ascii="Times New Roman" w:eastAsia="Times New Roman" w:hAnsi="Times New Roman" w:cs="Times New Roman"/>
                <w:lang w:val="en-US"/>
              </w:rPr>
              <w:t>Тип расчетной операции</w:t>
            </w:r>
            <w:r w:rsidR="00F50C5B" w:rsidRPr="004847C2">
              <w:rPr>
                <w:rStyle w:val="ae"/>
                <w:rFonts w:ascii="Times New Roman" w:eastAsia="Times New Roman" w:hAnsi="Times New Roman" w:cs="Times New Roman"/>
              </w:rPr>
              <w:footnoteReference w:id="8"/>
            </w:r>
          </w:p>
          <w:p w:rsidR="00C20B71" w:rsidRPr="004847C2" w:rsidRDefault="00C20B71" w:rsidP="00296BD6">
            <w:pPr>
              <w:spacing w:line="216" w:lineRule="exact"/>
              <w:rPr>
                <w:rFonts w:ascii="Times New Roman" w:eastAsia="Times New Roman" w:hAnsi="Times New Roman" w:cs="Times New Roman"/>
              </w:rPr>
            </w:pPr>
          </w:p>
        </w:tc>
        <w:tc>
          <w:tcPr>
            <w:tcW w:w="425" w:type="dxa"/>
            <w:tcBorders>
              <w:top w:val="single" w:sz="4" w:space="0" w:color="auto"/>
              <w:bottom w:val="single" w:sz="4" w:space="0" w:color="auto"/>
              <w:right w:val="single" w:sz="8" w:space="0" w:color="auto"/>
            </w:tcBorders>
            <w:shd w:val="clear" w:color="auto" w:fill="FFFFFF"/>
          </w:tcPr>
          <w:p w:rsidR="00EF7E6F" w:rsidRPr="00296BD6" w:rsidRDefault="00F50C5B" w:rsidP="00D7486B">
            <w:pPr>
              <w:spacing w:line="0" w:lineRule="atLeast"/>
              <w:rPr>
                <w:rFonts w:ascii="Times New Roman" w:eastAsia="Times New Roman" w:hAnsi="Times New Roman" w:cs="Times New Roman"/>
                <w:b/>
                <w:lang w:val="en-US"/>
              </w:rPr>
            </w:pPr>
            <w:r>
              <w:rPr>
                <w:rFonts w:ascii="Times New Roman" w:eastAsia="Times New Roman" w:hAnsi="Times New Roman" w:cs="Times New Roman"/>
                <w:b/>
                <w:lang w:val="en-US"/>
              </w:rPr>
              <w:t>C</w:t>
            </w:r>
          </w:p>
        </w:tc>
        <w:tc>
          <w:tcPr>
            <w:tcW w:w="4678" w:type="dxa"/>
            <w:tcBorders>
              <w:top w:val="single" w:sz="4" w:space="0" w:color="auto"/>
              <w:bottom w:val="single" w:sz="4" w:space="0" w:color="auto"/>
              <w:right w:val="single" w:sz="8" w:space="0" w:color="auto"/>
            </w:tcBorders>
            <w:shd w:val="clear" w:color="auto" w:fill="FFFFFF"/>
          </w:tcPr>
          <w:p w:rsidR="00EF7E6F" w:rsidRPr="00207323" w:rsidRDefault="00EF7E6F" w:rsidP="00D7486B">
            <w:pPr>
              <w:spacing w:line="0" w:lineRule="atLeast"/>
              <w:rPr>
                <w:rFonts w:ascii="Times New Roman" w:eastAsia="Times New Roman" w:hAnsi="Times New Roman" w:cs="Times New Roman"/>
                <w:lang w:val="en-US"/>
              </w:rPr>
            </w:pPr>
            <w:r w:rsidRPr="00207323">
              <w:rPr>
                <w:rFonts w:ascii="Times New Roman" w:eastAsia="Times New Roman" w:hAnsi="Times New Roman" w:cs="Times New Roman"/>
                <w:lang w:val="en-US"/>
              </w:rPr>
              <w:t>SETR</w:t>
            </w:r>
          </w:p>
        </w:tc>
        <w:tc>
          <w:tcPr>
            <w:tcW w:w="2275" w:type="dxa"/>
            <w:tcBorders>
              <w:top w:val="single" w:sz="4" w:space="0" w:color="auto"/>
              <w:bottom w:val="single" w:sz="4" w:space="0" w:color="auto"/>
              <w:right w:val="single" w:sz="8" w:space="0" w:color="auto"/>
            </w:tcBorders>
            <w:shd w:val="clear" w:color="auto" w:fill="FFFFFF"/>
          </w:tcPr>
          <w:p w:rsidR="00EF7E6F" w:rsidRPr="0079532F" w:rsidRDefault="00104C75" w:rsidP="00D7486B">
            <w:pPr>
              <w:spacing w:line="229" w:lineRule="exact"/>
              <w:rPr>
                <w:rFonts w:ascii="Times New Roman" w:eastAsia="Times New Roman" w:hAnsi="Times New Roman" w:cs="Times New Roman"/>
              </w:rPr>
            </w:pPr>
            <w:r>
              <w:rPr>
                <w:rFonts w:ascii="Times New Roman" w:eastAsia="Times New Roman" w:hAnsi="Times New Roman" w:cs="Times New Roman"/>
                <w:lang w:val="en-US"/>
              </w:rPr>
              <w:t>nnnn</w:t>
            </w:r>
          </w:p>
          <w:p w:rsidR="00EF7E6F" w:rsidRPr="004847C2" w:rsidRDefault="00EF7E6F" w:rsidP="00F50C5B">
            <w:pPr>
              <w:spacing w:line="229" w:lineRule="exact"/>
              <w:rPr>
                <w:rFonts w:ascii="Times New Roman" w:eastAsia="Times New Roman" w:hAnsi="Times New Roman" w:cs="Times New Roman"/>
              </w:rPr>
            </w:pPr>
            <w:r w:rsidRPr="00207323">
              <w:rPr>
                <w:rFonts w:ascii="Times New Roman" w:eastAsia="Times New Roman" w:hAnsi="Times New Roman" w:cs="Times New Roman"/>
              </w:rPr>
              <w:t xml:space="preserve">Используется </w:t>
            </w:r>
            <w:r w:rsidR="00B43D9F" w:rsidRPr="003F2BA2">
              <w:rPr>
                <w:rFonts w:ascii="Times New Roman" w:eastAsia="Times New Roman" w:hAnsi="Times New Roman" w:cs="Times New Roman"/>
              </w:rPr>
              <w:t>значение</w:t>
            </w:r>
            <w:r w:rsidRPr="003F2BA2">
              <w:rPr>
                <w:rFonts w:ascii="Times New Roman" w:eastAsia="Times New Roman" w:hAnsi="Times New Roman" w:cs="Times New Roman"/>
              </w:rPr>
              <w:t xml:space="preserve"> из справочника для блока «Дополнительная информация»</w:t>
            </w:r>
          </w:p>
        </w:tc>
      </w:tr>
      <w:tr w:rsidR="00C20B71" w:rsidRPr="00C20B71" w:rsidTr="00BA52AC">
        <w:trPr>
          <w:trHeight w:val="357"/>
        </w:trPr>
        <w:tc>
          <w:tcPr>
            <w:tcW w:w="2552" w:type="dxa"/>
            <w:tcBorders>
              <w:top w:val="single" w:sz="4" w:space="0" w:color="auto"/>
              <w:left w:val="single" w:sz="8" w:space="0" w:color="auto"/>
              <w:bottom w:val="single" w:sz="4" w:space="0" w:color="auto"/>
              <w:right w:val="single" w:sz="8" w:space="0" w:color="auto"/>
            </w:tcBorders>
            <w:shd w:val="clear" w:color="auto" w:fill="FFFFFF"/>
          </w:tcPr>
          <w:p w:rsidR="00C20B71" w:rsidRPr="004847C2" w:rsidRDefault="00C20B71" w:rsidP="00C20B71">
            <w:pPr>
              <w:spacing w:line="216" w:lineRule="exact"/>
              <w:rPr>
                <w:rFonts w:ascii="Times New Roman" w:eastAsia="Times New Roman" w:hAnsi="Times New Roman" w:cs="Times New Roman"/>
              </w:rPr>
            </w:pPr>
            <w:r w:rsidRPr="004847C2">
              <w:rPr>
                <w:rFonts w:ascii="Times New Roman" w:eastAsia="Times New Roman" w:hAnsi="Times New Roman" w:cs="Times New Roman"/>
              </w:rPr>
              <w:t>Место заключения сделки</w:t>
            </w:r>
            <w:r w:rsidR="00F50C5B">
              <w:rPr>
                <w:rStyle w:val="ae"/>
                <w:rFonts w:ascii="Times New Roman" w:eastAsia="Times New Roman" w:hAnsi="Times New Roman" w:cs="Times New Roman"/>
              </w:rPr>
              <w:footnoteReference w:id="9"/>
            </w:r>
          </w:p>
          <w:p w:rsidR="00C20B71" w:rsidRPr="004847C2" w:rsidRDefault="00C20B71" w:rsidP="00C20B71">
            <w:pPr>
              <w:spacing w:line="216" w:lineRule="exact"/>
              <w:rPr>
                <w:rFonts w:ascii="Times New Roman" w:eastAsia="Times New Roman" w:hAnsi="Times New Roman" w:cs="Times New Roman"/>
                <w:b/>
              </w:rPr>
            </w:pPr>
          </w:p>
        </w:tc>
        <w:tc>
          <w:tcPr>
            <w:tcW w:w="425" w:type="dxa"/>
            <w:tcBorders>
              <w:top w:val="single" w:sz="4" w:space="0" w:color="auto"/>
              <w:bottom w:val="single" w:sz="4" w:space="0" w:color="auto"/>
              <w:right w:val="single" w:sz="8" w:space="0" w:color="auto"/>
            </w:tcBorders>
            <w:shd w:val="clear" w:color="auto" w:fill="FFFFFF"/>
          </w:tcPr>
          <w:p w:rsidR="00C20B71" w:rsidRPr="00296BD6" w:rsidRDefault="00F50C5B" w:rsidP="00490A8B">
            <w:pPr>
              <w:spacing w:line="0" w:lineRule="atLeast"/>
              <w:rPr>
                <w:rFonts w:ascii="Times New Roman" w:eastAsia="Times New Roman" w:hAnsi="Times New Roman" w:cs="Times New Roman"/>
                <w:b/>
                <w:lang w:val="en-US"/>
              </w:rPr>
            </w:pPr>
            <w:r>
              <w:rPr>
                <w:rFonts w:ascii="Times New Roman" w:eastAsia="Times New Roman" w:hAnsi="Times New Roman" w:cs="Times New Roman"/>
                <w:b/>
                <w:lang w:val="en-US"/>
              </w:rPr>
              <w:t>C</w:t>
            </w:r>
          </w:p>
        </w:tc>
        <w:tc>
          <w:tcPr>
            <w:tcW w:w="4678" w:type="dxa"/>
            <w:tcBorders>
              <w:top w:val="single" w:sz="4" w:space="0" w:color="auto"/>
              <w:bottom w:val="single" w:sz="4" w:space="0" w:color="auto"/>
              <w:right w:val="single" w:sz="8" w:space="0" w:color="auto"/>
            </w:tcBorders>
            <w:shd w:val="clear" w:color="auto" w:fill="FFFFFF"/>
          </w:tcPr>
          <w:p w:rsidR="00C20B71" w:rsidRPr="004847C2" w:rsidRDefault="00CD4C12" w:rsidP="00490A8B">
            <w:pPr>
              <w:spacing w:line="0" w:lineRule="atLeast"/>
              <w:rPr>
                <w:rFonts w:ascii="Times New Roman" w:eastAsia="Times New Roman" w:hAnsi="Times New Roman" w:cs="Times New Roman"/>
                <w:lang w:val="en-US"/>
              </w:rPr>
            </w:pPr>
            <w:r w:rsidRPr="004847C2">
              <w:rPr>
                <w:rFonts w:ascii="Times New Roman" w:eastAsia="Times New Roman" w:hAnsi="Times New Roman" w:cs="Times New Roman"/>
                <w:lang w:val="en-US"/>
              </w:rPr>
              <w:t>TRAD_EXCH</w:t>
            </w:r>
          </w:p>
        </w:tc>
        <w:tc>
          <w:tcPr>
            <w:tcW w:w="2275" w:type="dxa"/>
            <w:tcBorders>
              <w:top w:val="single" w:sz="4" w:space="0" w:color="auto"/>
              <w:bottom w:val="single" w:sz="4" w:space="0" w:color="auto"/>
              <w:right w:val="single" w:sz="8" w:space="0" w:color="auto"/>
            </w:tcBorders>
            <w:shd w:val="clear" w:color="auto" w:fill="FFFFFF"/>
          </w:tcPr>
          <w:p w:rsidR="00C20B71" w:rsidRPr="004847C2" w:rsidRDefault="00104C75" w:rsidP="00C20B71">
            <w:pPr>
              <w:spacing w:line="229" w:lineRule="exact"/>
              <w:rPr>
                <w:rFonts w:ascii="Times New Roman" w:eastAsia="Times New Roman" w:hAnsi="Times New Roman" w:cs="Times New Roman"/>
              </w:rPr>
            </w:pPr>
            <w:r>
              <w:rPr>
                <w:rFonts w:ascii="Times New Roman" w:eastAsia="Times New Roman" w:hAnsi="Times New Roman" w:cs="Times New Roman"/>
                <w:lang w:val="en-US"/>
              </w:rPr>
              <w:t>nnnn</w:t>
            </w:r>
            <w:r w:rsidR="00C20B71" w:rsidRPr="004847C2">
              <w:rPr>
                <w:rFonts w:ascii="Times New Roman" w:eastAsia="Times New Roman" w:hAnsi="Times New Roman" w:cs="Times New Roman"/>
              </w:rPr>
              <w:t xml:space="preserve"> – место заключения сделки, можно найти в </w:t>
            </w:r>
            <w:hyperlink r:id="rId11" w:history="1">
              <w:r w:rsidR="00C20B71" w:rsidRPr="004847C2">
                <w:rPr>
                  <w:rStyle w:val="af"/>
                  <w:rFonts w:ascii="Times New Roman" w:eastAsia="Times New Roman" w:hAnsi="Times New Roman" w:cs="Times New Roman"/>
                </w:rPr>
                <w:t xml:space="preserve">справочнике кодов </w:t>
              </w:r>
              <w:r w:rsidR="00C20B71" w:rsidRPr="004847C2">
                <w:rPr>
                  <w:rStyle w:val="af"/>
                  <w:rFonts w:ascii="Times New Roman" w:eastAsia="Times New Roman" w:hAnsi="Times New Roman" w:cs="Times New Roman"/>
                </w:rPr>
                <w:t>M</w:t>
              </w:r>
              <w:r w:rsidR="00C20B71" w:rsidRPr="004847C2">
                <w:rPr>
                  <w:rStyle w:val="af"/>
                  <w:rFonts w:ascii="Times New Roman" w:eastAsia="Times New Roman" w:hAnsi="Times New Roman" w:cs="Times New Roman"/>
                </w:rPr>
                <w:t>IC</w:t>
              </w:r>
            </w:hyperlink>
            <w:r w:rsidR="00C20B71" w:rsidRPr="004847C2">
              <w:rPr>
                <w:rFonts w:ascii="Times New Roman" w:eastAsia="Times New Roman" w:hAnsi="Times New Roman" w:cs="Times New Roman"/>
              </w:rPr>
              <w:t xml:space="preserve">;  </w:t>
            </w:r>
          </w:p>
          <w:p w:rsidR="00C20B71" w:rsidRPr="004847C2" w:rsidRDefault="00C20B71" w:rsidP="00C20B71">
            <w:pPr>
              <w:spacing w:line="229" w:lineRule="exact"/>
              <w:rPr>
                <w:rFonts w:ascii="Times New Roman" w:eastAsia="Times New Roman" w:hAnsi="Times New Roman" w:cs="Times New Roman"/>
              </w:rPr>
            </w:pPr>
            <w:r w:rsidRPr="004847C2">
              <w:rPr>
                <w:rFonts w:ascii="Times New Roman" w:eastAsia="Times New Roman" w:hAnsi="Times New Roman" w:cs="Times New Roman"/>
              </w:rPr>
              <w:t>или</w:t>
            </w:r>
          </w:p>
          <w:p w:rsidR="00A50133" w:rsidRPr="00A50133" w:rsidRDefault="00A50133" w:rsidP="00A50133">
            <w:pPr>
              <w:spacing w:line="0" w:lineRule="atLeast"/>
              <w:rPr>
                <w:rFonts w:ascii="Times New Roman" w:eastAsia="Times New Roman" w:hAnsi="Times New Roman" w:cs="Times New Roman"/>
              </w:rPr>
            </w:pPr>
            <w:r w:rsidRPr="004847C2">
              <w:rPr>
                <w:rFonts w:ascii="Times New Roman" w:eastAsia="Times New Roman" w:hAnsi="Times New Roman" w:cs="Times New Roman"/>
                <w:lang w:val="en-US"/>
              </w:rPr>
              <w:t>XOFF</w:t>
            </w:r>
            <w:r w:rsidRPr="00A50133">
              <w:rPr>
                <w:rFonts w:ascii="Times New Roman" w:eastAsia="Times New Roman" w:hAnsi="Times New Roman" w:cs="Times New Roman"/>
              </w:rPr>
              <w:t xml:space="preserve"> – </w:t>
            </w:r>
            <w:r w:rsidRPr="004847C2">
              <w:rPr>
                <w:rFonts w:ascii="Times New Roman" w:eastAsia="Times New Roman" w:hAnsi="Times New Roman" w:cs="Times New Roman"/>
              </w:rPr>
              <w:t xml:space="preserve">признак </w:t>
            </w:r>
            <w:r>
              <w:rPr>
                <w:rFonts w:ascii="Times New Roman" w:eastAsia="Times New Roman" w:hAnsi="Times New Roman" w:cs="Times New Roman"/>
                <w:lang w:val="en-US"/>
              </w:rPr>
              <w:t>off</w:t>
            </w:r>
            <w:r w:rsidRPr="00A50133">
              <w:rPr>
                <w:rFonts w:ascii="Times New Roman" w:eastAsia="Times New Roman" w:hAnsi="Times New Roman" w:cs="Times New Roman"/>
              </w:rPr>
              <w:t>-</w:t>
            </w:r>
            <w:r>
              <w:rPr>
                <w:rFonts w:ascii="Times New Roman" w:eastAsia="Times New Roman" w:hAnsi="Times New Roman" w:cs="Times New Roman"/>
                <w:lang w:val="en-US"/>
              </w:rPr>
              <w:t>market</w:t>
            </w:r>
            <w:r w:rsidRPr="00A50133">
              <w:rPr>
                <w:rFonts w:ascii="Times New Roman" w:eastAsia="Times New Roman" w:hAnsi="Times New Roman" w:cs="Times New Roman"/>
              </w:rPr>
              <w:t xml:space="preserve"> </w:t>
            </w:r>
            <w:r>
              <w:rPr>
                <w:rFonts w:ascii="Times New Roman" w:eastAsia="Times New Roman" w:hAnsi="Times New Roman" w:cs="Times New Roman"/>
              </w:rPr>
              <w:t>сделок</w:t>
            </w:r>
          </w:p>
          <w:p w:rsidR="00C20B71" w:rsidRPr="004847C2" w:rsidRDefault="00A50133" w:rsidP="00F50C5B">
            <w:pPr>
              <w:spacing w:line="229" w:lineRule="exact"/>
              <w:rPr>
                <w:rFonts w:ascii="Times New Roman" w:eastAsia="Times New Roman" w:hAnsi="Times New Roman" w:cs="Times New Roman"/>
              </w:rPr>
            </w:pPr>
            <w:r>
              <w:rPr>
                <w:rFonts w:ascii="Times New Roman" w:eastAsia="Times New Roman" w:hAnsi="Times New Roman" w:cs="Times New Roman"/>
                <w:lang w:val="en-US"/>
              </w:rPr>
              <w:t xml:space="preserve">XXXX – </w:t>
            </w:r>
            <w:r>
              <w:rPr>
                <w:rFonts w:ascii="Times New Roman" w:eastAsia="Times New Roman" w:hAnsi="Times New Roman" w:cs="Times New Roman"/>
              </w:rPr>
              <w:t xml:space="preserve">признак </w:t>
            </w:r>
            <w:r>
              <w:rPr>
                <w:rFonts w:ascii="Times New Roman" w:eastAsia="Times New Roman" w:hAnsi="Times New Roman" w:cs="Times New Roman"/>
                <w:lang w:val="en-US"/>
              </w:rPr>
              <w:t xml:space="preserve">OTC </w:t>
            </w:r>
            <w:r>
              <w:rPr>
                <w:rFonts w:ascii="Times New Roman" w:eastAsia="Times New Roman" w:hAnsi="Times New Roman" w:cs="Times New Roman"/>
              </w:rPr>
              <w:t>инструментов</w:t>
            </w:r>
          </w:p>
        </w:tc>
      </w:tr>
    </w:tbl>
    <w:p w:rsidR="0032175F" w:rsidRPr="0032175F" w:rsidRDefault="0032175F" w:rsidP="00C037CC">
      <w:pPr>
        <w:spacing w:line="0" w:lineRule="atLeast"/>
        <w:ind w:left="540"/>
        <w:rPr>
          <w:rFonts w:ascii="Times New Roman" w:eastAsia="Times New Roman" w:hAnsi="Times New Roman"/>
          <w:sz w:val="24"/>
          <w:u w:val="single"/>
          <w:lang w:val="en-US"/>
        </w:rPr>
      </w:pPr>
    </w:p>
    <w:p w:rsidR="00C037CC" w:rsidRPr="00A50133" w:rsidRDefault="00C037CC" w:rsidP="00C037CC">
      <w:pPr>
        <w:spacing w:line="0" w:lineRule="atLeast"/>
        <w:ind w:left="540"/>
        <w:rPr>
          <w:rFonts w:ascii="Times New Roman" w:eastAsia="Times New Roman" w:hAnsi="Times New Roman"/>
          <w:sz w:val="22"/>
          <w:szCs w:val="22"/>
          <w:u w:val="single"/>
        </w:rPr>
      </w:pPr>
      <w:r w:rsidRPr="00A50133">
        <w:rPr>
          <w:rFonts w:ascii="Times New Roman" w:eastAsia="Times New Roman" w:hAnsi="Times New Roman"/>
          <w:sz w:val="22"/>
          <w:szCs w:val="22"/>
          <w:u w:val="single"/>
        </w:rPr>
        <w:t>Информация</w:t>
      </w:r>
      <w:r w:rsidRPr="00A50133">
        <w:rPr>
          <w:rFonts w:ascii="Times New Roman" w:eastAsia="Times New Roman" w:hAnsi="Times New Roman"/>
          <w:sz w:val="22"/>
          <w:szCs w:val="22"/>
          <w:u w:val="single"/>
          <w:lang w:val="en-US"/>
        </w:rPr>
        <w:t xml:space="preserve"> </w:t>
      </w:r>
      <w:r w:rsidRPr="00A50133">
        <w:rPr>
          <w:rFonts w:ascii="Times New Roman" w:eastAsia="Times New Roman" w:hAnsi="Times New Roman"/>
          <w:sz w:val="22"/>
          <w:szCs w:val="22"/>
          <w:u w:val="single"/>
        </w:rPr>
        <w:t>для</w:t>
      </w:r>
      <w:r w:rsidRPr="00A50133">
        <w:rPr>
          <w:rFonts w:ascii="Times New Roman" w:eastAsia="Times New Roman" w:hAnsi="Times New Roman"/>
          <w:sz w:val="22"/>
          <w:szCs w:val="22"/>
          <w:u w:val="single"/>
          <w:lang w:val="en-US"/>
        </w:rPr>
        <w:t xml:space="preserve"> </w:t>
      </w:r>
      <w:r w:rsidRPr="00A50133">
        <w:rPr>
          <w:rFonts w:ascii="Times New Roman" w:eastAsia="Times New Roman" w:hAnsi="Times New Roman"/>
          <w:sz w:val="22"/>
          <w:szCs w:val="22"/>
          <w:u w:val="single"/>
        </w:rPr>
        <w:t>контрагент</w:t>
      </w:r>
      <w:r w:rsidR="00E74C49" w:rsidRPr="00A50133">
        <w:rPr>
          <w:rFonts w:ascii="Times New Roman" w:eastAsia="Times New Roman" w:hAnsi="Times New Roman"/>
          <w:sz w:val="22"/>
          <w:szCs w:val="22"/>
          <w:u w:val="single"/>
        </w:rPr>
        <w:t>а</w:t>
      </w:r>
    </w:p>
    <w:p w:rsidR="00C037CC" w:rsidRPr="00A50133" w:rsidRDefault="00C037CC" w:rsidP="00C037CC">
      <w:pPr>
        <w:spacing w:line="254" w:lineRule="auto"/>
        <w:ind w:left="260" w:right="480"/>
        <w:rPr>
          <w:rFonts w:ascii="Times New Roman" w:eastAsia="Times New Roman" w:hAnsi="Times New Roman"/>
          <w:sz w:val="22"/>
          <w:szCs w:val="22"/>
          <w:lang w:val="en-US"/>
        </w:rPr>
      </w:pPr>
      <w:r w:rsidRPr="00A50133">
        <w:rPr>
          <w:rFonts w:ascii="Times New Roman" w:eastAsia="Times New Roman" w:hAnsi="Times New Roman"/>
          <w:sz w:val="22"/>
          <w:szCs w:val="22"/>
          <w:lang w:val="en-US"/>
        </w:rPr>
        <w:t>Your counterparty receiving securities must input a DEL instruction through the CREST system.</w:t>
      </w:r>
      <w:r w:rsidRPr="00A50133">
        <w:rPr>
          <w:rFonts w:ascii="Times New Roman" w:eastAsia="Times New Roman" w:hAnsi="Times New Roman"/>
          <w:sz w:val="22"/>
          <w:szCs w:val="22"/>
          <w:lang w:val="en-US"/>
        </w:rPr>
        <w:br/>
        <w:t xml:space="preserve">Your counterparty must quote ‘56XKK’ in the ‘Participant ID’ field of their receipt instruction sent to </w:t>
      </w:r>
      <w:r w:rsidR="00622161">
        <w:rPr>
          <w:rFonts w:ascii="Times New Roman" w:eastAsia="Times New Roman" w:hAnsi="Times New Roman"/>
          <w:sz w:val="22"/>
          <w:szCs w:val="22"/>
          <w:lang w:val="en-US"/>
        </w:rPr>
        <w:t>Euroclear Bank</w:t>
      </w:r>
      <w:r w:rsidRPr="00A50133">
        <w:rPr>
          <w:rFonts w:ascii="Times New Roman" w:eastAsia="Times New Roman" w:hAnsi="Times New Roman"/>
          <w:sz w:val="22"/>
          <w:szCs w:val="22"/>
          <w:lang w:val="en-US"/>
        </w:rPr>
        <w:t xml:space="preserve"> UK &amp; Ireland.</w:t>
      </w:r>
      <w:r w:rsidRPr="00A50133">
        <w:rPr>
          <w:rFonts w:ascii="Times New Roman" w:eastAsia="Times New Roman" w:hAnsi="Times New Roman"/>
          <w:sz w:val="22"/>
          <w:szCs w:val="22"/>
          <w:lang w:val="en-US"/>
        </w:rPr>
        <w:br/>
      </w:r>
      <w:r w:rsidRPr="00A50133">
        <w:rPr>
          <w:rFonts w:ascii="Times New Roman" w:eastAsia="Times New Roman" w:hAnsi="Times New Roman"/>
          <w:sz w:val="22"/>
          <w:szCs w:val="22"/>
          <w:lang w:val="en-US"/>
        </w:rPr>
        <w:br/>
        <w:t xml:space="preserve">For accurate allegement reporting, your counterparty in </w:t>
      </w:r>
      <w:r w:rsidR="00622161">
        <w:rPr>
          <w:rFonts w:ascii="Times New Roman" w:eastAsia="Times New Roman" w:hAnsi="Times New Roman"/>
          <w:sz w:val="22"/>
          <w:szCs w:val="22"/>
          <w:lang w:val="en-US"/>
        </w:rPr>
        <w:t>Euroclear Bank</w:t>
      </w:r>
      <w:r w:rsidRPr="00A50133">
        <w:rPr>
          <w:rFonts w:ascii="Times New Roman" w:eastAsia="Times New Roman" w:hAnsi="Times New Roman"/>
          <w:sz w:val="22"/>
          <w:szCs w:val="22"/>
          <w:lang w:val="en-US"/>
        </w:rPr>
        <w:t xml:space="preserve"> UK &amp; Ireland should:</w:t>
      </w:r>
    </w:p>
    <w:p w:rsidR="00566C53" w:rsidRPr="00A50133" w:rsidRDefault="00C037CC" w:rsidP="00566C53">
      <w:pPr>
        <w:numPr>
          <w:ilvl w:val="0"/>
          <w:numId w:val="9"/>
        </w:numPr>
        <w:spacing w:line="254" w:lineRule="auto"/>
        <w:ind w:right="480"/>
        <w:rPr>
          <w:rFonts w:ascii="Times New Roman" w:eastAsia="Times New Roman" w:hAnsi="Times New Roman"/>
          <w:sz w:val="22"/>
          <w:szCs w:val="22"/>
          <w:lang w:val="en-US"/>
        </w:rPr>
      </w:pPr>
      <w:r w:rsidRPr="00A50133">
        <w:rPr>
          <w:rFonts w:ascii="Times New Roman" w:eastAsia="Times New Roman" w:hAnsi="Times New Roman"/>
          <w:sz w:val="22"/>
          <w:szCs w:val="22"/>
          <w:lang w:val="en-US"/>
        </w:rPr>
        <w:t xml:space="preserve">provide your </w:t>
      </w:r>
      <w:r w:rsidR="00622161">
        <w:rPr>
          <w:rFonts w:ascii="Times New Roman" w:eastAsia="Times New Roman" w:hAnsi="Times New Roman"/>
          <w:sz w:val="22"/>
          <w:szCs w:val="22"/>
          <w:lang w:val="en-US"/>
        </w:rPr>
        <w:t>Euroclear Bank</w:t>
      </w:r>
      <w:r w:rsidRPr="00A50133">
        <w:rPr>
          <w:rFonts w:ascii="Times New Roman" w:eastAsia="Times New Roman" w:hAnsi="Times New Roman"/>
          <w:sz w:val="22"/>
          <w:szCs w:val="22"/>
          <w:lang w:val="en-US"/>
        </w:rPr>
        <w:t xml:space="preserve"> Bank Securities Clearance Account number in any receipt instruction in Irish or UK equities it sends to the CREST system</w:t>
      </w:r>
    </w:p>
    <w:p w:rsidR="00C037CC" w:rsidRPr="00A50133" w:rsidRDefault="00C037CC" w:rsidP="00566C53">
      <w:pPr>
        <w:numPr>
          <w:ilvl w:val="0"/>
          <w:numId w:val="9"/>
        </w:numPr>
        <w:spacing w:line="254" w:lineRule="auto"/>
        <w:ind w:right="480"/>
        <w:rPr>
          <w:rFonts w:ascii="Times New Roman" w:eastAsia="Times New Roman" w:hAnsi="Times New Roman"/>
          <w:sz w:val="22"/>
          <w:szCs w:val="22"/>
          <w:lang w:val="en-US"/>
        </w:rPr>
      </w:pPr>
      <w:r w:rsidRPr="00A50133">
        <w:rPr>
          <w:rFonts w:ascii="Times New Roman" w:eastAsia="Times New Roman" w:hAnsi="Times New Roman"/>
          <w:sz w:val="22"/>
          <w:szCs w:val="22"/>
          <w:lang w:val="en-US"/>
        </w:rPr>
        <w:t>complete the 'BUYING CLIENT ID SHARED' field with B#DELEB</w:t>
      </w:r>
      <w:r w:rsidRPr="00A50133">
        <w:rPr>
          <w:rFonts w:ascii="Times New Roman" w:eastAsia="Times New Roman" w:hAnsi="Times New Roman"/>
          <w:color w:val="FF0000"/>
          <w:sz w:val="22"/>
          <w:szCs w:val="22"/>
          <w:lang w:val="en-US"/>
        </w:rPr>
        <w:t>*****</w:t>
      </w:r>
      <w:r w:rsidRPr="00A50133">
        <w:rPr>
          <w:rFonts w:ascii="Times New Roman" w:eastAsia="Times New Roman" w:hAnsi="Times New Roman"/>
          <w:sz w:val="22"/>
          <w:szCs w:val="22"/>
          <w:lang w:val="en-US"/>
        </w:rPr>
        <w:t xml:space="preserve">#, where </w:t>
      </w:r>
      <w:r w:rsidRPr="00A50133">
        <w:rPr>
          <w:rFonts w:ascii="Times New Roman" w:eastAsia="Times New Roman" w:hAnsi="Times New Roman"/>
          <w:color w:val="FF0000"/>
          <w:sz w:val="22"/>
          <w:szCs w:val="22"/>
          <w:lang w:val="en-US"/>
        </w:rPr>
        <w:t>*****</w:t>
      </w:r>
      <w:r w:rsidRPr="00A50133">
        <w:rPr>
          <w:rFonts w:ascii="Times New Roman" w:eastAsia="Times New Roman" w:hAnsi="Times New Roman"/>
          <w:sz w:val="22"/>
          <w:szCs w:val="22"/>
          <w:lang w:val="en-US"/>
        </w:rPr>
        <w:t xml:space="preserve"> is NSD’s five-digit individual</w:t>
      </w:r>
      <w:r w:rsidR="004E78D2" w:rsidRPr="00A50133">
        <w:rPr>
          <w:rFonts w:ascii="Times New Roman" w:eastAsia="Times New Roman" w:hAnsi="Times New Roman"/>
          <w:sz w:val="22"/>
          <w:szCs w:val="22"/>
          <w:lang w:val="en-US"/>
        </w:rPr>
        <w:t xml:space="preserve">/omnibus </w:t>
      </w:r>
      <w:r w:rsidRPr="00A50133">
        <w:rPr>
          <w:rFonts w:ascii="Times New Roman" w:eastAsia="Times New Roman" w:hAnsi="Times New Roman"/>
          <w:color w:val="000000"/>
          <w:sz w:val="22"/>
          <w:szCs w:val="22"/>
          <w:lang w:val="en-US"/>
        </w:rPr>
        <w:t xml:space="preserve">account number with </w:t>
      </w:r>
      <w:r w:rsidR="00622161">
        <w:rPr>
          <w:rFonts w:ascii="Times New Roman" w:eastAsia="Times New Roman" w:hAnsi="Times New Roman"/>
          <w:color w:val="000000"/>
          <w:sz w:val="22"/>
          <w:szCs w:val="22"/>
          <w:lang w:val="en-US"/>
        </w:rPr>
        <w:t>Euroclear Bank</w:t>
      </w:r>
      <w:r w:rsidRPr="00A50133">
        <w:rPr>
          <w:rFonts w:ascii="Times New Roman" w:eastAsia="Times New Roman" w:hAnsi="Times New Roman"/>
          <w:color w:val="000000"/>
          <w:sz w:val="22"/>
          <w:szCs w:val="22"/>
          <w:lang w:val="en-US"/>
        </w:rPr>
        <w:t xml:space="preserve"> Bank.</w:t>
      </w:r>
    </w:p>
    <w:p w:rsidR="00C037CC" w:rsidRPr="00643393" w:rsidRDefault="00C037CC" w:rsidP="00C037CC">
      <w:pPr>
        <w:spacing w:line="200" w:lineRule="exact"/>
        <w:rPr>
          <w:rFonts w:ascii="Times New Roman" w:eastAsia="Times New Roman" w:hAnsi="Times New Roman"/>
          <w:lang w:val="en-US"/>
        </w:rPr>
      </w:pPr>
    </w:p>
    <w:p w:rsidR="00622161" w:rsidRDefault="00622161" w:rsidP="00622161">
      <w:pPr>
        <w:spacing w:line="0" w:lineRule="atLeast"/>
        <w:rPr>
          <w:rFonts w:ascii="Times New Roman" w:eastAsia="Times New Roman" w:hAnsi="Times New Roman"/>
          <w:b/>
          <w:sz w:val="28"/>
          <w:lang w:val="en-US"/>
        </w:rPr>
        <w:sectPr w:rsidR="00622161">
          <w:footerReference w:type="default" r:id="rId12"/>
          <w:pgSz w:w="11900" w:h="16838"/>
          <w:pgMar w:top="1166" w:right="400" w:bottom="706" w:left="1680" w:header="0" w:footer="0" w:gutter="0"/>
          <w:cols w:space="0" w:equalWidth="0">
            <w:col w:w="9820"/>
          </w:cols>
          <w:docGrid w:linePitch="360"/>
        </w:sectPr>
      </w:pPr>
      <w:bookmarkStart w:id="6" w:name="page6"/>
      <w:bookmarkEnd w:id="6"/>
    </w:p>
    <w:p w:rsidR="00E872C0" w:rsidRPr="00622161" w:rsidRDefault="00E872C0" w:rsidP="00622161">
      <w:pPr>
        <w:spacing w:line="0" w:lineRule="atLeast"/>
        <w:rPr>
          <w:rFonts w:ascii="Times New Roman" w:eastAsia="Times New Roman" w:hAnsi="Times New Roman"/>
          <w:b/>
          <w:sz w:val="24"/>
          <w:u w:val="single"/>
        </w:rPr>
      </w:pPr>
      <w:r w:rsidRPr="00622161">
        <w:rPr>
          <w:rFonts w:ascii="Times New Roman" w:eastAsia="Times New Roman" w:hAnsi="Times New Roman"/>
          <w:b/>
          <w:sz w:val="24"/>
          <w:u w:val="single"/>
        </w:rPr>
        <w:lastRenderedPageBreak/>
        <w:t>Получение с локального рынка Великобритании (код операции 37)</w:t>
      </w:r>
    </w:p>
    <w:p w:rsidR="00E872C0" w:rsidRDefault="00E872C0" w:rsidP="00622161">
      <w:pPr>
        <w:spacing w:line="5" w:lineRule="exact"/>
        <w:rPr>
          <w:rFonts w:ascii="Times New Roman" w:eastAsia="Times New Roman" w:hAnsi="Times New Roman"/>
        </w:rPr>
      </w:pPr>
    </w:p>
    <w:p w:rsidR="0086031A" w:rsidRDefault="00E872C0" w:rsidP="00622161">
      <w:pPr>
        <w:spacing w:line="234" w:lineRule="auto"/>
        <w:rPr>
          <w:rFonts w:ascii="Times New Roman" w:eastAsia="Times New Roman" w:hAnsi="Times New Roman"/>
          <w:b/>
          <w:sz w:val="24"/>
        </w:rPr>
      </w:pPr>
      <w:r>
        <w:rPr>
          <w:rFonts w:ascii="Times New Roman" w:eastAsia="Times New Roman" w:hAnsi="Times New Roman"/>
          <w:sz w:val="24"/>
        </w:rPr>
        <w:t xml:space="preserve">Расчеты на условиях </w:t>
      </w:r>
      <w:r>
        <w:rPr>
          <w:rFonts w:ascii="Times New Roman" w:eastAsia="Times New Roman" w:hAnsi="Times New Roman"/>
          <w:b/>
          <w:sz w:val="24"/>
        </w:rPr>
        <w:t>DVP</w:t>
      </w:r>
      <w:r>
        <w:rPr>
          <w:rFonts w:ascii="Times New Roman" w:eastAsia="Times New Roman" w:hAnsi="Times New Roman"/>
          <w:sz w:val="24"/>
        </w:rPr>
        <w:t xml:space="preserve"> и </w:t>
      </w:r>
      <w:r>
        <w:rPr>
          <w:rFonts w:ascii="Times New Roman" w:eastAsia="Times New Roman" w:hAnsi="Times New Roman"/>
          <w:b/>
          <w:sz w:val="24"/>
        </w:rPr>
        <w:t>FOP</w:t>
      </w:r>
      <w:r w:rsidR="00622161">
        <w:rPr>
          <w:rFonts w:ascii="Times New Roman" w:eastAsia="Times New Roman" w:hAnsi="Times New Roman"/>
          <w:sz w:val="24"/>
        </w:rPr>
        <w:t xml:space="preserve"> </w:t>
      </w:r>
      <w:r w:rsidR="0086031A" w:rsidRPr="00EA45C2">
        <w:rPr>
          <w:rFonts w:ascii="Times New Roman" w:eastAsia="Times New Roman" w:hAnsi="Times New Roman"/>
          <w:b/>
          <w:sz w:val="24"/>
        </w:rPr>
        <w:t>(</w:t>
      </w:r>
      <w:r w:rsidR="0086031A">
        <w:rPr>
          <w:rFonts w:ascii="Times New Roman" w:eastAsia="Times New Roman" w:hAnsi="Times New Roman"/>
          <w:b/>
          <w:sz w:val="24"/>
          <w:lang w:val="en-US"/>
        </w:rPr>
        <w:t>GBP</w:t>
      </w:r>
      <w:r w:rsidR="0086031A" w:rsidRPr="00EA45C2">
        <w:rPr>
          <w:rFonts w:ascii="Times New Roman" w:eastAsia="Times New Roman" w:hAnsi="Times New Roman"/>
          <w:b/>
          <w:sz w:val="24"/>
        </w:rPr>
        <w:t>,</w:t>
      </w:r>
      <w:r w:rsidR="00227319" w:rsidRPr="00227319">
        <w:rPr>
          <w:rFonts w:ascii="Times New Roman" w:eastAsia="Times New Roman" w:hAnsi="Times New Roman"/>
          <w:b/>
          <w:sz w:val="24"/>
        </w:rPr>
        <w:t xml:space="preserve"> </w:t>
      </w:r>
      <w:r w:rsidR="0086031A">
        <w:rPr>
          <w:rFonts w:ascii="Times New Roman" w:eastAsia="Times New Roman" w:hAnsi="Times New Roman"/>
          <w:b/>
          <w:sz w:val="24"/>
          <w:lang w:val="en-US"/>
        </w:rPr>
        <w:t>EUR</w:t>
      </w:r>
      <w:r w:rsidR="0086031A" w:rsidRPr="00EA45C2">
        <w:rPr>
          <w:rFonts w:ascii="Times New Roman" w:eastAsia="Times New Roman" w:hAnsi="Times New Roman"/>
          <w:b/>
          <w:sz w:val="24"/>
        </w:rPr>
        <w:t>)</w:t>
      </w:r>
    </w:p>
    <w:p w:rsidR="00E872C0" w:rsidRPr="00622161" w:rsidRDefault="00E872C0" w:rsidP="00622161">
      <w:pPr>
        <w:spacing w:line="234" w:lineRule="auto"/>
        <w:rPr>
          <w:rFonts w:ascii="Times New Roman" w:eastAsia="Times New Roman" w:hAnsi="Times New Roman"/>
          <w:b/>
          <w:sz w:val="24"/>
          <w:lang w:val="en-US"/>
        </w:rPr>
      </w:pPr>
      <w:r>
        <w:rPr>
          <w:rFonts w:ascii="Times New Roman" w:eastAsia="Times New Roman" w:hAnsi="Times New Roman"/>
          <w:sz w:val="24"/>
        </w:rPr>
        <w:t>Расчеты</w:t>
      </w:r>
      <w:r w:rsidRPr="00622161">
        <w:rPr>
          <w:rFonts w:ascii="Times New Roman" w:eastAsia="Times New Roman" w:hAnsi="Times New Roman"/>
          <w:sz w:val="24"/>
          <w:lang w:val="en-US"/>
        </w:rPr>
        <w:t xml:space="preserve"> </w:t>
      </w:r>
      <w:r>
        <w:rPr>
          <w:rFonts w:ascii="Times New Roman" w:eastAsia="Times New Roman" w:hAnsi="Times New Roman"/>
          <w:sz w:val="24"/>
        </w:rPr>
        <w:t>через</w:t>
      </w:r>
      <w:r w:rsidRPr="00622161">
        <w:rPr>
          <w:rFonts w:ascii="Times New Roman" w:eastAsia="Times New Roman" w:hAnsi="Times New Roman"/>
          <w:sz w:val="24"/>
          <w:lang w:val="en-US"/>
        </w:rPr>
        <w:t xml:space="preserve"> </w:t>
      </w:r>
      <w:r w:rsidRPr="00622161">
        <w:rPr>
          <w:rFonts w:ascii="Times New Roman" w:eastAsia="Times New Roman" w:hAnsi="Times New Roman"/>
          <w:b/>
          <w:sz w:val="24"/>
          <w:lang w:val="en-US"/>
        </w:rPr>
        <w:t>Clearstream</w:t>
      </w:r>
      <w:r w:rsidR="00622161" w:rsidRPr="00622161">
        <w:rPr>
          <w:rFonts w:ascii="Times New Roman" w:eastAsia="Times New Roman" w:hAnsi="Times New Roman"/>
          <w:b/>
          <w:sz w:val="24"/>
          <w:lang w:val="en-US"/>
        </w:rPr>
        <w:t xml:space="preserve"> </w:t>
      </w:r>
      <w:r w:rsidR="00622161">
        <w:rPr>
          <w:rFonts w:ascii="Times New Roman" w:eastAsia="Times New Roman" w:hAnsi="Times New Roman"/>
          <w:b/>
          <w:sz w:val="24"/>
          <w:lang w:val="en-US"/>
        </w:rPr>
        <w:t>Banking</w:t>
      </w:r>
    </w:p>
    <w:p w:rsidR="00E872C0" w:rsidRPr="00622161" w:rsidRDefault="00E872C0" w:rsidP="00622161">
      <w:pPr>
        <w:spacing w:line="2" w:lineRule="exact"/>
        <w:rPr>
          <w:rFonts w:ascii="Times New Roman" w:eastAsia="Times New Roman" w:hAnsi="Times New Roman"/>
          <w:lang w:val="en-US"/>
        </w:rPr>
      </w:pPr>
    </w:p>
    <w:p w:rsidR="00E872C0" w:rsidRPr="00622161" w:rsidRDefault="00E872C0" w:rsidP="00622161">
      <w:pPr>
        <w:spacing w:line="0" w:lineRule="atLeast"/>
        <w:rPr>
          <w:rFonts w:ascii="Times New Roman" w:eastAsia="Times New Roman" w:hAnsi="Times New Roman"/>
          <w:b/>
          <w:sz w:val="24"/>
          <w:lang w:val="en-US"/>
        </w:rPr>
      </w:pPr>
      <w:r>
        <w:rPr>
          <w:rFonts w:ascii="Times New Roman" w:eastAsia="Times New Roman" w:hAnsi="Times New Roman"/>
          <w:sz w:val="24"/>
        </w:rPr>
        <w:t>Режим</w:t>
      </w:r>
      <w:r w:rsidRPr="00622161">
        <w:rPr>
          <w:rFonts w:ascii="Times New Roman" w:eastAsia="Times New Roman" w:hAnsi="Times New Roman"/>
          <w:sz w:val="24"/>
          <w:lang w:val="en-US"/>
        </w:rPr>
        <w:t xml:space="preserve"> SDRT = </w:t>
      </w:r>
      <w:r w:rsidRPr="00622161">
        <w:rPr>
          <w:rFonts w:ascii="Times New Roman" w:eastAsia="Times New Roman" w:hAnsi="Times New Roman"/>
          <w:b/>
          <w:sz w:val="24"/>
          <w:lang w:val="en-US"/>
        </w:rPr>
        <w:t>SDRT1.5</w:t>
      </w:r>
    </w:p>
    <w:p w:rsidR="00622161" w:rsidRPr="00622161" w:rsidRDefault="00622161">
      <w:pPr>
        <w:spacing w:line="230" w:lineRule="exact"/>
        <w:rPr>
          <w:rFonts w:ascii="Times New Roman" w:eastAsia="Times New Roman" w:hAnsi="Times New Roman"/>
          <w:lang w:val="en-US"/>
        </w:rPr>
        <w:sectPr w:rsidR="00622161" w:rsidRPr="00622161" w:rsidSect="00622161">
          <w:type w:val="continuous"/>
          <w:pgSz w:w="11900" w:h="16838"/>
          <w:pgMar w:top="1166" w:right="400" w:bottom="706" w:left="1680" w:header="0" w:footer="0" w:gutter="0"/>
          <w:cols w:space="0"/>
          <w:docGrid w:linePitch="360"/>
        </w:sectPr>
      </w:pPr>
    </w:p>
    <w:p w:rsidR="00E872C0" w:rsidRPr="00622161" w:rsidRDefault="00E872C0">
      <w:pPr>
        <w:spacing w:line="230" w:lineRule="exact"/>
        <w:rPr>
          <w:rFonts w:ascii="Times New Roman" w:eastAsia="Times New Roman" w:hAnsi="Times New Roman"/>
          <w:lang w:val="en-US"/>
        </w:rPr>
      </w:pPr>
    </w:p>
    <w:tbl>
      <w:tblPr>
        <w:tblW w:w="9923" w:type="dxa"/>
        <w:tblInd w:w="10" w:type="dxa"/>
        <w:tblLayout w:type="fixed"/>
        <w:tblCellMar>
          <w:top w:w="0" w:type="dxa"/>
          <w:left w:w="0" w:type="dxa"/>
          <w:bottom w:w="0" w:type="dxa"/>
          <w:right w:w="0" w:type="dxa"/>
        </w:tblCellMar>
        <w:tblLook w:val="0000" w:firstRow="0" w:lastRow="0" w:firstColumn="0" w:lastColumn="0" w:noHBand="0" w:noVBand="0"/>
      </w:tblPr>
      <w:tblGrid>
        <w:gridCol w:w="2694"/>
        <w:gridCol w:w="425"/>
        <w:gridCol w:w="4678"/>
        <w:gridCol w:w="2126"/>
      </w:tblGrid>
      <w:tr w:rsidR="00A9221C" w:rsidTr="00397703">
        <w:trPr>
          <w:trHeight w:val="589"/>
        </w:trPr>
        <w:tc>
          <w:tcPr>
            <w:tcW w:w="2694" w:type="dxa"/>
            <w:tcBorders>
              <w:top w:val="single" w:sz="8" w:space="0" w:color="auto"/>
              <w:left w:val="single" w:sz="8" w:space="0" w:color="auto"/>
              <w:right w:val="single" w:sz="8" w:space="0" w:color="auto"/>
            </w:tcBorders>
            <w:shd w:val="clear" w:color="auto" w:fill="D9D9D9"/>
            <w:vAlign w:val="center"/>
          </w:tcPr>
          <w:p w:rsidR="00C74B78" w:rsidRPr="00B43D9F" w:rsidRDefault="00C74B78" w:rsidP="00C74B78">
            <w:pPr>
              <w:spacing w:line="229" w:lineRule="exact"/>
              <w:jc w:val="center"/>
              <w:rPr>
                <w:rFonts w:ascii="Times New Roman" w:eastAsia="Times New Roman" w:hAnsi="Times New Roman" w:cs="Times New Roman"/>
                <w:b/>
              </w:rPr>
            </w:pPr>
            <w:r w:rsidRPr="00B43D9F">
              <w:rPr>
                <w:rFonts w:ascii="Times New Roman" w:eastAsia="Times New Roman" w:hAnsi="Times New Roman" w:cs="Times New Roman"/>
                <w:b/>
              </w:rPr>
              <w:t>Поле в форме</w:t>
            </w:r>
          </w:p>
          <w:p w:rsidR="00A9221C" w:rsidRDefault="00C74B78" w:rsidP="00C74B78">
            <w:pPr>
              <w:spacing w:line="0" w:lineRule="atLeast"/>
              <w:jc w:val="center"/>
              <w:rPr>
                <w:rFonts w:ascii="Times New Roman" w:eastAsia="Times New Roman" w:hAnsi="Times New Roman"/>
              </w:rPr>
            </w:pPr>
            <w:r w:rsidRPr="00C74B78">
              <w:rPr>
                <w:rFonts w:ascii="Times New Roman" w:eastAsia="Times New Roman" w:hAnsi="Times New Roman" w:cs="Times New Roman"/>
                <w:b/>
                <w:w w:val="99"/>
              </w:rPr>
              <w:t>WEB-кабинет ДКУ</w:t>
            </w:r>
          </w:p>
        </w:tc>
        <w:tc>
          <w:tcPr>
            <w:tcW w:w="425" w:type="dxa"/>
            <w:tcBorders>
              <w:top w:val="single" w:sz="8" w:space="0" w:color="auto"/>
              <w:left w:val="single" w:sz="8" w:space="0" w:color="auto"/>
              <w:right w:val="single" w:sz="8" w:space="0" w:color="auto"/>
            </w:tcBorders>
            <w:shd w:val="clear" w:color="auto" w:fill="D9D9D9"/>
            <w:vAlign w:val="center"/>
          </w:tcPr>
          <w:p w:rsidR="00A9221C" w:rsidRPr="00B43D9F" w:rsidRDefault="00D7486B" w:rsidP="00A9221C">
            <w:pPr>
              <w:spacing w:line="0" w:lineRule="atLeast"/>
              <w:jc w:val="center"/>
              <w:rPr>
                <w:rFonts w:ascii="Times New Roman" w:eastAsia="Times New Roman" w:hAnsi="Times New Roman"/>
                <w:lang w:val="en-US"/>
              </w:rPr>
            </w:pPr>
            <w:r w:rsidRPr="007C1CB7">
              <w:rPr>
                <w:rFonts w:ascii="Times New Roman" w:eastAsia="Times New Roman" w:hAnsi="Times New Roman"/>
                <w:b/>
              </w:rPr>
              <w:t>М/О</w:t>
            </w:r>
            <w:r>
              <w:rPr>
                <w:rFonts w:ascii="Times New Roman" w:eastAsia="Times New Roman" w:hAnsi="Times New Roman"/>
                <w:b/>
              </w:rPr>
              <w:t>/С</w:t>
            </w:r>
          </w:p>
        </w:tc>
        <w:tc>
          <w:tcPr>
            <w:tcW w:w="4678" w:type="dxa"/>
            <w:tcBorders>
              <w:top w:val="single" w:sz="8" w:space="0" w:color="auto"/>
              <w:left w:val="single" w:sz="8" w:space="0" w:color="auto"/>
              <w:right w:val="single" w:sz="8" w:space="0" w:color="auto"/>
            </w:tcBorders>
            <w:shd w:val="clear" w:color="auto" w:fill="D9D9D9"/>
            <w:vAlign w:val="center"/>
          </w:tcPr>
          <w:p w:rsidR="00A9221C" w:rsidRDefault="00A9221C" w:rsidP="00A9221C">
            <w:pPr>
              <w:spacing w:line="0" w:lineRule="atLeast"/>
              <w:jc w:val="center"/>
              <w:rPr>
                <w:rFonts w:ascii="Times New Roman" w:eastAsia="Times New Roman" w:hAnsi="Times New Roman"/>
              </w:rPr>
            </w:pPr>
            <w:r>
              <w:rPr>
                <w:rFonts w:ascii="Times New Roman" w:eastAsia="Times New Roman" w:hAnsi="Times New Roman"/>
                <w:b/>
                <w:w w:val="99"/>
              </w:rPr>
              <w:t>Особенности заполнения</w:t>
            </w:r>
            <w:r>
              <w:rPr>
                <w:rFonts w:ascii="Times New Roman" w:eastAsia="Times New Roman" w:hAnsi="Times New Roman"/>
                <w:b/>
                <w:w w:val="98"/>
              </w:rPr>
              <w:t>(Формат)</w:t>
            </w:r>
          </w:p>
        </w:tc>
        <w:tc>
          <w:tcPr>
            <w:tcW w:w="2126" w:type="dxa"/>
            <w:tcBorders>
              <w:top w:val="single" w:sz="8" w:space="0" w:color="auto"/>
              <w:left w:val="single" w:sz="8" w:space="0" w:color="auto"/>
              <w:right w:val="single" w:sz="8" w:space="0" w:color="auto"/>
            </w:tcBorders>
            <w:shd w:val="clear" w:color="auto" w:fill="D9D9D9"/>
            <w:vAlign w:val="center"/>
          </w:tcPr>
          <w:p w:rsidR="00A9221C" w:rsidRDefault="00A9221C" w:rsidP="00A9221C">
            <w:pPr>
              <w:spacing w:line="0" w:lineRule="atLeast"/>
              <w:jc w:val="center"/>
              <w:rPr>
                <w:rFonts w:ascii="Times New Roman" w:eastAsia="Times New Roman" w:hAnsi="Times New Roman"/>
              </w:rPr>
            </w:pPr>
            <w:r>
              <w:rPr>
                <w:rFonts w:ascii="Times New Roman" w:eastAsia="Times New Roman" w:hAnsi="Times New Roman"/>
                <w:b/>
                <w:highlight w:val="lightGray"/>
              </w:rPr>
              <w:t>Пример заполнения</w:t>
            </w:r>
          </w:p>
        </w:tc>
      </w:tr>
      <w:tr w:rsidR="00A9221C" w:rsidTr="00397703">
        <w:trPr>
          <w:trHeight w:val="282"/>
        </w:trPr>
        <w:tc>
          <w:tcPr>
            <w:tcW w:w="2694"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24"/>
              </w:rPr>
            </w:pPr>
            <w:r>
              <w:rPr>
                <w:rFonts w:ascii="Times New Roman" w:eastAsia="Times New Roman" w:hAnsi="Times New Roman"/>
              </w:rPr>
              <w:t>Место расчетов</w:t>
            </w:r>
          </w:p>
        </w:tc>
        <w:tc>
          <w:tcPr>
            <w:tcW w:w="425" w:type="dxa"/>
            <w:tcBorders>
              <w:top w:val="single" w:sz="8" w:space="0" w:color="auto"/>
              <w:bottom w:val="single" w:sz="8" w:space="0" w:color="auto"/>
              <w:right w:val="single" w:sz="8" w:space="0" w:color="auto"/>
            </w:tcBorders>
            <w:shd w:val="clear" w:color="auto" w:fill="auto"/>
          </w:tcPr>
          <w:p w:rsidR="00A9221C" w:rsidRDefault="00A9221C" w:rsidP="00D7486B">
            <w:pPr>
              <w:spacing w:line="229" w:lineRule="exact"/>
              <w:rPr>
                <w:rFonts w:ascii="Times New Roman" w:eastAsia="Times New Roman" w:hAnsi="Times New Roman"/>
                <w:b/>
              </w:rPr>
            </w:pPr>
            <w:r>
              <w:rPr>
                <w:rFonts w:ascii="Times New Roman" w:eastAsia="Times New Roman" w:hAnsi="Times New Roman"/>
                <w:b/>
              </w:rPr>
              <w:t>M</w:t>
            </w:r>
          </w:p>
        </w:tc>
        <w:tc>
          <w:tcPr>
            <w:tcW w:w="4678" w:type="dxa"/>
            <w:tcBorders>
              <w:top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24"/>
              </w:rPr>
            </w:pPr>
            <w:r>
              <w:rPr>
                <w:rFonts w:ascii="Times New Roman" w:eastAsia="Times New Roman" w:hAnsi="Times New Roman"/>
              </w:rPr>
              <w:t>Код  места расчетов</w:t>
            </w:r>
          </w:p>
        </w:tc>
        <w:tc>
          <w:tcPr>
            <w:tcW w:w="2126" w:type="dxa"/>
            <w:tcBorders>
              <w:top w:val="single" w:sz="8" w:space="0" w:color="auto"/>
              <w:bottom w:val="single" w:sz="8" w:space="0" w:color="auto"/>
              <w:right w:val="single" w:sz="8" w:space="0" w:color="auto"/>
            </w:tcBorders>
            <w:shd w:val="clear" w:color="auto" w:fill="auto"/>
          </w:tcPr>
          <w:p w:rsidR="00A9221C" w:rsidRPr="00A9221C" w:rsidRDefault="00A9221C" w:rsidP="00D7486B">
            <w:pPr>
              <w:spacing w:line="0" w:lineRule="atLeast"/>
              <w:rPr>
                <w:rFonts w:ascii="Times New Roman" w:eastAsia="Times New Roman" w:hAnsi="Times New Roman" w:cs="Times New Roman"/>
                <w:sz w:val="22"/>
              </w:rPr>
            </w:pPr>
            <w:r w:rsidRPr="00A9221C">
              <w:rPr>
                <w:rFonts w:ascii="Times New Roman" w:hAnsi="Times New Roman" w:cs="Times New Roman"/>
                <w:sz w:val="22"/>
              </w:rPr>
              <w:t>CEDELLCRESTC</w:t>
            </w:r>
          </w:p>
        </w:tc>
      </w:tr>
      <w:tr w:rsidR="00A9221C" w:rsidTr="00397703">
        <w:trPr>
          <w:trHeight w:val="292"/>
        </w:trPr>
        <w:tc>
          <w:tcPr>
            <w:tcW w:w="2694"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21"/>
              </w:rPr>
            </w:pPr>
            <w:r>
              <w:rPr>
                <w:rFonts w:ascii="Times New Roman" w:eastAsia="Times New Roman" w:hAnsi="Times New Roman"/>
              </w:rPr>
              <w:t>Дата расчетов</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229" w:lineRule="exact"/>
              <w:rPr>
                <w:rFonts w:ascii="Times New Roman" w:eastAsia="Times New Roman" w:hAnsi="Times New Roman"/>
                <w:b/>
              </w:rPr>
            </w:pPr>
            <w:r>
              <w:rPr>
                <w:rFonts w:ascii="Times New Roman" w:eastAsia="Times New Roman" w:hAnsi="Times New Roman"/>
                <w:b/>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21"/>
              </w:rPr>
            </w:pPr>
            <w:r>
              <w:rPr>
                <w:rFonts w:ascii="Times New Roman" w:eastAsia="Times New Roman" w:hAnsi="Times New Roman"/>
              </w:rPr>
              <w:t>(ДД.ММ.ГГГГ)</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21"/>
              </w:rPr>
            </w:pPr>
          </w:p>
        </w:tc>
      </w:tr>
      <w:tr w:rsidR="00A9221C" w:rsidTr="00397703">
        <w:trPr>
          <w:trHeight w:val="289"/>
        </w:trPr>
        <w:tc>
          <w:tcPr>
            <w:tcW w:w="2694"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21"/>
              </w:rPr>
            </w:pPr>
            <w:r>
              <w:rPr>
                <w:rFonts w:ascii="Times New Roman" w:eastAsia="Times New Roman" w:hAnsi="Times New Roman"/>
              </w:rPr>
              <w:t>Дата сделки</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229" w:lineRule="exact"/>
              <w:rPr>
                <w:rFonts w:ascii="Times New Roman" w:eastAsia="Times New Roman" w:hAnsi="Times New Roman"/>
                <w:b/>
              </w:rPr>
            </w:pPr>
            <w:r>
              <w:rPr>
                <w:rFonts w:ascii="Times New Roman" w:eastAsia="Times New Roman" w:hAnsi="Times New Roman"/>
                <w:b/>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21"/>
              </w:rPr>
            </w:pPr>
            <w:r>
              <w:rPr>
                <w:rFonts w:ascii="Times New Roman" w:eastAsia="Times New Roman" w:hAnsi="Times New Roman"/>
              </w:rPr>
              <w:t>(ДД.ММ.ГГГГ)</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21"/>
              </w:rPr>
            </w:pPr>
          </w:p>
        </w:tc>
      </w:tr>
      <w:tr w:rsidR="00A9221C" w:rsidTr="00D7486B">
        <w:trPr>
          <w:trHeight w:val="309"/>
        </w:trPr>
        <w:tc>
          <w:tcPr>
            <w:tcW w:w="9923" w:type="dxa"/>
            <w:gridSpan w:val="4"/>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8"/>
              </w:rPr>
            </w:pPr>
            <w:r>
              <w:rPr>
                <w:rFonts w:ascii="Times New Roman" w:eastAsia="Times New Roman" w:hAnsi="Times New Roman"/>
                <w:b/>
              </w:rPr>
              <w:t>Блок "Отправитель"</w:t>
            </w:r>
          </w:p>
        </w:tc>
      </w:tr>
      <w:tr w:rsidR="00A9221C" w:rsidTr="00F50C5B">
        <w:trPr>
          <w:trHeight w:val="715"/>
        </w:trPr>
        <w:tc>
          <w:tcPr>
            <w:tcW w:w="2694"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8"/>
              </w:rPr>
            </w:pPr>
            <w:r>
              <w:rPr>
                <w:rFonts w:ascii="Times New Roman" w:eastAsia="Times New Roman" w:hAnsi="Times New Roman"/>
              </w:rPr>
              <w:t>Номер счета</w:t>
            </w:r>
            <w:r>
              <w:rPr>
                <w:rFonts w:ascii="Times New Roman" w:eastAsia="Times New Roman" w:hAnsi="Times New Roman"/>
                <w:lang w:val="en-US"/>
              </w:rPr>
              <w:t xml:space="preserve"> </w:t>
            </w:r>
            <w:r>
              <w:rPr>
                <w:rFonts w:ascii="Times New Roman" w:eastAsia="Times New Roman" w:hAnsi="Times New Roman"/>
              </w:rPr>
              <w:t>отправителя</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8"/>
              </w:rPr>
            </w:pPr>
            <w:r>
              <w:rPr>
                <w:rFonts w:ascii="Times New Roman" w:eastAsia="Times New Roman" w:hAnsi="Times New Roman"/>
                <w:b/>
                <w:w w:val="95"/>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8"/>
              </w:rPr>
            </w:pPr>
            <w:r>
              <w:rPr>
                <w:rFonts w:ascii="Times New Roman" w:eastAsia="Times New Roman" w:hAnsi="Times New Roman"/>
              </w:rPr>
              <w:t>Может быть указана информация из поля "Наименование отправителя". Информация не передается в вышестоящий депозитарий</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8"/>
              </w:rPr>
            </w:pPr>
            <w:r>
              <w:rPr>
                <w:rFonts w:ascii="Times New Roman" w:eastAsia="Times New Roman" w:hAnsi="Times New Roman"/>
              </w:rPr>
              <w:t>CRST/1234</w:t>
            </w:r>
          </w:p>
        </w:tc>
      </w:tr>
      <w:tr w:rsidR="00A9221C" w:rsidTr="00F50C5B">
        <w:trPr>
          <w:trHeight w:val="46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A9221C" w:rsidRDefault="003B75C8" w:rsidP="00D7486B">
            <w:pPr>
              <w:spacing w:line="0" w:lineRule="atLeast"/>
              <w:rPr>
                <w:rFonts w:ascii="Times New Roman" w:eastAsia="Times New Roman" w:hAnsi="Times New Roman"/>
                <w:sz w:val="9"/>
              </w:rPr>
            </w:pPr>
            <w:r>
              <w:rPr>
                <w:rFonts w:ascii="Times New Roman" w:eastAsia="Times New Roman" w:hAnsi="Times New Roman"/>
              </w:rPr>
              <w:t>Полное наименование</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9"/>
              </w:rPr>
            </w:pPr>
            <w:r>
              <w:rPr>
                <w:rFonts w:ascii="Times New Roman" w:eastAsia="Times New Roman" w:hAnsi="Times New Roman"/>
                <w:b/>
                <w:w w:val="95"/>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9"/>
              </w:rPr>
            </w:pPr>
            <w:r>
              <w:rPr>
                <w:rFonts w:ascii="Times New Roman" w:eastAsia="Times New Roman" w:hAnsi="Times New Roman"/>
                <w:w w:val="99"/>
                <w:shd w:val="clear" w:color="auto" w:fill="F2F2F2"/>
              </w:rPr>
              <w:t xml:space="preserve">Номер счёта отправителя в локальном месте расчётов с указанием идентификатора </w:t>
            </w:r>
            <w:r>
              <w:rPr>
                <w:rFonts w:ascii="Times New Roman" w:eastAsia="Times New Roman" w:hAnsi="Times New Roman"/>
                <w:w w:val="99"/>
                <w:shd w:val="clear" w:color="auto" w:fill="F2F2F2"/>
                <w:lang w:val="en-US"/>
              </w:rPr>
              <w:t>CRST</w:t>
            </w:r>
            <w:r w:rsidRPr="00A9221C">
              <w:rPr>
                <w:rFonts w:ascii="Times New Roman" w:eastAsia="Times New Roman" w:hAnsi="Times New Roman"/>
                <w:w w:val="99"/>
                <w:shd w:val="clear" w:color="auto" w:fill="F2F2F2"/>
              </w:rPr>
              <w:t xml:space="preserve"> (</w:t>
            </w:r>
            <w:r>
              <w:rPr>
                <w:rFonts w:ascii="Times New Roman" w:eastAsia="Times New Roman" w:hAnsi="Times New Roman"/>
                <w:w w:val="99"/>
                <w:shd w:val="clear" w:color="auto" w:fill="F2F2F2"/>
                <w:lang w:val="en-US"/>
              </w:rPr>
              <w:t>CRST</w:t>
            </w:r>
            <w:r w:rsidRPr="00A9221C">
              <w:rPr>
                <w:rFonts w:ascii="Times New Roman" w:eastAsia="Times New Roman" w:hAnsi="Times New Roman"/>
                <w:w w:val="99"/>
                <w:shd w:val="clear" w:color="auto" w:fill="F2F2F2"/>
              </w:rPr>
              <w:t>/</w:t>
            </w:r>
            <w:r>
              <w:rPr>
                <w:rFonts w:ascii="Times New Roman" w:eastAsia="Times New Roman" w:hAnsi="Times New Roman"/>
                <w:w w:val="99"/>
                <w:shd w:val="clear" w:color="auto" w:fill="F2F2F2"/>
                <w:lang w:val="en-US"/>
              </w:rPr>
              <w:t>XXXX</w:t>
            </w:r>
            <w:r w:rsidRPr="00A9221C">
              <w:rPr>
                <w:rFonts w:ascii="Times New Roman" w:eastAsia="Times New Roman" w:hAnsi="Times New Roman"/>
                <w:w w:val="99"/>
                <w:shd w:val="clear" w:color="auto" w:fill="F2F2F2"/>
              </w:rPr>
              <w:t>).</w:t>
            </w:r>
            <w:r>
              <w:rPr>
                <w:rFonts w:ascii="Times New Roman" w:eastAsia="Times New Roman" w:hAnsi="Times New Roman"/>
                <w:w w:val="99"/>
                <w:shd w:val="clear" w:color="auto" w:fill="F2F2F2"/>
              </w:rPr>
              <w:t xml:space="preserve"> </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9"/>
              </w:rPr>
            </w:pPr>
            <w:r>
              <w:rPr>
                <w:rFonts w:ascii="Times New Roman" w:eastAsia="Times New Roman" w:hAnsi="Times New Roman"/>
              </w:rPr>
              <w:t>CRST/1234</w:t>
            </w:r>
          </w:p>
        </w:tc>
      </w:tr>
      <w:tr w:rsidR="00BC033E" w:rsidTr="00D7486B">
        <w:trPr>
          <w:trHeight w:val="86"/>
        </w:trPr>
        <w:tc>
          <w:tcPr>
            <w:tcW w:w="9923" w:type="dxa"/>
            <w:gridSpan w:val="4"/>
            <w:tcBorders>
              <w:top w:val="single" w:sz="8" w:space="0" w:color="auto"/>
              <w:left w:val="single" w:sz="8" w:space="0" w:color="auto"/>
              <w:bottom w:val="single" w:sz="8" w:space="0" w:color="auto"/>
              <w:right w:val="single" w:sz="8" w:space="0" w:color="auto"/>
            </w:tcBorders>
            <w:shd w:val="clear" w:color="auto" w:fill="auto"/>
          </w:tcPr>
          <w:p w:rsidR="00BC033E" w:rsidRDefault="00BC033E" w:rsidP="00D7486B">
            <w:pPr>
              <w:spacing w:line="0" w:lineRule="atLeast"/>
              <w:rPr>
                <w:rFonts w:ascii="Times New Roman" w:eastAsia="Times New Roman" w:hAnsi="Times New Roman"/>
                <w:sz w:val="24"/>
              </w:rPr>
            </w:pPr>
          </w:p>
        </w:tc>
      </w:tr>
      <w:tr w:rsidR="00A9221C" w:rsidTr="00D7486B">
        <w:trPr>
          <w:trHeight w:val="204"/>
        </w:trPr>
        <w:tc>
          <w:tcPr>
            <w:tcW w:w="9923" w:type="dxa"/>
            <w:gridSpan w:val="4"/>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8"/>
              </w:rPr>
            </w:pPr>
            <w:r>
              <w:rPr>
                <w:rFonts w:ascii="Times New Roman" w:eastAsia="Times New Roman" w:hAnsi="Times New Roman"/>
                <w:b/>
              </w:rPr>
              <w:t>Блок "Клиент отправителя"</w:t>
            </w:r>
          </w:p>
        </w:tc>
      </w:tr>
      <w:tr w:rsidR="00A9221C" w:rsidTr="00F50C5B">
        <w:trPr>
          <w:trHeight w:val="31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r>
              <w:rPr>
                <w:rFonts w:ascii="Times New Roman" w:eastAsia="Times New Roman" w:hAnsi="Times New Roman"/>
              </w:rPr>
              <w:t>BIC</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r>
              <w:rPr>
                <w:rFonts w:ascii="Times New Roman" w:eastAsia="Times New Roman" w:hAnsi="Times New Roman"/>
                <w:b/>
                <w:w w:val="95"/>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r>
              <w:rPr>
                <w:rFonts w:ascii="Times New Roman" w:eastAsia="Times New Roman" w:hAnsi="Times New Roman"/>
              </w:rPr>
              <w:t>SWIFT BIC клиента отправителя</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r>
              <w:rPr>
                <w:rFonts w:ascii="Times New Roman" w:eastAsia="Times New Roman" w:hAnsi="Times New Roman"/>
              </w:rPr>
              <w:t>BANKGB22XXX</w:t>
            </w:r>
          </w:p>
        </w:tc>
      </w:tr>
      <w:tr w:rsidR="00A9221C" w:rsidRPr="002C67B4" w:rsidTr="00F50C5B">
        <w:trPr>
          <w:trHeight w:val="655"/>
        </w:trPr>
        <w:tc>
          <w:tcPr>
            <w:tcW w:w="2694"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r>
              <w:rPr>
                <w:rFonts w:ascii="Times New Roman" w:eastAsia="Times New Roman" w:hAnsi="Times New Roman"/>
              </w:rPr>
              <w:t>Номер счета</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r>
              <w:rPr>
                <w:rFonts w:ascii="Times New Roman" w:eastAsia="Times New Roman" w:hAnsi="Times New Roman"/>
                <w:b/>
                <w:lang w:val="en-US"/>
              </w:rPr>
              <w:t>C</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A9221C" w:rsidRPr="002C67B4" w:rsidRDefault="00A9221C" w:rsidP="00D7486B">
            <w:pPr>
              <w:spacing w:line="0" w:lineRule="atLeast"/>
              <w:rPr>
                <w:rFonts w:ascii="Times New Roman" w:eastAsia="Times New Roman" w:hAnsi="Times New Roman"/>
                <w:sz w:val="19"/>
                <w:lang w:val="en-US"/>
              </w:rPr>
            </w:pPr>
            <w:r w:rsidRPr="00856990">
              <w:rPr>
                <w:rFonts w:ascii="Times New Roman" w:eastAsia="Times New Roman" w:hAnsi="Times New Roman"/>
                <w:sz w:val="19"/>
              </w:rPr>
              <w:t>Не</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указывается</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в</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случае</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перевода</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ц</w:t>
            </w:r>
            <w:r w:rsidRPr="00856990">
              <w:rPr>
                <w:rFonts w:ascii="Times New Roman" w:eastAsia="Times New Roman" w:hAnsi="Times New Roman"/>
                <w:sz w:val="19"/>
                <w:lang w:val="en-US"/>
              </w:rPr>
              <w:t>.</w:t>
            </w:r>
            <w:r w:rsidRPr="00856990">
              <w:rPr>
                <w:rFonts w:ascii="Times New Roman" w:eastAsia="Times New Roman" w:hAnsi="Times New Roman"/>
                <w:sz w:val="19"/>
              </w:rPr>
              <w:t>б</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между</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счетами</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одного</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участника</w:t>
            </w:r>
            <w:r w:rsidRPr="00856990">
              <w:rPr>
                <w:rFonts w:ascii="Times New Roman" w:eastAsia="Times New Roman" w:hAnsi="Times New Roman"/>
                <w:sz w:val="19"/>
                <w:lang w:val="en-US"/>
              </w:rPr>
              <w:t xml:space="preserve"> CREST This field must be left blank for transfers between accounts of the same CREST participant</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A9221C" w:rsidRPr="002C67B4" w:rsidRDefault="00A9221C" w:rsidP="00D7486B">
            <w:pPr>
              <w:spacing w:line="0" w:lineRule="atLeast"/>
              <w:rPr>
                <w:rFonts w:ascii="Times New Roman" w:eastAsia="Times New Roman" w:hAnsi="Times New Roman"/>
                <w:sz w:val="19"/>
              </w:rPr>
            </w:pPr>
            <w:r w:rsidRPr="002C67B4">
              <w:rPr>
                <w:rFonts w:ascii="Times New Roman" w:eastAsia="Times New Roman" w:hAnsi="Times New Roman"/>
                <w:sz w:val="19"/>
              </w:rPr>
              <w:t>123456</w:t>
            </w:r>
          </w:p>
        </w:tc>
      </w:tr>
      <w:tr w:rsidR="00A9221C" w:rsidTr="00D7486B">
        <w:trPr>
          <w:trHeight w:val="290"/>
        </w:trPr>
        <w:tc>
          <w:tcPr>
            <w:tcW w:w="9923" w:type="dxa"/>
            <w:gridSpan w:val="4"/>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8"/>
              </w:rPr>
            </w:pPr>
            <w:r>
              <w:rPr>
                <w:rFonts w:ascii="Times New Roman" w:eastAsia="Times New Roman" w:hAnsi="Times New Roman"/>
              </w:rPr>
              <w:t>Или</w:t>
            </w:r>
          </w:p>
        </w:tc>
      </w:tr>
      <w:tr w:rsidR="00A9221C" w:rsidTr="00F50C5B">
        <w:trPr>
          <w:trHeight w:val="312"/>
        </w:trPr>
        <w:tc>
          <w:tcPr>
            <w:tcW w:w="2694"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r>
              <w:rPr>
                <w:rFonts w:ascii="Times New Roman" w:eastAsia="Times New Roman" w:hAnsi="Times New Roman"/>
              </w:rPr>
              <w:t>Наименование</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r>
              <w:rPr>
                <w:rFonts w:ascii="Times New Roman" w:eastAsia="Times New Roman" w:hAnsi="Times New Roman"/>
                <w:b/>
                <w:w w:val="95"/>
                <w:shd w:val="clear" w:color="auto" w:fill="F2F2F2"/>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r>
              <w:rPr>
                <w:rFonts w:ascii="Times New Roman" w:eastAsia="Times New Roman" w:hAnsi="Times New Roman"/>
              </w:rPr>
              <w:t>Наименование клиента отправителя</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r>
              <w:rPr>
                <w:rFonts w:ascii="Times New Roman" w:eastAsia="Times New Roman" w:hAnsi="Times New Roman"/>
              </w:rPr>
              <w:t>Bank London</w:t>
            </w:r>
          </w:p>
        </w:tc>
      </w:tr>
      <w:tr w:rsidR="00BC033E" w:rsidRPr="002C67B4" w:rsidTr="00F50C5B">
        <w:trPr>
          <w:trHeight w:val="655"/>
        </w:trPr>
        <w:tc>
          <w:tcPr>
            <w:tcW w:w="2694"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r>
              <w:rPr>
                <w:rFonts w:ascii="Times New Roman" w:eastAsia="Times New Roman" w:hAnsi="Times New Roman"/>
              </w:rPr>
              <w:t>Номер счета</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r>
              <w:rPr>
                <w:rFonts w:ascii="Times New Roman" w:eastAsia="Times New Roman" w:hAnsi="Times New Roman"/>
                <w:b/>
                <w:lang w:val="en-US"/>
              </w:rPr>
              <w:t>C</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A9221C" w:rsidRPr="002C67B4" w:rsidRDefault="00A9221C" w:rsidP="00D7486B">
            <w:pPr>
              <w:spacing w:line="0" w:lineRule="atLeast"/>
              <w:rPr>
                <w:rFonts w:ascii="Times New Roman" w:eastAsia="Times New Roman" w:hAnsi="Times New Roman"/>
                <w:sz w:val="19"/>
                <w:lang w:val="en-US"/>
              </w:rPr>
            </w:pPr>
            <w:r w:rsidRPr="00856990">
              <w:rPr>
                <w:rFonts w:ascii="Times New Roman" w:eastAsia="Times New Roman" w:hAnsi="Times New Roman"/>
                <w:sz w:val="19"/>
              </w:rPr>
              <w:t>Не</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указывается</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в</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случае</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перевода</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ц</w:t>
            </w:r>
            <w:r w:rsidRPr="00856990">
              <w:rPr>
                <w:rFonts w:ascii="Times New Roman" w:eastAsia="Times New Roman" w:hAnsi="Times New Roman"/>
                <w:sz w:val="19"/>
                <w:lang w:val="en-US"/>
              </w:rPr>
              <w:t>.</w:t>
            </w:r>
            <w:r w:rsidRPr="00856990">
              <w:rPr>
                <w:rFonts w:ascii="Times New Roman" w:eastAsia="Times New Roman" w:hAnsi="Times New Roman"/>
                <w:sz w:val="19"/>
              </w:rPr>
              <w:t>б</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между</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счетами</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одного</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участника</w:t>
            </w:r>
            <w:r w:rsidRPr="00856990">
              <w:rPr>
                <w:rFonts w:ascii="Times New Roman" w:eastAsia="Times New Roman" w:hAnsi="Times New Roman"/>
                <w:sz w:val="19"/>
                <w:lang w:val="en-US"/>
              </w:rPr>
              <w:t xml:space="preserve"> CREST This field must be left blank for transfers between accounts of the same CREST participant</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A9221C" w:rsidRPr="002C67B4" w:rsidRDefault="00A9221C" w:rsidP="00D7486B">
            <w:pPr>
              <w:spacing w:line="0" w:lineRule="atLeast"/>
              <w:rPr>
                <w:rFonts w:ascii="Times New Roman" w:eastAsia="Times New Roman" w:hAnsi="Times New Roman"/>
                <w:sz w:val="19"/>
                <w:lang w:val="en-US"/>
              </w:rPr>
            </w:pPr>
            <w:r>
              <w:rPr>
                <w:rFonts w:ascii="Times New Roman" w:eastAsia="Times New Roman" w:hAnsi="Times New Roman"/>
                <w:sz w:val="19"/>
                <w:lang w:val="en-US"/>
              </w:rPr>
              <w:t>123456</w:t>
            </w:r>
          </w:p>
        </w:tc>
      </w:tr>
      <w:tr w:rsidR="00A9221C" w:rsidRPr="002C67B4" w:rsidTr="00D7486B">
        <w:trPr>
          <w:trHeight w:val="184"/>
        </w:trPr>
        <w:tc>
          <w:tcPr>
            <w:tcW w:w="9923" w:type="dxa"/>
            <w:gridSpan w:val="4"/>
            <w:tcBorders>
              <w:top w:val="single" w:sz="8" w:space="0" w:color="auto"/>
              <w:left w:val="single" w:sz="8" w:space="0" w:color="auto"/>
              <w:bottom w:val="single" w:sz="8" w:space="0" w:color="auto"/>
              <w:right w:val="single" w:sz="8" w:space="0" w:color="auto"/>
            </w:tcBorders>
            <w:shd w:val="clear" w:color="auto" w:fill="auto"/>
          </w:tcPr>
          <w:p w:rsidR="00A9221C" w:rsidRPr="002C67B4" w:rsidRDefault="00A9221C" w:rsidP="00D7486B">
            <w:pPr>
              <w:spacing w:line="0" w:lineRule="atLeast"/>
              <w:rPr>
                <w:rFonts w:ascii="Times New Roman" w:eastAsia="Times New Roman" w:hAnsi="Times New Roman"/>
                <w:sz w:val="24"/>
                <w:lang w:val="en-US"/>
              </w:rPr>
            </w:pPr>
          </w:p>
        </w:tc>
      </w:tr>
      <w:tr w:rsidR="00A9221C" w:rsidTr="00397703">
        <w:trPr>
          <w:trHeight w:val="289"/>
        </w:trPr>
        <w:tc>
          <w:tcPr>
            <w:tcW w:w="2694"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21"/>
              </w:rPr>
            </w:pPr>
            <w:r>
              <w:rPr>
                <w:rFonts w:ascii="Times New Roman" w:eastAsia="Times New Roman" w:hAnsi="Times New Roman"/>
              </w:rPr>
              <w:t>Код ценной бумаги</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229" w:lineRule="exact"/>
              <w:rPr>
                <w:rFonts w:ascii="Times New Roman" w:eastAsia="Times New Roman" w:hAnsi="Times New Roman"/>
                <w:b/>
              </w:rPr>
            </w:pPr>
            <w:r>
              <w:rPr>
                <w:rFonts w:ascii="Times New Roman" w:eastAsia="Times New Roman" w:hAnsi="Times New Roman"/>
                <w:b/>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21"/>
              </w:rPr>
            </w:pP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21"/>
              </w:rPr>
            </w:pPr>
          </w:p>
        </w:tc>
      </w:tr>
      <w:tr w:rsidR="00BC033E" w:rsidTr="00397703">
        <w:trPr>
          <w:trHeight w:val="29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BC033E" w:rsidRDefault="00BC033E" w:rsidP="00D7486B">
            <w:pPr>
              <w:spacing w:line="0" w:lineRule="atLeast"/>
              <w:rPr>
                <w:rFonts w:ascii="Times New Roman" w:eastAsia="Times New Roman" w:hAnsi="Times New Roman"/>
                <w:sz w:val="21"/>
              </w:rPr>
            </w:pPr>
            <w:r>
              <w:rPr>
                <w:rFonts w:ascii="Times New Roman" w:eastAsia="Times New Roman" w:hAnsi="Times New Roman"/>
              </w:rPr>
              <w:t>Количество</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BC033E" w:rsidRDefault="00BC033E" w:rsidP="00D7486B">
            <w:pPr>
              <w:spacing w:line="229" w:lineRule="exact"/>
              <w:rPr>
                <w:rFonts w:ascii="Times New Roman" w:eastAsia="Times New Roman" w:hAnsi="Times New Roman"/>
                <w:b/>
              </w:rPr>
            </w:pPr>
            <w:r>
              <w:rPr>
                <w:rFonts w:ascii="Times New Roman" w:eastAsia="Times New Roman" w:hAnsi="Times New Roman"/>
                <w:b/>
              </w:rPr>
              <w:t>M</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BC033E" w:rsidRDefault="00BC033E" w:rsidP="00D7486B">
            <w:pPr>
              <w:spacing w:line="0" w:lineRule="atLeast"/>
              <w:rPr>
                <w:rFonts w:ascii="Times New Roman" w:eastAsia="Times New Roman" w:hAnsi="Times New Roman"/>
                <w:sz w:val="21"/>
              </w:rPr>
            </w:pP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BC033E" w:rsidRDefault="00BC033E" w:rsidP="00D7486B">
            <w:pPr>
              <w:spacing w:line="0" w:lineRule="atLeast"/>
              <w:rPr>
                <w:rFonts w:ascii="Times New Roman" w:eastAsia="Times New Roman" w:hAnsi="Times New Roman"/>
                <w:sz w:val="21"/>
              </w:rPr>
            </w:pPr>
          </w:p>
        </w:tc>
      </w:tr>
      <w:tr w:rsidR="00BC033E" w:rsidTr="00397703">
        <w:trPr>
          <w:trHeight w:val="289"/>
        </w:trPr>
        <w:tc>
          <w:tcPr>
            <w:tcW w:w="2694"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21"/>
              </w:rPr>
            </w:pPr>
            <w:r>
              <w:rPr>
                <w:rFonts w:ascii="Times New Roman" w:eastAsia="Times New Roman" w:hAnsi="Times New Roman"/>
              </w:rPr>
              <w:t>Сумма (цена сделки)</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229" w:lineRule="exact"/>
              <w:ind w:left="20"/>
              <w:rPr>
                <w:rFonts w:ascii="Times New Roman" w:eastAsia="Times New Roman" w:hAnsi="Times New Roman"/>
                <w:b/>
              </w:rPr>
            </w:pPr>
            <w:r>
              <w:rPr>
                <w:rFonts w:ascii="Times New Roman" w:eastAsia="Times New Roman" w:hAnsi="Times New Roman"/>
                <w:b/>
              </w:rPr>
              <w:t>O</w:t>
            </w:r>
          </w:p>
        </w:tc>
        <w:tc>
          <w:tcPr>
            <w:tcW w:w="4678"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21"/>
              </w:rPr>
            </w:pPr>
            <w:r>
              <w:rPr>
                <w:rFonts w:ascii="Times New Roman" w:eastAsia="Times New Roman" w:hAnsi="Times New Roman"/>
              </w:rPr>
              <w:t>Для расчетов DVP заполняется обязательно</w:t>
            </w:r>
          </w:p>
        </w:tc>
        <w:tc>
          <w:tcPr>
            <w:tcW w:w="2126"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21"/>
              </w:rPr>
            </w:pPr>
          </w:p>
        </w:tc>
      </w:tr>
      <w:tr w:rsidR="00BC033E" w:rsidTr="00397703">
        <w:trPr>
          <w:trHeight w:val="252"/>
        </w:trPr>
        <w:tc>
          <w:tcPr>
            <w:tcW w:w="2694" w:type="dxa"/>
            <w:tcBorders>
              <w:top w:val="single" w:sz="8" w:space="0" w:color="auto"/>
              <w:left w:val="single" w:sz="8" w:space="0" w:color="auto"/>
              <w:bottom w:val="single" w:sz="8" w:space="0" w:color="auto"/>
              <w:right w:val="single" w:sz="8" w:space="0" w:color="auto"/>
            </w:tcBorders>
            <w:shd w:val="clear" w:color="auto" w:fill="auto"/>
          </w:tcPr>
          <w:p w:rsidR="00BC033E" w:rsidRDefault="00BC033E" w:rsidP="00D7486B">
            <w:pPr>
              <w:spacing w:line="0" w:lineRule="atLeast"/>
              <w:rPr>
                <w:rFonts w:ascii="Times New Roman" w:eastAsia="Times New Roman" w:hAnsi="Times New Roman"/>
                <w:sz w:val="21"/>
              </w:rPr>
            </w:pPr>
            <w:r>
              <w:rPr>
                <w:rFonts w:ascii="Times New Roman" w:eastAsia="Times New Roman" w:hAnsi="Times New Roman"/>
              </w:rPr>
              <w:t>Валюта сделки</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BC033E" w:rsidRDefault="00BC033E" w:rsidP="00D7486B">
            <w:pPr>
              <w:spacing w:line="229" w:lineRule="exact"/>
              <w:ind w:left="20"/>
              <w:rPr>
                <w:rFonts w:ascii="Times New Roman" w:eastAsia="Times New Roman" w:hAnsi="Times New Roman"/>
                <w:b/>
              </w:rPr>
            </w:pPr>
            <w:r>
              <w:rPr>
                <w:rFonts w:ascii="Times New Roman" w:eastAsia="Times New Roman" w:hAnsi="Times New Roman"/>
                <w:b/>
              </w:rPr>
              <w:t>O</w:t>
            </w:r>
          </w:p>
        </w:tc>
        <w:tc>
          <w:tcPr>
            <w:tcW w:w="4678" w:type="dxa"/>
            <w:tcBorders>
              <w:top w:val="single" w:sz="8" w:space="0" w:color="auto"/>
              <w:bottom w:val="single" w:sz="8" w:space="0" w:color="auto"/>
              <w:right w:val="single" w:sz="8" w:space="0" w:color="auto"/>
            </w:tcBorders>
            <w:shd w:val="clear" w:color="auto" w:fill="auto"/>
          </w:tcPr>
          <w:p w:rsidR="00BC033E" w:rsidRDefault="00BC033E" w:rsidP="00D7486B">
            <w:pPr>
              <w:spacing w:line="0" w:lineRule="atLeast"/>
              <w:rPr>
                <w:rFonts w:ascii="Times New Roman" w:eastAsia="Times New Roman" w:hAnsi="Times New Roman"/>
                <w:sz w:val="21"/>
              </w:rPr>
            </w:pPr>
            <w:r>
              <w:rPr>
                <w:rFonts w:ascii="Times New Roman" w:eastAsia="Times New Roman" w:hAnsi="Times New Roman"/>
              </w:rPr>
              <w:t>Для расчетов DVP заполняется обязательно</w:t>
            </w:r>
          </w:p>
        </w:tc>
        <w:tc>
          <w:tcPr>
            <w:tcW w:w="2126" w:type="dxa"/>
            <w:tcBorders>
              <w:top w:val="single" w:sz="8" w:space="0" w:color="auto"/>
              <w:bottom w:val="single" w:sz="8" w:space="0" w:color="auto"/>
              <w:right w:val="single" w:sz="8" w:space="0" w:color="auto"/>
            </w:tcBorders>
            <w:shd w:val="clear" w:color="auto" w:fill="auto"/>
          </w:tcPr>
          <w:p w:rsidR="00BC033E" w:rsidRDefault="00BC033E" w:rsidP="00D7486B">
            <w:pPr>
              <w:spacing w:line="0" w:lineRule="atLeast"/>
              <w:rPr>
                <w:rFonts w:ascii="Times New Roman" w:eastAsia="Times New Roman" w:hAnsi="Times New Roman"/>
                <w:sz w:val="21"/>
              </w:rPr>
            </w:pPr>
          </w:p>
        </w:tc>
      </w:tr>
      <w:tr w:rsidR="00BC033E" w:rsidTr="00BA52AC">
        <w:trPr>
          <w:trHeight w:val="248"/>
        </w:trPr>
        <w:tc>
          <w:tcPr>
            <w:tcW w:w="9923" w:type="dxa"/>
            <w:gridSpan w:val="4"/>
            <w:tcBorders>
              <w:top w:val="single" w:sz="8" w:space="0" w:color="auto"/>
              <w:left w:val="single" w:sz="8" w:space="0" w:color="auto"/>
              <w:right w:val="single" w:sz="8" w:space="0" w:color="auto"/>
            </w:tcBorders>
            <w:shd w:val="clear" w:color="auto" w:fill="D9D9D9"/>
          </w:tcPr>
          <w:p w:rsidR="00BC033E" w:rsidRDefault="00BC033E" w:rsidP="00D7486B">
            <w:pPr>
              <w:spacing w:line="0" w:lineRule="atLeast"/>
              <w:rPr>
                <w:rFonts w:ascii="Times New Roman" w:eastAsia="Times New Roman" w:hAnsi="Times New Roman"/>
                <w:sz w:val="18"/>
              </w:rPr>
            </w:pPr>
            <w:r>
              <w:rPr>
                <w:rFonts w:ascii="Times New Roman" w:eastAsia="Times New Roman" w:hAnsi="Times New Roman"/>
                <w:b/>
              </w:rPr>
              <w:t>Блок "Дополнительная информация"</w:t>
            </w:r>
          </w:p>
        </w:tc>
      </w:tr>
      <w:tr w:rsidR="00BC033E" w:rsidTr="00BA52AC">
        <w:trPr>
          <w:trHeight w:val="220"/>
        </w:trPr>
        <w:tc>
          <w:tcPr>
            <w:tcW w:w="2694" w:type="dxa"/>
            <w:tcBorders>
              <w:top w:val="single" w:sz="8" w:space="0" w:color="auto"/>
              <w:left w:val="single" w:sz="8" w:space="0" w:color="auto"/>
              <w:bottom w:val="single" w:sz="8" w:space="0" w:color="auto"/>
              <w:right w:val="single" w:sz="8" w:space="0" w:color="auto"/>
            </w:tcBorders>
            <w:shd w:val="clear" w:color="auto" w:fill="D9D9D9"/>
          </w:tcPr>
          <w:p w:rsidR="00A9221C" w:rsidRDefault="00A9221C" w:rsidP="00D7486B">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Описание параметра</w:t>
            </w:r>
          </w:p>
        </w:tc>
        <w:tc>
          <w:tcPr>
            <w:tcW w:w="425" w:type="dxa"/>
            <w:tcBorders>
              <w:top w:val="single" w:sz="8" w:space="0" w:color="auto"/>
              <w:bottom w:val="single" w:sz="8" w:space="0" w:color="auto"/>
              <w:right w:val="single" w:sz="8" w:space="0" w:color="auto"/>
            </w:tcBorders>
            <w:shd w:val="clear" w:color="auto" w:fill="D9D9D9"/>
          </w:tcPr>
          <w:p w:rsidR="00A9221C" w:rsidRPr="0028796E" w:rsidRDefault="00A9221C" w:rsidP="00D7486B">
            <w:pPr>
              <w:spacing w:line="0" w:lineRule="atLeast"/>
              <w:rPr>
                <w:rFonts w:ascii="Times New Roman" w:eastAsia="Times New Roman" w:hAnsi="Times New Roman"/>
                <w:sz w:val="19"/>
                <w:lang w:val="en-US"/>
              </w:rPr>
            </w:pPr>
            <w:r w:rsidRPr="007C1CB7">
              <w:rPr>
                <w:rFonts w:ascii="Times New Roman" w:eastAsia="Times New Roman" w:hAnsi="Times New Roman"/>
                <w:b/>
              </w:rPr>
              <w:t>М/О</w:t>
            </w:r>
            <w:r w:rsidR="00D7486B">
              <w:rPr>
                <w:rFonts w:ascii="Times New Roman" w:eastAsia="Times New Roman" w:hAnsi="Times New Roman"/>
                <w:b/>
              </w:rPr>
              <w:t>/С</w:t>
            </w:r>
          </w:p>
        </w:tc>
        <w:tc>
          <w:tcPr>
            <w:tcW w:w="4678" w:type="dxa"/>
            <w:tcBorders>
              <w:top w:val="single" w:sz="8" w:space="0" w:color="auto"/>
              <w:bottom w:val="single" w:sz="8" w:space="0" w:color="auto"/>
              <w:right w:val="single" w:sz="8" w:space="0" w:color="auto"/>
            </w:tcBorders>
            <w:shd w:val="clear" w:color="auto" w:fill="D9D9D9"/>
          </w:tcPr>
          <w:p w:rsidR="00A9221C" w:rsidRDefault="00A9221C" w:rsidP="00D7486B">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Код параметра</w:t>
            </w:r>
          </w:p>
        </w:tc>
        <w:tc>
          <w:tcPr>
            <w:tcW w:w="2126" w:type="dxa"/>
            <w:tcBorders>
              <w:top w:val="single" w:sz="8" w:space="0" w:color="auto"/>
              <w:bottom w:val="single" w:sz="8" w:space="0" w:color="auto"/>
              <w:right w:val="single" w:sz="8" w:space="0" w:color="auto"/>
            </w:tcBorders>
            <w:shd w:val="clear" w:color="auto" w:fill="D9D9D9"/>
          </w:tcPr>
          <w:p w:rsidR="00A9221C" w:rsidRDefault="00A9221C" w:rsidP="00D7486B">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Значение параметра</w:t>
            </w:r>
          </w:p>
        </w:tc>
      </w:tr>
      <w:tr w:rsidR="00BC033E" w:rsidTr="00F50C5B">
        <w:trPr>
          <w:trHeight w:val="195"/>
        </w:trPr>
        <w:tc>
          <w:tcPr>
            <w:tcW w:w="2694" w:type="dxa"/>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24"/>
              </w:rPr>
            </w:pPr>
            <w:r>
              <w:rPr>
                <w:rFonts w:ascii="Times New Roman" w:eastAsia="Times New Roman" w:hAnsi="Times New Roman"/>
              </w:rPr>
              <w:t>Тип расчетов</w:t>
            </w:r>
          </w:p>
        </w:tc>
        <w:tc>
          <w:tcPr>
            <w:tcW w:w="425" w:type="dxa"/>
            <w:tcBorders>
              <w:top w:val="single" w:sz="8" w:space="0" w:color="auto"/>
              <w:bottom w:val="single" w:sz="8" w:space="0" w:color="auto"/>
              <w:right w:val="single" w:sz="8" w:space="0" w:color="auto"/>
            </w:tcBorders>
            <w:shd w:val="clear" w:color="auto" w:fill="auto"/>
          </w:tcPr>
          <w:p w:rsidR="00A9221C" w:rsidRPr="00FF4583" w:rsidRDefault="00A9221C" w:rsidP="00D7486B">
            <w:pPr>
              <w:spacing w:line="0" w:lineRule="atLeast"/>
              <w:rPr>
                <w:rFonts w:ascii="Times New Roman" w:eastAsia="Times New Roman" w:hAnsi="Times New Roman"/>
                <w:b/>
                <w:lang w:val="en-US"/>
              </w:rPr>
            </w:pPr>
            <w:r>
              <w:rPr>
                <w:rFonts w:ascii="Times New Roman" w:eastAsia="Times New Roman" w:hAnsi="Times New Roman"/>
                <w:b/>
                <w:lang w:val="en-US"/>
              </w:rPr>
              <w:t>O</w:t>
            </w:r>
          </w:p>
        </w:tc>
        <w:tc>
          <w:tcPr>
            <w:tcW w:w="4678" w:type="dxa"/>
            <w:tcBorders>
              <w:top w:val="single" w:sz="8" w:space="0" w:color="auto"/>
              <w:bottom w:val="single" w:sz="8" w:space="0" w:color="auto"/>
              <w:right w:val="single" w:sz="8" w:space="0" w:color="auto"/>
            </w:tcBorders>
            <w:shd w:val="clear" w:color="auto" w:fill="auto"/>
          </w:tcPr>
          <w:p w:rsidR="00A9221C" w:rsidRPr="0028796E" w:rsidRDefault="00A9221C" w:rsidP="00D7486B">
            <w:pPr>
              <w:spacing w:line="0" w:lineRule="atLeast"/>
              <w:rPr>
                <w:rFonts w:ascii="Times New Roman" w:eastAsia="Times New Roman" w:hAnsi="Times New Roman"/>
                <w:lang w:val="en-US"/>
              </w:rPr>
            </w:pPr>
            <w:r w:rsidRPr="0028796E">
              <w:rPr>
                <w:rFonts w:ascii="Times New Roman" w:eastAsia="Times New Roman" w:hAnsi="Times New Roman"/>
                <w:lang w:val="en-US"/>
              </w:rPr>
              <w:t xml:space="preserve"> DVP</w:t>
            </w:r>
          </w:p>
        </w:tc>
        <w:tc>
          <w:tcPr>
            <w:tcW w:w="2126" w:type="dxa"/>
            <w:tcBorders>
              <w:top w:val="single" w:sz="8" w:space="0" w:color="auto"/>
              <w:bottom w:val="single" w:sz="8" w:space="0" w:color="auto"/>
              <w:right w:val="single" w:sz="8" w:space="0" w:color="auto"/>
            </w:tcBorders>
            <w:shd w:val="clear" w:color="auto" w:fill="auto"/>
          </w:tcPr>
          <w:p w:rsidR="00A9221C" w:rsidRPr="0028796E" w:rsidRDefault="00A9221C" w:rsidP="00D7486B">
            <w:pPr>
              <w:spacing w:line="0" w:lineRule="atLeast"/>
              <w:rPr>
                <w:rFonts w:ascii="Times New Roman" w:eastAsia="Times New Roman" w:hAnsi="Times New Roman"/>
                <w:lang w:val="en-US"/>
              </w:rPr>
            </w:pPr>
            <w:r w:rsidRPr="0028796E">
              <w:rPr>
                <w:rFonts w:ascii="Times New Roman" w:eastAsia="Times New Roman" w:hAnsi="Times New Roman"/>
                <w:lang w:val="en-US"/>
              </w:rPr>
              <w:t>DVP</w:t>
            </w:r>
          </w:p>
        </w:tc>
      </w:tr>
      <w:tr w:rsidR="00A9221C" w:rsidTr="00F50C5B">
        <w:trPr>
          <w:trHeight w:val="20"/>
        </w:trPr>
        <w:tc>
          <w:tcPr>
            <w:tcW w:w="2694" w:type="dxa"/>
            <w:vMerge w:val="restart"/>
            <w:tcBorders>
              <w:top w:val="single" w:sz="8" w:space="0" w:color="auto"/>
              <w:left w:val="single" w:sz="8" w:space="0" w:color="auto"/>
              <w:bottom w:val="single" w:sz="8" w:space="0" w:color="auto"/>
              <w:right w:val="single" w:sz="8" w:space="0" w:color="auto"/>
            </w:tcBorders>
            <w:shd w:val="clear" w:color="auto" w:fill="auto"/>
          </w:tcPr>
          <w:p w:rsidR="00A9221C" w:rsidRPr="000166BB" w:rsidRDefault="00A9221C" w:rsidP="00D7486B">
            <w:pPr>
              <w:spacing w:line="229" w:lineRule="exact"/>
              <w:rPr>
                <w:rFonts w:ascii="Times New Roman" w:eastAsia="Times New Roman" w:hAnsi="Times New Roman"/>
              </w:rPr>
            </w:pPr>
            <w:r>
              <w:rPr>
                <w:rFonts w:ascii="Times New Roman" w:eastAsia="Times New Roman" w:hAnsi="Times New Roman"/>
              </w:rPr>
              <w:t>Информация о гербовом сборе</w:t>
            </w:r>
            <w:r>
              <w:rPr>
                <w:rStyle w:val="ae"/>
                <w:rFonts w:ascii="Times New Roman" w:eastAsia="Times New Roman" w:hAnsi="Times New Roman"/>
              </w:rPr>
              <w:footnoteReference w:id="10"/>
            </w:r>
            <w:r w:rsidRPr="000166BB">
              <w:rPr>
                <w:rFonts w:ascii="Times New Roman" w:eastAsia="Times New Roman" w:hAnsi="Times New Roman"/>
              </w:rPr>
              <w:t xml:space="preserve">. </w:t>
            </w:r>
          </w:p>
          <w:p w:rsidR="00A9221C" w:rsidRPr="00397703" w:rsidRDefault="00A9221C" w:rsidP="00D7486B">
            <w:pPr>
              <w:spacing w:line="229" w:lineRule="exact"/>
              <w:rPr>
                <w:rFonts w:ascii="Times New Roman" w:eastAsia="Times New Roman" w:hAnsi="Times New Roman"/>
              </w:rPr>
            </w:pPr>
            <w:r w:rsidRPr="000166BB">
              <w:rPr>
                <w:rFonts w:ascii="Times New Roman" w:eastAsia="Times New Roman" w:hAnsi="Times New Roman"/>
                <w:b/>
              </w:rPr>
              <w:t>GB</w:t>
            </w:r>
            <w:r w:rsidRPr="000166BB">
              <w:rPr>
                <w:rFonts w:ascii="Times New Roman" w:eastAsia="Times New Roman" w:hAnsi="Times New Roman"/>
                <w:b/>
                <w:lang w:val="en-US"/>
              </w:rPr>
              <w:t>R</w:t>
            </w:r>
            <w:r w:rsidRPr="000166BB">
              <w:rPr>
                <w:rFonts w:ascii="Times New Roman" w:eastAsia="Times New Roman" w:hAnsi="Times New Roman"/>
                <w:b/>
              </w:rPr>
              <w:t xml:space="preserve">X </w:t>
            </w:r>
            <w:r>
              <w:rPr>
                <w:rFonts w:ascii="Times New Roman" w:eastAsia="Times New Roman" w:hAnsi="Times New Roman"/>
              </w:rPr>
              <w:t>–</w:t>
            </w:r>
            <w:r w:rsidRPr="000166BB">
              <w:rPr>
                <w:rFonts w:ascii="Times New Roman" w:eastAsia="Times New Roman" w:hAnsi="Times New Roman"/>
                <w:shd w:val="clear" w:color="auto" w:fill="F2F2F2"/>
              </w:rPr>
              <w:t xml:space="preserve"> SDRT</w:t>
            </w:r>
            <w:r>
              <w:rPr>
                <w:rFonts w:ascii="Times New Roman" w:eastAsia="Times New Roman" w:hAnsi="Times New Roman"/>
                <w:shd w:val="clear" w:color="auto" w:fill="F2F2F2"/>
              </w:rPr>
              <w:t xml:space="preserve"> 1.5</w:t>
            </w:r>
            <w:r>
              <w:rPr>
                <w:rFonts w:ascii="Times New Roman" w:eastAsia="Times New Roman" w:hAnsi="Times New Roman"/>
                <w:b/>
                <w:shd w:val="clear" w:color="auto" w:fill="F2F2F2"/>
              </w:rPr>
              <w:t xml:space="preserve"> </w:t>
            </w:r>
            <w:r w:rsidRPr="000166BB">
              <w:rPr>
                <w:rFonts w:ascii="Times New Roman" w:eastAsia="Times New Roman" w:hAnsi="Times New Roman"/>
                <w:color w:val="000000"/>
                <w:shd w:val="clear" w:color="auto" w:fill="F2F2F2"/>
              </w:rPr>
              <w:t>оплачивает покупатель ценных бумаг</w:t>
            </w:r>
            <w:r w:rsidRPr="000166BB">
              <w:rPr>
                <w:rFonts w:ascii="Times New Roman" w:eastAsia="Times New Roman" w:hAnsi="Times New Roman"/>
                <w:color w:val="000000"/>
              </w:rPr>
              <w:t>;</w:t>
            </w:r>
            <w:r w:rsidRPr="000166BB">
              <w:rPr>
                <w:rFonts w:ascii="Times New Roman" w:eastAsia="Times New Roman" w:hAnsi="Times New Roman"/>
              </w:rPr>
              <w:t xml:space="preserve"> дополнительно указываются коды параметров: </w:t>
            </w:r>
            <w:r w:rsidR="00397703">
              <w:rPr>
                <w:rFonts w:ascii="Times New Roman" w:eastAsia="Times New Roman" w:hAnsi="Times New Roman"/>
                <w:lang w:val="en-US"/>
              </w:rPr>
              <w:t>DOMESTIC</w:t>
            </w:r>
            <w:r w:rsidR="00397703" w:rsidRPr="00397703">
              <w:rPr>
                <w:rFonts w:ascii="Times New Roman" w:eastAsia="Times New Roman" w:hAnsi="Times New Roman"/>
              </w:rPr>
              <w:t xml:space="preserve"> + </w:t>
            </w:r>
            <w:r w:rsidR="00397703">
              <w:rPr>
                <w:rFonts w:ascii="Times New Roman" w:eastAsia="Times New Roman" w:hAnsi="Times New Roman"/>
                <w:lang w:val="en-US"/>
              </w:rPr>
              <w:t>OTHR</w:t>
            </w:r>
            <w:r w:rsidR="00397703" w:rsidRPr="00397703">
              <w:rPr>
                <w:rFonts w:ascii="Times New Roman" w:eastAsia="Times New Roman" w:hAnsi="Times New Roman"/>
              </w:rPr>
              <w:t xml:space="preserve"> </w:t>
            </w:r>
            <w:r w:rsidR="00397703">
              <w:rPr>
                <w:rFonts w:ascii="Times New Roman" w:eastAsia="Times New Roman" w:hAnsi="Times New Roman"/>
              </w:rPr>
              <w:t xml:space="preserve">с указанием </w:t>
            </w:r>
            <w:r w:rsidR="00397703">
              <w:rPr>
                <w:rFonts w:ascii="Times New Roman" w:eastAsia="Times New Roman" w:hAnsi="Times New Roman"/>
                <w:lang w:val="en-US"/>
              </w:rPr>
              <w:t>DEAL</w:t>
            </w:r>
            <w:r w:rsidR="00397703" w:rsidRPr="00397703">
              <w:rPr>
                <w:rFonts w:ascii="Times New Roman" w:eastAsia="Times New Roman" w:hAnsi="Times New Roman"/>
              </w:rPr>
              <w:t>//</w:t>
            </w:r>
            <w:r w:rsidR="00397703">
              <w:rPr>
                <w:rFonts w:ascii="Times New Roman" w:eastAsia="Times New Roman" w:hAnsi="Times New Roman"/>
                <w:lang w:val="en-US"/>
              </w:rPr>
              <w:t>GBP</w:t>
            </w:r>
            <w:r w:rsidR="00397703" w:rsidRPr="00397703">
              <w:rPr>
                <w:rFonts w:ascii="Times New Roman" w:eastAsia="Times New Roman" w:hAnsi="Times New Roman"/>
              </w:rPr>
              <w:t>****</w:t>
            </w:r>
          </w:p>
          <w:p w:rsidR="00A9221C" w:rsidRPr="00376FDB" w:rsidRDefault="00A9221C" w:rsidP="00D7486B">
            <w:pPr>
              <w:spacing w:line="229" w:lineRule="exact"/>
              <w:rPr>
                <w:rFonts w:ascii="Times New Roman" w:eastAsia="Times New Roman" w:hAnsi="Times New Roman"/>
              </w:rPr>
            </w:pPr>
            <w:r w:rsidRPr="000166BB">
              <w:rPr>
                <w:rFonts w:ascii="Times New Roman" w:eastAsia="Times New Roman" w:hAnsi="Times New Roman"/>
                <w:b/>
                <w:lang w:val="en-US"/>
              </w:rPr>
              <w:t>GBWX</w:t>
            </w:r>
            <w:r w:rsidRPr="000166BB">
              <w:rPr>
                <w:rFonts w:ascii="Times New Roman" w:eastAsia="Times New Roman" w:hAnsi="Times New Roman"/>
                <w:b/>
              </w:rPr>
              <w:t xml:space="preserve"> </w:t>
            </w:r>
            <w:r w:rsidRPr="000166BB">
              <w:rPr>
                <w:rFonts w:ascii="Times New Roman" w:eastAsia="Times New Roman" w:hAnsi="Times New Roman"/>
              </w:rPr>
              <w:t xml:space="preserve">– </w:t>
            </w:r>
            <w:r w:rsidRPr="000166BB">
              <w:rPr>
                <w:rFonts w:ascii="Times New Roman" w:eastAsia="Times New Roman" w:hAnsi="Times New Roman"/>
                <w:lang w:val="en-US"/>
              </w:rPr>
              <w:t>SDRT</w:t>
            </w:r>
            <w:r>
              <w:rPr>
                <w:rFonts w:ascii="Times New Roman" w:eastAsia="Times New Roman" w:hAnsi="Times New Roman"/>
              </w:rPr>
              <w:t xml:space="preserve"> 1.5</w:t>
            </w:r>
            <w:r w:rsidRPr="000166BB">
              <w:rPr>
                <w:rFonts w:ascii="Times New Roman" w:eastAsia="Times New Roman" w:hAnsi="Times New Roman"/>
              </w:rPr>
              <w:t xml:space="preserve"> не взимается, так как поставщик не является участником биржи (не брокер) и поставка ц.б. – это перевод нового выпуска ц.б. компанией, зарегистрированной в </w:t>
            </w:r>
            <w:r w:rsidRPr="000166BB">
              <w:rPr>
                <w:rFonts w:ascii="Times New Roman" w:eastAsia="Times New Roman" w:hAnsi="Times New Roman"/>
                <w:lang w:val="en-US"/>
              </w:rPr>
              <w:t>UK</w:t>
            </w:r>
          </w:p>
          <w:p w:rsidR="00A9221C" w:rsidRPr="000C7004" w:rsidRDefault="00A9221C" w:rsidP="00D7486B">
            <w:pPr>
              <w:spacing w:line="229" w:lineRule="exact"/>
              <w:rPr>
                <w:rFonts w:ascii="Times New Roman" w:eastAsia="Times New Roman" w:hAnsi="Times New Roman"/>
              </w:rPr>
            </w:pPr>
            <w:r w:rsidRPr="00856990">
              <w:rPr>
                <w:rFonts w:ascii="Times New Roman" w:eastAsia="Times New Roman" w:hAnsi="Times New Roman"/>
                <w:b/>
                <w:lang w:val="en-US"/>
              </w:rPr>
              <w:t>GBTX</w:t>
            </w:r>
            <w:r w:rsidRPr="000C7004">
              <w:rPr>
                <w:rFonts w:ascii="Times New Roman" w:eastAsia="Times New Roman" w:hAnsi="Times New Roman"/>
              </w:rPr>
              <w:t xml:space="preserve"> –</w:t>
            </w:r>
            <w:r>
              <w:rPr>
                <w:rFonts w:ascii="Times New Roman" w:eastAsia="Times New Roman" w:hAnsi="Times New Roman"/>
                <w:lang w:val="en-US"/>
              </w:rPr>
              <w:t>SDRT</w:t>
            </w:r>
            <w:r w:rsidRPr="000C7004">
              <w:rPr>
                <w:rFonts w:ascii="Times New Roman" w:eastAsia="Times New Roman" w:hAnsi="Times New Roman"/>
              </w:rPr>
              <w:t xml:space="preserve"> </w:t>
            </w:r>
            <w:r>
              <w:rPr>
                <w:rFonts w:ascii="Times New Roman" w:eastAsia="Times New Roman" w:hAnsi="Times New Roman"/>
              </w:rPr>
              <w:t>1.5 не взимается, так как уже был уплачен при предыдущем получении ценных бумаг</w:t>
            </w:r>
            <w:r w:rsidRPr="000C7004">
              <w:rPr>
                <w:rFonts w:ascii="Times New Roman" w:eastAsia="Times New Roman" w:hAnsi="Times New Roman"/>
              </w:rPr>
              <w:t>;</w:t>
            </w:r>
          </w:p>
          <w:p w:rsidR="00A9221C" w:rsidRPr="00856990" w:rsidRDefault="00A9221C" w:rsidP="00D7486B">
            <w:pPr>
              <w:spacing w:line="229" w:lineRule="exact"/>
              <w:rPr>
                <w:rFonts w:ascii="Times New Roman" w:eastAsia="Times New Roman" w:hAnsi="Times New Roman"/>
              </w:rPr>
            </w:pPr>
            <w:r w:rsidRPr="00856990">
              <w:rPr>
                <w:rFonts w:ascii="Times New Roman" w:eastAsia="Times New Roman" w:hAnsi="Times New Roman"/>
                <w:b/>
                <w:lang w:val="en-US"/>
              </w:rPr>
              <w:lastRenderedPageBreak/>
              <w:t>IEYX</w:t>
            </w:r>
            <w:r w:rsidRPr="00856990">
              <w:rPr>
                <w:rFonts w:ascii="Times New Roman" w:eastAsia="Times New Roman" w:hAnsi="Times New Roman"/>
              </w:rPr>
              <w:t xml:space="preserve"> – SDRT  не взимается, так как нет смены владельца/уплата </w:t>
            </w:r>
            <w:r w:rsidRPr="00856990">
              <w:rPr>
                <w:rFonts w:ascii="Times New Roman" w:eastAsia="Times New Roman" w:hAnsi="Times New Roman"/>
                <w:lang w:val="en-US"/>
              </w:rPr>
              <w:t>SDRT</w:t>
            </w:r>
            <w:r w:rsidRPr="00856990">
              <w:rPr>
                <w:rFonts w:ascii="Times New Roman" w:eastAsia="Times New Roman" w:hAnsi="Times New Roman"/>
              </w:rPr>
              <w:t xml:space="preserve"> была произведена при предыдущем переводе</w:t>
            </w:r>
            <w:r>
              <w:rPr>
                <w:rFonts w:ascii="Times New Roman" w:eastAsia="Times New Roman" w:hAnsi="Times New Roman"/>
              </w:rPr>
              <w:t xml:space="preserve"> ценных бумаг</w:t>
            </w:r>
            <w:r w:rsidRPr="00856990">
              <w:rPr>
                <w:rFonts w:ascii="Times New Roman" w:eastAsia="Times New Roman" w:hAnsi="Times New Roman"/>
                <w:b/>
                <w:i/>
              </w:rPr>
              <w:t xml:space="preserve"> (для ценных бумаг Ирландии)</w:t>
            </w:r>
          </w:p>
          <w:p w:rsidR="00A9221C" w:rsidRPr="00856990" w:rsidRDefault="00A9221C" w:rsidP="00D7486B">
            <w:pPr>
              <w:spacing w:line="229" w:lineRule="exact"/>
              <w:rPr>
                <w:rFonts w:ascii="Times New Roman" w:eastAsia="Times New Roman" w:hAnsi="Times New Roman"/>
                <w:b/>
                <w:i/>
              </w:rPr>
            </w:pPr>
            <w:r w:rsidRPr="00856990">
              <w:rPr>
                <w:rFonts w:ascii="Times New Roman" w:eastAsia="Times New Roman" w:hAnsi="Times New Roman"/>
                <w:b/>
                <w:lang w:val="en-US"/>
              </w:rPr>
              <w:t>IE</w:t>
            </w:r>
            <w:r w:rsidRPr="00856990">
              <w:rPr>
                <w:rFonts w:ascii="Times New Roman" w:eastAsia="Times New Roman" w:hAnsi="Times New Roman"/>
                <w:b/>
              </w:rPr>
              <w:t>8</w:t>
            </w:r>
            <w:r w:rsidRPr="00856990">
              <w:rPr>
                <w:rFonts w:ascii="Times New Roman" w:eastAsia="Times New Roman" w:hAnsi="Times New Roman"/>
                <w:b/>
                <w:lang w:val="en-US"/>
              </w:rPr>
              <w:t>X</w:t>
            </w:r>
            <w:r w:rsidRPr="00856990">
              <w:rPr>
                <w:rFonts w:ascii="Times New Roman" w:eastAsia="Times New Roman" w:hAnsi="Times New Roman"/>
                <w:b/>
              </w:rPr>
              <w:t xml:space="preserve"> – </w:t>
            </w:r>
            <w:r w:rsidRPr="00856990">
              <w:rPr>
                <w:rFonts w:ascii="Times New Roman" w:eastAsia="Times New Roman" w:hAnsi="Times New Roman"/>
              </w:rPr>
              <w:t>указывается при переводе нового выпуска,</w:t>
            </w:r>
            <w:r w:rsidRPr="00856990">
              <w:rPr>
                <w:rFonts w:ascii="Times New Roman" w:eastAsia="Times New Roman" w:hAnsi="Times New Roman"/>
                <w:b/>
              </w:rPr>
              <w:t xml:space="preserve"> </w:t>
            </w:r>
            <w:r w:rsidRPr="00856990">
              <w:rPr>
                <w:rFonts w:ascii="Times New Roman" w:eastAsia="Times New Roman" w:hAnsi="Times New Roman"/>
              </w:rPr>
              <w:t>SDRT  не взимается</w:t>
            </w:r>
            <w:r w:rsidRPr="00856990">
              <w:rPr>
                <w:rFonts w:ascii="Times New Roman" w:eastAsia="Times New Roman" w:hAnsi="Times New Roman"/>
                <w:b/>
              </w:rPr>
              <w:t xml:space="preserve"> </w:t>
            </w:r>
            <w:r w:rsidRPr="00856990">
              <w:rPr>
                <w:rFonts w:ascii="Times New Roman" w:eastAsia="Times New Roman" w:hAnsi="Times New Roman"/>
                <w:b/>
                <w:i/>
              </w:rPr>
              <w:t>(для ценных бумаг Ирландии)</w:t>
            </w:r>
          </w:p>
          <w:p w:rsidR="00A9221C" w:rsidRPr="00572A67" w:rsidRDefault="00A9221C" w:rsidP="00D7486B">
            <w:pPr>
              <w:spacing w:line="229" w:lineRule="exact"/>
              <w:rPr>
                <w:rFonts w:ascii="Times New Roman" w:eastAsia="Times New Roman" w:hAnsi="Times New Roman"/>
                <w:b/>
              </w:rPr>
            </w:pPr>
            <w:r w:rsidRPr="00856990">
              <w:rPr>
                <w:rFonts w:ascii="Times New Roman" w:eastAsia="Times New Roman" w:hAnsi="Times New Roman"/>
                <w:b/>
                <w:lang w:val="en-US"/>
              </w:rPr>
              <w:t>IEQX</w:t>
            </w:r>
            <w:r w:rsidRPr="00856990">
              <w:rPr>
                <w:rFonts w:ascii="Times New Roman" w:eastAsia="Times New Roman" w:hAnsi="Times New Roman"/>
                <w:b/>
              </w:rPr>
              <w:t xml:space="preserve"> – </w:t>
            </w:r>
            <w:r w:rsidRPr="00856990">
              <w:rPr>
                <w:rFonts w:ascii="Times New Roman" w:eastAsia="Times New Roman" w:hAnsi="Times New Roman"/>
              </w:rPr>
              <w:t>существует</w:t>
            </w:r>
            <w:r w:rsidRPr="00856990">
              <w:rPr>
                <w:rFonts w:ascii="Times New Roman" w:eastAsia="Times New Roman" w:hAnsi="Times New Roman"/>
                <w:b/>
              </w:rPr>
              <w:t xml:space="preserve"> </w:t>
            </w:r>
            <w:r w:rsidRPr="00856990">
              <w:rPr>
                <w:rFonts w:ascii="Times New Roman" w:eastAsia="Times New Roman" w:hAnsi="Times New Roman"/>
              </w:rPr>
              <w:t xml:space="preserve">освобождение от уплаты </w:t>
            </w:r>
            <w:r w:rsidRPr="00856990">
              <w:rPr>
                <w:rFonts w:ascii="Times New Roman" w:eastAsia="Times New Roman" w:hAnsi="Times New Roman"/>
                <w:lang w:val="en-US"/>
              </w:rPr>
              <w:t>SDRT</w:t>
            </w:r>
            <w:r w:rsidRPr="00856990">
              <w:rPr>
                <w:rFonts w:ascii="Times New Roman" w:eastAsia="Times New Roman" w:hAnsi="Times New Roman"/>
              </w:rPr>
              <w:t xml:space="preserve"> по прочим причинам</w:t>
            </w:r>
            <w:r w:rsidRPr="00856990">
              <w:rPr>
                <w:rFonts w:ascii="Times New Roman" w:eastAsia="Times New Roman" w:hAnsi="Times New Roman"/>
                <w:b/>
              </w:rPr>
              <w:t xml:space="preserve"> </w:t>
            </w:r>
            <w:r w:rsidRPr="00856990">
              <w:rPr>
                <w:rFonts w:ascii="Times New Roman" w:eastAsia="Times New Roman" w:hAnsi="Times New Roman"/>
                <w:b/>
                <w:i/>
              </w:rPr>
              <w:t>(для ценных бумаг Ирландии)</w:t>
            </w:r>
          </w:p>
          <w:p w:rsidR="00A9221C" w:rsidRPr="000166BB" w:rsidRDefault="00A9221C" w:rsidP="00D7486B">
            <w:pPr>
              <w:spacing w:line="20" w:lineRule="exact"/>
              <w:rPr>
                <w:rFonts w:ascii="Times New Roman" w:eastAsia="Times New Roman" w:hAnsi="Times New Roman"/>
              </w:rPr>
            </w:pPr>
          </w:p>
        </w:tc>
        <w:tc>
          <w:tcPr>
            <w:tcW w:w="425" w:type="dxa"/>
            <w:vMerge w:val="restart"/>
            <w:tcBorders>
              <w:top w:val="single" w:sz="8" w:space="0" w:color="auto"/>
              <w:left w:val="single" w:sz="8" w:space="0" w:color="auto"/>
              <w:bottom w:val="single" w:sz="8" w:space="0" w:color="auto"/>
              <w:right w:val="single" w:sz="8" w:space="0" w:color="auto"/>
            </w:tcBorders>
            <w:shd w:val="clear" w:color="auto" w:fill="auto"/>
          </w:tcPr>
          <w:p w:rsidR="00A9221C" w:rsidRPr="000166BB" w:rsidRDefault="00A9221C" w:rsidP="00D7486B">
            <w:pPr>
              <w:spacing w:line="0" w:lineRule="atLeast"/>
              <w:rPr>
                <w:rFonts w:ascii="Times New Roman" w:eastAsia="Times New Roman" w:hAnsi="Times New Roman"/>
              </w:rPr>
            </w:pPr>
            <w:r>
              <w:rPr>
                <w:rFonts w:ascii="Times New Roman" w:eastAsia="Times New Roman" w:hAnsi="Times New Roman"/>
                <w:b/>
              </w:rPr>
              <w:lastRenderedPageBreak/>
              <w:t>O</w:t>
            </w:r>
          </w:p>
        </w:tc>
        <w:tc>
          <w:tcPr>
            <w:tcW w:w="4678" w:type="dxa"/>
            <w:vMerge w:val="restart"/>
            <w:tcBorders>
              <w:top w:val="single" w:sz="8" w:space="0" w:color="auto"/>
              <w:left w:val="single" w:sz="8" w:space="0" w:color="auto"/>
              <w:bottom w:val="single" w:sz="8" w:space="0" w:color="auto"/>
              <w:right w:val="single" w:sz="8" w:space="0" w:color="auto"/>
            </w:tcBorders>
            <w:shd w:val="clear" w:color="auto" w:fill="auto"/>
          </w:tcPr>
          <w:p w:rsidR="00A9221C" w:rsidRPr="000166BB" w:rsidRDefault="00A9221C" w:rsidP="00D7486B">
            <w:pPr>
              <w:spacing w:line="0" w:lineRule="atLeast"/>
              <w:rPr>
                <w:rFonts w:ascii="Times New Roman" w:eastAsia="Times New Roman" w:hAnsi="Times New Roman"/>
              </w:rPr>
            </w:pPr>
            <w:r w:rsidRPr="000166BB">
              <w:rPr>
                <w:rFonts w:ascii="Times New Roman" w:eastAsia="Times New Roman" w:hAnsi="Times New Roman"/>
                <w:lang w:val="en-US"/>
              </w:rPr>
              <w:t>STAM</w:t>
            </w:r>
          </w:p>
        </w:tc>
        <w:tc>
          <w:tcPr>
            <w:tcW w:w="2126" w:type="dxa"/>
            <w:vMerge w:val="restart"/>
            <w:tcBorders>
              <w:top w:val="single" w:sz="8" w:space="0" w:color="auto"/>
              <w:left w:val="single" w:sz="8" w:space="0" w:color="auto"/>
              <w:bottom w:val="single" w:sz="8" w:space="0" w:color="auto"/>
              <w:right w:val="single" w:sz="8" w:space="0" w:color="auto"/>
            </w:tcBorders>
            <w:shd w:val="clear" w:color="auto" w:fill="auto"/>
          </w:tcPr>
          <w:p w:rsidR="00A9221C" w:rsidRPr="00343D6D" w:rsidRDefault="00A9221C" w:rsidP="00D7486B">
            <w:pPr>
              <w:spacing w:line="225" w:lineRule="exact"/>
              <w:rPr>
                <w:rFonts w:ascii="Times New Roman" w:eastAsia="Times New Roman" w:hAnsi="Times New Roman"/>
              </w:rPr>
            </w:pPr>
            <w:r w:rsidRPr="000166BB">
              <w:rPr>
                <w:rFonts w:ascii="Times New Roman" w:eastAsia="Times New Roman" w:hAnsi="Times New Roman"/>
                <w:lang w:val="en-US"/>
              </w:rPr>
              <w:t>GBRX</w:t>
            </w:r>
          </w:p>
          <w:p w:rsidR="00A9221C" w:rsidRPr="00343D6D" w:rsidRDefault="00A9221C" w:rsidP="00D7486B">
            <w:pPr>
              <w:spacing w:line="225" w:lineRule="exact"/>
              <w:rPr>
                <w:rFonts w:ascii="Times New Roman" w:eastAsia="Times New Roman" w:hAnsi="Times New Roman"/>
              </w:rPr>
            </w:pPr>
            <w:r w:rsidRPr="000166BB">
              <w:rPr>
                <w:rFonts w:ascii="Times New Roman" w:eastAsia="Times New Roman" w:hAnsi="Times New Roman"/>
                <w:lang w:val="en-US"/>
              </w:rPr>
              <w:t>GBWX</w:t>
            </w:r>
          </w:p>
          <w:p w:rsidR="00A9221C" w:rsidRPr="00343D6D" w:rsidRDefault="00A9221C" w:rsidP="00D7486B">
            <w:pPr>
              <w:spacing w:line="225" w:lineRule="exact"/>
              <w:rPr>
                <w:rFonts w:ascii="Times New Roman" w:eastAsia="Times New Roman" w:hAnsi="Times New Roman"/>
              </w:rPr>
            </w:pPr>
            <w:r w:rsidRPr="00856990">
              <w:rPr>
                <w:rFonts w:ascii="Times New Roman" w:eastAsia="Times New Roman" w:hAnsi="Times New Roman"/>
                <w:lang w:val="en-US"/>
              </w:rPr>
              <w:t>GBTX</w:t>
            </w:r>
          </w:p>
          <w:p w:rsidR="00A9221C" w:rsidRPr="00343D6D" w:rsidRDefault="00A9221C" w:rsidP="00D7486B">
            <w:pPr>
              <w:spacing w:line="225" w:lineRule="exact"/>
              <w:rPr>
                <w:rFonts w:ascii="Times New Roman" w:eastAsia="Times New Roman" w:hAnsi="Times New Roman"/>
              </w:rPr>
            </w:pPr>
            <w:r w:rsidRPr="00856990">
              <w:rPr>
                <w:rFonts w:ascii="Times New Roman" w:eastAsia="Times New Roman" w:hAnsi="Times New Roman"/>
                <w:lang w:val="en-US"/>
              </w:rPr>
              <w:t>IEYX</w:t>
            </w:r>
          </w:p>
          <w:p w:rsidR="00A9221C" w:rsidRPr="00343D6D" w:rsidRDefault="00A9221C" w:rsidP="00D7486B">
            <w:pPr>
              <w:spacing w:line="225" w:lineRule="exact"/>
              <w:rPr>
                <w:rFonts w:ascii="Times New Roman" w:eastAsia="Times New Roman" w:hAnsi="Times New Roman"/>
              </w:rPr>
            </w:pPr>
            <w:r w:rsidRPr="00856990">
              <w:rPr>
                <w:rFonts w:ascii="Times New Roman" w:eastAsia="Times New Roman" w:hAnsi="Times New Roman"/>
                <w:lang w:val="en-US"/>
              </w:rPr>
              <w:t>IE</w:t>
            </w:r>
            <w:r w:rsidRPr="00343D6D">
              <w:rPr>
                <w:rFonts w:ascii="Times New Roman" w:eastAsia="Times New Roman" w:hAnsi="Times New Roman"/>
              </w:rPr>
              <w:t>8</w:t>
            </w:r>
            <w:r w:rsidRPr="00856990">
              <w:rPr>
                <w:rFonts w:ascii="Times New Roman" w:eastAsia="Times New Roman" w:hAnsi="Times New Roman"/>
                <w:lang w:val="en-US"/>
              </w:rPr>
              <w:t>X</w:t>
            </w:r>
          </w:p>
          <w:p w:rsidR="00A9221C" w:rsidRPr="000166BB" w:rsidRDefault="00A9221C" w:rsidP="00D7486B">
            <w:pPr>
              <w:spacing w:line="225" w:lineRule="exact"/>
              <w:rPr>
                <w:rFonts w:ascii="Times New Roman" w:eastAsia="Times New Roman" w:hAnsi="Times New Roman"/>
              </w:rPr>
            </w:pPr>
            <w:r w:rsidRPr="00856990">
              <w:rPr>
                <w:rFonts w:ascii="Times New Roman" w:eastAsia="Times New Roman" w:hAnsi="Times New Roman"/>
                <w:lang w:val="en-US"/>
              </w:rPr>
              <w:t>IEQX</w:t>
            </w:r>
          </w:p>
        </w:tc>
      </w:tr>
      <w:tr w:rsidR="00A9221C" w:rsidTr="00F50C5B">
        <w:trPr>
          <w:trHeight w:val="230"/>
        </w:trPr>
        <w:tc>
          <w:tcPr>
            <w:tcW w:w="2694" w:type="dxa"/>
            <w:vMerge/>
            <w:tcBorders>
              <w:top w:val="single" w:sz="8" w:space="0" w:color="auto"/>
              <w:left w:val="single" w:sz="8" w:space="0" w:color="auto"/>
              <w:bottom w:val="single" w:sz="8" w:space="0" w:color="auto"/>
              <w:right w:val="single" w:sz="8" w:space="0" w:color="auto"/>
            </w:tcBorders>
            <w:shd w:val="clear" w:color="auto" w:fill="auto"/>
          </w:tcPr>
          <w:p w:rsidR="00A9221C" w:rsidRPr="000166BB" w:rsidRDefault="00A9221C" w:rsidP="00D7486B">
            <w:pPr>
              <w:spacing w:line="0" w:lineRule="atLeast"/>
              <w:rPr>
                <w:rFonts w:ascii="Times New Roman" w:eastAsia="Times New Roman" w:hAnsi="Times New Roman"/>
              </w:rPr>
            </w:pPr>
          </w:p>
        </w:tc>
        <w:tc>
          <w:tcPr>
            <w:tcW w:w="425" w:type="dxa"/>
            <w:vMerge/>
            <w:tcBorders>
              <w:top w:val="single" w:sz="8" w:space="0" w:color="auto"/>
              <w:left w:val="single" w:sz="8" w:space="0" w:color="auto"/>
              <w:bottom w:val="single" w:sz="8" w:space="0" w:color="auto"/>
              <w:right w:val="single" w:sz="8" w:space="0" w:color="auto"/>
            </w:tcBorders>
            <w:shd w:val="clear" w:color="auto" w:fill="auto"/>
          </w:tcPr>
          <w:p w:rsidR="00A9221C" w:rsidRPr="000166BB" w:rsidRDefault="00A9221C" w:rsidP="00D7486B">
            <w:pPr>
              <w:spacing w:line="0" w:lineRule="atLeast"/>
              <w:rPr>
                <w:rFonts w:ascii="Times New Roman" w:eastAsia="Times New Roman" w:hAnsi="Times New Roman"/>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tcPr>
          <w:p w:rsidR="00A9221C" w:rsidRPr="000166BB" w:rsidRDefault="00A9221C" w:rsidP="00D7486B">
            <w:pPr>
              <w:spacing w:line="0" w:lineRule="atLeast"/>
              <w:rPr>
                <w:rFonts w:ascii="Times New Roman" w:eastAsia="Times New Roman" w:hAnsi="Times New Roman"/>
              </w:rPr>
            </w:pPr>
          </w:p>
        </w:tc>
        <w:tc>
          <w:tcPr>
            <w:tcW w:w="2126" w:type="dxa"/>
            <w:vMerge/>
            <w:tcBorders>
              <w:top w:val="single" w:sz="8" w:space="0" w:color="auto"/>
              <w:left w:val="single" w:sz="8" w:space="0" w:color="auto"/>
              <w:bottom w:val="single" w:sz="8" w:space="0" w:color="auto"/>
              <w:right w:val="single" w:sz="8" w:space="0" w:color="auto"/>
            </w:tcBorders>
            <w:shd w:val="clear" w:color="auto" w:fill="auto"/>
          </w:tcPr>
          <w:p w:rsidR="00A9221C" w:rsidRPr="00343D6D" w:rsidRDefault="00A9221C" w:rsidP="00D7486B">
            <w:pPr>
              <w:spacing w:line="225" w:lineRule="exact"/>
              <w:rPr>
                <w:rFonts w:ascii="Times New Roman" w:eastAsia="Times New Roman" w:hAnsi="Times New Roman"/>
              </w:rPr>
            </w:pPr>
          </w:p>
        </w:tc>
      </w:tr>
      <w:tr w:rsidR="00A9221C" w:rsidTr="00F50C5B">
        <w:trPr>
          <w:trHeight w:val="230"/>
        </w:trPr>
        <w:tc>
          <w:tcPr>
            <w:tcW w:w="2694"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25"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2126"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225" w:lineRule="exact"/>
              <w:rPr>
                <w:rFonts w:ascii="Times New Roman" w:eastAsia="Times New Roman" w:hAnsi="Times New Roman"/>
              </w:rPr>
            </w:pPr>
          </w:p>
        </w:tc>
      </w:tr>
      <w:tr w:rsidR="00A9221C" w:rsidTr="00F50C5B">
        <w:trPr>
          <w:trHeight w:val="228"/>
        </w:trPr>
        <w:tc>
          <w:tcPr>
            <w:tcW w:w="2694"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p>
        </w:tc>
        <w:tc>
          <w:tcPr>
            <w:tcW w:w="425"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p>
        </w:tc>
        <w:tc>
          <w:tcPr>
            <w:tcW w:w="2126"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225" w:lineRule="exact"/>
              <w:rPr>
                <w:rFonts w:ascii="Times New Roman" w:eastAsia="Times New Roman" w:hAnsi="Times New Roman"/>
                <w:sz w:val="19"/>
              </w:rPr>
            </w:pPr>
          </w:p>
        </w:tc>
      </w:tr>
      <w:tr w:rsidR="00A9221C" w:rsidTr="00F50C5B">
        <w:trPr>
          <w:trHeight w:val="237"/>
        </w:trPr>
        <w:tc>
          <w:tcPr>
            <w:tcW w:w="2694"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25"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2126"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225" w:lineRule="exact"/>
              <w:rPr>
                <w:rFonts w:ascii="Times New Roman" w:eastAsia="Times New Roman" w:hAnsi="Times New Roman"/>
              </w:rPr>
            </w:pPr>
          </w:p>
        </w:tc>
      </w:tr>
      <w:tr w:rsidR="00A9221C" w:rsidTr="00F50C5B">
        <w:trPr>
          <w:trHeight w:val="225"/>
        </w:trPr>
        <w:tc>
          <w:tcPr>
            <w:tcW w:w="2694"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p>
        </w:tc>
        <w:tc>
          <w:tcPr>
            <w:tcW w:w="425"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p>
        </w:tc>
        <w:tc>
          <w:tcPr>
            <w:tcW w:w="2126"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225" w:lineRule="exact"/>
              <w:rPr>
                <w:rFonts w:ascii="Times New Roman" w:eastAsia="Times New Roman" w:hAnsi="Times New Roman"/>
                <w:b/>
                <w:shd w:val="clear" w:color="auto" w:fill="F2F2F2"/>
              </w:rPr>
            </w:pPr>
          </w:p>
        </w:tc>
      </w:tr>
      <w:tr w:rsidR="00A9221C" w:rsidTr="00F50C5B">
        <w:trPr>
          <w:trHeight w:val="230"/>
        </w:trPr>
        <w:tc>
          <w:tcPr>
            <w:tcW w:w="2694"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25"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2126"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225" w:lineRule="exact"/>
              <w:rPr>
                <w:rFonts w:ascii="Times New Roman" w:eastAsia="Times New Roman" w:hAnsi="Times New Roman"/>
              </w:rPr>
            </w:pPr>
          </w:p>
        </w:tc>
      </w:tr>
      <w:tr w:rsidR="00A9221C" w:rsidTr="00F50C5B">
        <w:trPr>
          <w:trHeight w:val="235"/>
        </w:trPr>
        <w:tc>
          <w:tcPr>
            <w:tcW w:w="2694"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25"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2126"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225" w:lineRule="exact"/>
              <w:rPr>
                <w:rFonts w:ascii="Times New Roman" w:eastAsia="Times New Roman" w:hAnsi="Times New Roman"/>
              </w:rPr>
            </w:pPr>
          </w:p>
        </w:tc>
      </w:tr>
      <w:tr w:rsidR="00A9221C" w:rsidTr="00F50C5B">
        <w:trPr>
          <w:trHeight w:val="230"/>
        </w:trPr>
        <w:tc>
          <w:tcPr>
            <w:tcW w:w="2694"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25"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2126"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225" w:lineRule="exact"/>
              <w:rPr>
                <w:rFonts w:ascii="Times New Roman" w:eastAsia="Times New Roman" w:hAnsi="Times New Roman"/>
              </w:rPr>
            </w:pPr>
          </w:p>
        </w:tc>
      </w:tr>
      <w:tr w:rsidR="00A9221C" w:rsidRPr="00343D6D" w:rsidTr="00F50C5B">
        <w:trPr>
          <w:trHeight w:val="223"/>
        </w:trPr>
        <w:tc>
          <w:tcPr>
            <w:tcW w:w="2694"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p>
        </w:tc>
        <w:tc>
          <w:tcPr>
            <w:tcW w:w="425"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tcPr>
          <w:p w:rsidR="00A9221C" w:rsidRPr="00343D6D" w:rsidRDefault="00A9221C" w:rsidP="00D7486B">
            <w:pPr>
              <w:spacing w:line="0" w:lineRule="atLeast"/>
              <w:rPr>
                <w:rFonts w:ascii="Times New Roman" w:eastAsia="Times New Roman" w:hAnsi="Times New Roman"/>
                <w:sz w:val="19"/>
              </w:rPr>
            </w:pPr>
          </w:p>
        </w:tc>
        <w:tc>
          <w:tcPr>
            <w:tcW w:w="2126" w:type="dxa"/>
            <w:vMerge/>
            <w:tcBorders>
              <w:top w:val="single" w:sz="8" w:space="0" w:color="auto"/>
              <w:left w:val="single" w:sz="8" w:space="0" w:color="auto"/>
              <w:bottom w:val="single" w:sz="8" w:space="0" w:color="auto"/>
              <w:right w:val="single" w:sz="8" w:space="0" w:color="auto"/>
            </w:tcBorders>
            <w:shd w:val="clear" w:color="auto" w:fill="auto"/>
          </w:tcPr>
          <w:p w:rsidR="00A9221C" w:rsidRPr="00343D6D" w:rsidRDefault="00A9221C" w:rsidP="00D7486B">
            <w:pPr>
              <w:spacing w:line="0" w:lineRule="atLeast"/>
              <w:rPr>
                <w:rFonts w:ascii="Times New Roman" w:eastAsia="Times New Roman" w:hAnsi="Times New Roman"/>
                <w:sz w:val="19"/>
              </w:rPr>
            </w:pPr>
          </w:p>
        </w:tc>
      </w:tr>
      <w:tr w:rsidR="00A9221C" w:rsidTr="00F50C5B">
        <w:trPr>
          <w:trHeight w:val="230"/>
        </w:trPr>
        <w:tc>
          <w:tcPr>
            <w:tcW w:w="2694"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25"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2126"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r>
      <w:tr w:rsidR="00A9221C" w:rsidTr="00F50C5B">
        <w:trPr>
          <w:trHeight w:val="230"/>
        </w:trPr>
        <w:tc>
          <w:tcPr>
            <w:tcW w:w="2694"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25"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2126"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r>
      <w:tr w:rsidR="00A9221C" w:rsidTr="00F50C5B">
        <w:trPr>
          <w:trHeight w:val="230"/>
        </w:trPr>
        <w:tc>
          <w:tcPr>
            <w:tcW w:w="2694"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25"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2126"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r>
      <w:tr w:rsidR="00A9221C" w:rsidTr="00F50C5B">
        <w:trPr>
          <w:trHeight w:val="230"/>
        </w:trPr>
        <w:tc>
          <w:tcPr>
            <w:tcW w:w="2694"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25"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2126"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r>
      <w:tr w:rsidR="00A9221C" w:rsidTr="00F50C5B">
        <w:trPr>
          <w:trHeight w:val="236"/>
        </w:trPr>
        <w:tc>
          <w:tcPr>
            <w:tcW w:w="2694"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25"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c>
          <w:tcPr>
            <w:tcW w:w="2126"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rPr>
            </w:pPr>
          </w:p>
        </w:tc>
      </w:tr>
      <w:tr w:rsidR="00A9221C" w:rsidTr="00F50C5B">
        <w:trPr>
          <w:trHeight w:val="228"/>
        </w:trPr>
        <w:tc>
          <w:tcPr>
            <w:tcW w:w="2694"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p>
        </w:tc>
        <w:tc>
          <w:tcPr>
            <w:tcW w:w="425"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p>
        </w:tc>
        <w:tc>
          <w:tcPr>
            <w:tcW w:w="4678"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p>
        </w:tc>
        <w:tc>
          <w:tcPr>
            <w:tcW w:w="2126" w:type="dxa"/>
            <w:vMerge/>
            <w:tcBorders>
              <w:top w:val="single" w:sz="8" w:space="0" w:color="auto"/>
              <w:left w:val="single" w:sz="8" w:space="0" w:color="auto"/>
              <w:bottom w:val="single" w:sz="8" w:space="0" w:color="auto"/>
              <w:right w:val="single" w:sz="8" w:space="0" w:color="auto"/>
            </w:tcBorders>
            <w:shd w:val="clear" w:color="auto" w:fill="auto"/>
          </w:tcPr>
          <w:p w:rsidR="00A9221C" w:rsidRDefault="00A9221C" w:rsidP="00D7486B">
            <w:pPr>
              <w:spacing w:line="0" w:lineRule="atLeast"/>
              <w:rPr>
                <w:rFonts w:ascii="Times New Roman" w:eastAsia="Times New Roman" w:hAnsi="Times New Roman"/>
                <w:sz w:val="19"/>
              </w:rPr>
            </w:pPr>
          </w:p>
        </w:tc>
      </w:tr>
      <w:tr w:rsidR="00BC033E" w:rsidTr="00F50C5B">
        <w:trPr>
          <w:trHeight w:val="2064"/>
        </w:trPr>
        <w:tc>
          <w:tcPr>
            <w:tcW w:w="2694" w:type="dxa"/>
            <w:tcBorders>
              <w:left w:val="single" w:sz="8" w:space="0" w:color="auto"/>
              <w:bottom w:val="single" w:sz="8" w:space="0" w:color="auto"/>
              <w:right w:val="single" w:sz="8" w:space="0" w:color="auto"/>
            </w:tcBorders>
            <w:shd w:val="clear" w:color="auto" w:fill="auto"/>
          </w:tcPr>
          <w:p w:rsidR="00A9221C" w:rsidRPr="003F2BA2" w:rsidRDefault="00A9221C" w:rsidP="00D7486B">
            <w:pPr>
              <w:spacing w:line="216" w:lineRule="exact"/>
              <w:rPr>
                <w:rFonts w:ascii="Times New Roman" w:eastAsia="Times New Roman" w:hAnsi="Times New Roman"/>
                <w:lang w:val="en-US"/>
              </w:rPr>
            </w:pPr>
            <w:r w:rsidRPr="004847C2">
              <w:rPr>
                <w:rFonts w:ascii="Times New Roman" w:eastAsia="Times New Roman" w:hAnsi="Times New Roman"/>
                <w:lang w:val="en-US"/>
              </w:rPr>
              <w:t xml:space="preserve">National declaration on transfer: </w:t>
            </w:r>
            <w:r w:rsidRPr="004847C2">
              <w:rPr>
                <w:rFonts w:ascii="Times New Roman" w:eastAsia="Times New Roman" w:hAnsi="Times New Roman"/>
              </w:rPr>
              <w:t>Поле</w:t>
            </w:r>
            <w:r w:rsidRPr="004847C2">
              <w:rPr>
                <w:rFonts w:ascii="Times New Roman" w:eastAsia="Times New Roman" w:hAnsi="Times New Roman"/>
                <w:lang w:val="en-US"/>
              </w:rPr>
              <w:t xml:space="preserve"> </w:t>
            </w:r>
            <w:r w:rsidRPr="004847C2">
              <w:rPr>
                <w:rFonts w:ascii="Times New Roman" w:eastAsia="Times New Roman" w:hAnsi="Times New Roman"/>
              </w:rPr>
              <w:t>заполняется</w:t>
            </w:r>
            <w:r w:rsidRPr="004847C2">
              <w:rPr>
                <w:rFonts w:ascii="Times New Roman" w:eastAsia="Times New Roman" w:hAnsi="Times New Roman"/>
                <w:lang w:val="en-US"/>
              </w:rPr>
              <w:t xml:space="preserve"> </w:t>
            </w:r>
            <w:r w:rsidRPr="00207323">
              <w:rPr>
                <w:rFonts w:ascii="Times New Roman" w:eastAsia="Times New Roman" w:hAnsi="Times New Roman"/>
              </w:rPr>
              <w:t>только</w:t>
            </w:r>
            <w:r w:rsidRPr="00207323">
              <w:rPr>
                <w:rFonts w:ascii="Times New Roman" w:eastAsia="Times New Roman" w:hAnsi="Times New Roman"/>
                <w:lang w:val="en-US"/>
              </w:rPr>
              <w:t xml:space="preserve"> </w:t>
            </w:r>
            <w:r w:rsidRPr="00207323">
              <w:rPr>
                <w:rFonts w:ascii="Times New Roman" w:eastAsia="Times New Roman" w:hAnsi="Times New Roman"/>
              </w:rPr>
              <w:t>для</w:t>
            </w:r>
            <w:r w:rsidRPr="00207323">
              <w:rPr>
                <w:rFonts w:ascii="Times New Roman" w:eastAsia="Times New Roman" w:hAnsi="Times New Roman"/>
                <w:lang w:val="en-US"/>
              </w:rPr>
              <w:t xml:space="preserve"> </w:t>
            </w:r>
            <w:r w:rsidRPr="00207323">
              <w:rPr>
                <w:rFonts w:ascii="Times New Roman" w:eastAsia="Times New Roman" w:hAnsi="Times New Roman"/>
              </w:rPr>
              <w:t>ценных</w:t>
            </w:r>
            <w:r w:rsidRPr="00207323">
              <w:rPr>
                <w:rFonts w:ascii="Times New Roman" w:eastAsia="Times New Roman" w:hAnsi="Times New Roman"/>
                <w:lang w:val="en-US"/>
              </w:rPr>
              <w:t xml:space="preserve"> </w:t>
            </w:r>
            <w:r w:rsidRPr="003F2BA2">
              <w:rPr>
                <w:rFonts w:ascii="Times New Roman" w:eastAsia="Times New Roman" w:hAnsi="Times New Roman"/>
              </w:rPr>
              <w:t>бумаг</w:t>
            </w:r>
            <w:r w:rsidRPr="003F2BA2">
              <w:rPr>
                <w:rFonts w:ascii="Times New Roman" w:eastAsia="Times New Roman" w:hAnsi="Times New Roman"/>
                <w:lang w:val="en-US"/>
              </w:rPr>
              <w:t>,</w:t>
            </w:r>
          </w:p>
          <w:p w:rsidR="00A9221C" w:rsidRPr="000C0D33" w:rsidRDefault="00A9221C" w:rsidP="00D7486B">
            <w:pPr>
              <w:spacing w:line="229" w:lineRule="exact"/>
              <w:rPr>
                <w:rFonts w:ascii="Times New Roman" w:eastAsia="Times New Roman" w:hAnsi="Times New Roman"/>
                <w:lang w:val="en-US"/>
              </w:rPr>
            </w:pPr>
            <w:r w:rsidRPr="00886858">
              <w:rPr>
                <w:rFonts w:ascii="Times New Roman" w:eastAsia="Times New Roman" w:hAnsi="Times New Roman"/>
              </w:rPr>
              <w:t>отнесенных</w:t>
            </w:r>
            <w:r w:rsidRPr="00886858">
              <w:rPr>
                <w:rFonts w:ascii="Times New Roman" w:eastAsia="Times New Roman" w:hAnsi="Times New Roman"/>
                <w:lang w:val="en-US"/>
              </w:rPr>
              <w:t xml:space="preserve"> </w:t>
            </w:r>
            <w:r w:rsidRPr="00886858">
              <w:rPr>
                <w:rFonts w:ascii="Times New Roman" w:eastAsia="Times New Roman" w:hAnsi="Times New Roman"/>
              </w:rPr>
              <w:t>к</w:t>
            </w:r>
            <w:r w:rsidRPr="00D93B0B">
              <w:rPr>
                <w:rFonts w:ascii="Times New Roman" w:eastAsia="Times New Roman" w:hAnsi="Times New Roman"/>
                <w:lang w:val="en-US"/>
              </w:rPr>
              <w:t xml:space="preserve"> National declaration on transfer</w:t>
            </w:r>
            <w:r w:rsidR="008D5543">
              <w:rPr>
                <w:rStyle w:val="ae"/>
                <w:rFonts w:ascii="Times New Roman" w:eastAsia="Times New Roman" w:hAnsi="Times New Roman"/>
                <w:lang w:val="en-US"/>
              </w:rPr>
              <w:footnoteReference w:id="11"/>
            </w:r>
            <w:r w:rsidRPr="00D93B0B">
              <w:rPr>
                <w:rFonts w:ascii="Times New Roman" w:eastAsia="Times New Roman" w:hAnsi="Times New Roman"/>
                <w:lang w:val="en-US"/>
              </w:rPr>
              <w:t xml:space="preserve">, </w:t>
            </w:r>
            <w:r w:rsidRPr="000C0D33">
              <w:rPr>
                <w:rFonts w:ascii="Times New Roman" w:eastAsia="Times New Roman" w:hAnsi="Times New Roman"/>
              </w:rPr>
              <w:t>при</w:t>
            </w:r>
          </w:p>
          <w:p w:rsidR="00A9221C" w:rsidRPr="000C0D33" w:rsidRDefault="00A9221C" w:rsidP="00D7486B">
            <w:pPr>
              <w:spacing w:line="0" w:lineRule="atLeast"/>
              <w:rPr>
                <w:rFonts w:ascii="Times New Roman" w:eastAsia="Times New Roman" w:hAnsi="Times New Roman"/>
                <w:sz w:val="18"/>
              </w:rPr>
            </w:pPr>
            <w:r w:rsidRPr="000C0D33">
              <w:rPr>
                <w:rFonts w:ascii="Times New Roman" w:eastAsia="Times New Roman" w:hAnsi="Times New Roman"/>
              </w:rPr>
              <w:t>операциях с которыми необходимо указывать код страны регистрации бенефициара в кодировке ISO</w:t>
            </w:r>
          </w:p>
        </w:tc>
        <w:tc>
          <w:tcPr>
            <w:tcW w:w="425" w:type="dxa"/>
            <w:tcBorders>
              <w:left w:val="single" w:sz="8" w:space="0" w:color="auto"/>
              <w:bottom w:val="single" w:sz="8" w:space="0" w:color="auto"/>
              <w:right w:val="single" w:sz="8" w:space="0" w:color="auto"/>
            </w:tcBorders>
            <w:shd w:val="clear" w:color="auto" w:fill="auto"/>
          </w:tcPr>
          <w:p w:rsidR="00A9221C" w:rsidRPr="000C0D33" w:rsidRDefault="00A9221C" w:rsidP="00D7486B">
            <w:pPr>
              <w:spacing w:line="0" w:lineRule="atLeast"/>
              <w:rPr>
                <w:rFonts w:ascii="Times New Roman" w:eastAsia="Times New Roman" w:hAnsi="Times New Roman"/>
                <w:b/>
                <w:lang w:val="en-US"/>
              </w:rPr>
            </w:pPr>
            <w:r w:rsidRPr="000C0D33">
              <w:rPr>
                <w:rFonts w:ascii="Times New Roman" w:eastAsia="Times New Roman" w:hAnsi="Times New Roman"/>
                <w:b/>
                <w:lang w:val="en-US"/>
              </w:rPr>
              <w:t>C</w:t>
            </w:r>
          </w:p>
        </w:tc>
        <w:tc>
          <w:tcPr>
            <w:tcW w:w="4678" w:type="dxa"/>
            <w:tcBorders>
              <w:left w:val="single" w:sz="8" w:space="0" w:color="auto"/>
              <w:bottom w:val="single" w:sz="8" w:space="0" w:color="auto"/>
              <w:right w:val="single" w:sz="8" w:space="0" w:color="auto"/>
            </w:tcBorders>
            <w:shd w:val="clear" w:color="auto" w:fill="auto"/>
          </w:tcPr>
          <w:p w:rsidR="00A9221C" w:rsidRPr="000C0D33" w:rsidRDefault="00A9221C" w:rsidP="00D7486B">
            <w:pPr>
              <w:spacing w:line="0" w:lineRule="atLeast"/>
              <w:rPr>
                <w:rFonts w:ascii="Times New Roman" w:eastAsia="Times New Roman" w:hAnsi="Times New Roman"/>
                <w:sz w:val="18"/>
              </w:rPr>
            </w:pPr>
            <w:r w:rsidRPr="000C0D33">
              <w:rPr>
                <w:rFonts w:ascii="Times New Roman" w:eastAsia="Times New Roman" w:hAnsi="Times New Roman"/>
                <w:lang w:val="en-US"/>
              </w:rPr>
              <w:t xml:space="preserve"> INVE</w:t>
            </w:r>
          </w:p>
        </w:tc>
        <w:tc>
          <w:tcPr>
            <w:tcW w:w="2126" w:type="dxa"/>
            <w:tcBorders>
              <w:left w:val="single" w:sz="8" w:space="0" w:color="auto"/>
              <w:bottom w:val="single" w:sz="8" w:space="0" w:color="auto"/>
              <w:right w:val="single" w:sz="8" w:space="0" w:color="auto"/>
            </w:tcBorders>
            <w:shd w:val="clear" w:color="auto" w:fill="auto"/>
          </w:tcPr>
          <w:p w:rsidR="00A9221C" w:rsidRPr="000C0D33" w:rsidRDefault="00A9221C" w:rsidP="00D7486B">
            <w:pPr>
              <w:spacing w:line="229" w:lineRule="exact"/>
              <w:rPr>
                <w:rFonts w:ascii="Times New Roman" w:eastAsia="Times New Roman" w:hAnsi="Times New Roman"/>
              </w:rPr>
            </w:pPr>
            <w:r w:rsidRPr="000C0D33">
              <w:rPr>
                <w:rFonts w:ascii="Times New Roman" w:eastAsia="Times New Roman" w:hAnsi="Times New Roman"/>
              </w:rPr>
              <w:t xml:space="preserve">Двухбуквенный код страны регистрации бенефициара в кодировке ISO. </w:t>
            </w:r>
          </w:p>
          <w:p w:rsidR="00A9221C" w:rsidRPr="000C0D33" w:rsidRDefault="00A9221C" w:rsidP="00D7486B">
            <w:pPr>
              <w:spacing w:line="0" w:lineRule="atLeast"/>
              <w:rPr>
                <w:rFonts w:ascii="Times New Roman" w:eastAsia="Times New Roman" w:hAnsi="Times New Roman"/>
                <w:sz w:val="18"/>
              </w:rPr>
            </w:pPr>
            <w:r w:rsidRPr="000C0D33">
              <w:rPr>
                <w:rFonts w:ascii="Times New Roman" w:eastAsia="Times New Roman" w:hAnsi="Times New Roman"/>
              </w:rPr>
              <w:t>Пример :</w:t>
            </w:r>
            <w:r w:rsidRPr="000C0D33">
              <w:rPr>
                <w:rFonts w:ascii="Times New Roman" w:eastAsia="Times New Roman" w:hAnsi="Times New Roman"/>
                <w:lang w:val="en-US"/>
              </w:rPr>
              <w:t>ZZ</w:t>
            </w:r>
          </w:p>
        </w:tc>
      </w:tr>
      <w:tr w:rsidR="00C20B71" w:rsidRPr="00B43D9F" w:rsidTr="00F50C5B">
        <w:trPr>
          <w:trHeight w:val="1170"/>
        </w:trPr>
        <w:tc>
          <w:tcPr>
            <w:tcW w:w="2694" w:type="dxa"/>
            <w:tcBorders>
              <w:left w:val="single" w:sz="8" w:space="0" w:color="auto"/>
              <w:bottom w:val="single" w:sz="8" w:space="0" w:color="auto"/>
              <w:right w:val="single" w:sz="8" w:space="0" w:color="auto"/>
            </w:tcBorders>
            <w:shd w:val="clear" w:color="auto" w:fill="auto"/>
          </w:tcPr>
          <w:p w:rsidR="00C20B71" w:rsidRPr="004847C2" w:rsidRDefault="00C20B71" w:rsidP="00C20B71">
            <w:pPr>
              <w:spacing w:line="216" w:lineRule="exact"/>
              <w:rPr>
                <w:rFonts w:ascii="Times New Roman" w:eastAsia="Times New Roman" w:hAnsi="Times New Roman"/>
              </w:rPr>
            </w:pPr>
            <w:bookmarkStart w:id="7" w:name="page7"/>
            <w:bookmarkEnd w:id="7"/>
            <w:r w:rsidRPr="004847C2">
              <w:rPr>
                <w:rFonts w:ascii="Times New Roman" w:eastAsia="Times New Roman" w:hAnsi="Times New Roman"/>
              </w:rPr>
              <w:t>Тип расчетной операции</w:t>
            </w:r>
          </w:p>
          <w:p w:rsidR="00C20B71" w:rsidRPr="004847C2" w:rsidRDefault="00C20B71" w:rsidP="00C20B71">
            <w:pPr>
              <w:spacing w:line="216" w:lineRule="exact"/>
              <w:rPr>
                <w:rFonts w:ascii="Times New Roman" w:eastAsia="Times New Roman" w:hAnsi="Times New Roman"/>
                <w:b/>
              </w:rPr>
            </w:pPr>
          </w:p>
        </w:tc>
        <w:tc>
          <w:tcPr>
            <w:tcW w:w="425" w:type="dxa"/>
            <w:tcBorders>
              <w:left w:val="single" w:sz="8" w:space="0" w:color="auto"/>
              <w:bottom w:val="single" w:sz="8" w:space="0" w:color="auto"/>
              <w:right w:val="single" w:sz="8" w:space="0" w:color="auto"/>
            </w:tcBorders>
            <w:shd w:val="clear" w:color="auto" w:fill="auto"/>
          </w:tcPr>
          <w:p w:rsidR="00C20B71" w:rsidRPr="004847C2" w:rsidRDefault="00296BD6" w:rsidP="00490A8B">
            <w:pPr>
              <w:spacing w:line="0" w:lineRule="atLeast"/>
              <w:rPr>
                <w:rFonts w:ascii="Times New Roman" w:eastAsia="Times New Roman" w:hAnsi="Times New Roman"/>
                <w:b/>
                <w:lang w:val="en-US"/>
              </w:rPr>
            </w:pPr>
            <w:r>
              <w:rPr>
                <w:rFonts w:ascii="Times New Roman" w:eastAsia="Times New Roman" w:hAnsi="Times New Roman"/>
                <w:b/>
                <w:lang w:val="en-US"/>
              </w:rPr>
              <w:t>M</w:t>
            </w:r>
          </w:p>
        </w:tc>
        <w:tc>
          <w:tcPr>
            <w:tcW w:w="4678" w:type="dxa"/>
            <w:tcBorders>
              <w:left w:val="single" w:sz="8" w:space="0" w:color="auto"/>
              <w:bottom w:val="single" w:sz="8" w:space="0" w:color="auto"/>
              <w:right w:val="single" w:sz="8" w:space="0" w:color="auto"/>
            </w:tcBorders>
            <w:shd w:val="clear" w:color="auto" w:fill="auto"/>
          </w:tcPr>
          <w:p w:rsidR="00C20B71" w:rsidRPr="004847C2" w:rsidRDefault="00C20B71" w:rsidP="00490A8B">
            <w:pPr>
              <w:spacing w:line="0" w:lineRule="atLeast"/>
              <w:rPr>
                <w:rFonts w:ascii="Times New Roman" w:eastAsia="Times New Roman" w:hAnsi="Times New Roman"/>
                <w:lang w:val="en-US"/>
              </w:rPr>
            </w:pPr>
            <w:r w:rsidRPr="004847C2">
              <w:rPr>
                <w:rFonts w:ascii="Times New Roman" w:eastAsia="Times New Roman" w:hAnsi="Times New Roman"/>
                <w:lang w:val="en-US"/>
              </w:rPr>
              <w:t>SETR</w:t>
            </w:r>
          </w:p>
        </w:tc>
        <w:tc>
          <w:tcPr>
            <w:tcW w:w="2126" w:type="dxa"/>
            <w:tcBorders>
              <w:left w:val="single" w:sz="8" w:space="0" w:color="auto"/>
              <w:bottom w:val="single" w:sz="8" w:space="0" w:color="auto"/>
              <w:right w:val="single" w:sz="8" w:space="0" w:color="auto"/>
            </w:tcBorders>
            <w:shd w:val="clear" w:color="auto" w:fill="auto"/>
          </w:tcPr>
          <w:p w:rsidR="00C20B71" w:rsidRPr="0079532F" w:rsidRDefault="00104C75" w:rsidP="00C20B71">
            <w:pPr>
              <w:spacing w:line="229" w:lineRule="exact"/>
              <w:rPr>
                <w:rFonts w:ascii="Times New Roman" w:eastAsia="Times New Roman" w:hAnsi="Times New Roman"/>
              </w:rPr>
            </w:pPr>
            <w:r>
              <w:rPr>
                <w:rFonts w:ascii="Times New Roman" w:eastAsia="Times New Roman" w:hAnsi="Times New Roman"/>
                <w:lang w:val="en-US"/>
              </w:rPr>
              <w:t>nnnn</w:t>
            </w:r>
          </w:p>
          <w:p w:rsidR="00C20B71" w:rsidRPr="004847C2" w:rsidRDefault="00C20B71" w:rsidP="00C20B71">
            <w:pPr>
              <w:spacing w:line="229" w:lineRule="exact"/>
              <w:rPr>
                <w:rFonts w:ascii="Times New Roman" w:eastAsia="Times New Roman" w:hAnsi="Times New Roman"/>
              </w:rPr>
            </w:pPr>
            <w:r w:rsidRPr="004847C2">
              <w:rPr>
                <w:rFonts w:ascii="Times New Roman" w:eastAsia="Times New Roman" w:hAnsi="Times New Roman"/>
              </w:rPr>
              <w:t>Используется значение из справочника для блока «Дополнительная информация»</w:t>
            </w:r>
          </w:p>
        </w:tc>
      </w:tr>
      <w:tr w:rsidR="00C20B71" w:rsidRPr="00C20B71" w:rsidTr="00F50C5B">
        <w:trPr>
          <w:trHeight w:val="1245"/>
        </w:trPr>
        <w:tc>
          <w:tcPr>
            <w:tcW w:w="2694" w:type="dxa"/>
            <w:tcBorders>
              <w:left w:val="single" w:sz="8" w:space="0" w:color="auto"/>
              <w:bottom w:val="single" w:sz="4" w:space="0" w:color="auto"/>
              <w:right w:val="single" w:sz="8" w:space="0" w:color="auto"/>
            </w:tcBorders>
            <w:shd w:val="clear" w:color="auto" w:fill="auto"/>
          </w:tcPr>
          <w:p w:rsidR="00C20B71" w:rsidRPr="004847C2" w:rsidRDefault="00C20B71" w:rsidP="00C20B71">
            <w:pPr>
              <w:spacing w:line="216" w:lineRule="exact"/>
              <w:rPr>
                <w:rFonts w:ascii="Times New Roman" w:eastAsia="Times New Roman" w:hAnsi="Times New Roman"/>
              </w:rPr>
            </w:pPr>
            <w:r w:rsidRPr="004847C2">
              <w:rPr>
                <w:rFonts w:ascii="Times New Roman" w:eastAsia="Times New Roman" w:hAnsi="Times New Roman"/>
              </w:rPr>
              <w:t>Место заключения сделки</w:t>
            </w:r>
          </w:p>
          <w:p w:rsidR="00C20B71" w:rsidRPr="00296BD6" w:rsidRDefault="00C20B71" w:rsidP="00C20B71">
            <w:pPr>
              <w:spacing w:line="216" w:lineRule="exact"/>
              <w:rPr>
                <w:rFonts w:ascii="Times New Roman" w:eastAsia="Times New Roman" w:hAnsi="Times New Roman"/>
                <w:b/>
                <w:lang w:val="en-US"/>
              </w:rPr>
            </w:pPr>
          </w:p>
        </w:tc>
        <w:tc>
          <w:tcPr>
            <w:tcW w:w="425" w:type="dxa"/>
            <w:tcBorders>
              <w:left w:val="single" w:sz="8" w:space="0" w:color="auto"/>
              <w:bottom w:val="single" w:sz="4" w:space="0" w:color="auto"/>
              <w:right w:val="single" w:sz="8" w:space="0" w:color="auto"/>
            </w:tcBorders>
            <w:shd w:val="clear" w:color="auto" w:fill="auto"/>
          </w:tcPr>
          <w:p w:rsidR="00C20B71" w:rsidRPr="004847C2" w:rsidRDefault="00296BD6" w:rsidP="00490A8B">
            <w:pPr>
              <w:spacing w:line="0" w:lineRule="atLeast"/>
              <w:rPr>
                <w:rFonts w:ascii="Times New Roman" w:eastAsia="Times New Roman" w:hAnsi="Times New Roman"/>
                <w:b/>
                <w:lang w:val="en-US"/>
              </w:rPr>
            </w:pPr>
            <w:r>
              <w:rPr>
                <w:rFonts w:ascii="Times New Roman" w:eastAsia="Times New Roman" w:hAnsi="Times New Roman"/>
                <w:b/>
                <w:lang w:val="en-US"/>
              </w:rPr>
              <w:t>M</w:t>
            </w:r>
          </w:p>
        </w:tc>
        <w:tc>
          <w:tcPr>
            <w:tcW w:w="4678" w:type="dxa"/>
            <w:tcBorders>
              <w:left w:val="single" w:sz="8" w:space="0" w:color="auto"/>
              <w:bottom w:val="single" w:sz="4" w:space="0" w:color="auto"/>
              <w:right w:val="single" w:sz="8" w:space="0" w:color="auto"/>
            </w:tcBorders>
            <w:shd w:val="clear" w:color="auto" w:fill="auto"/>
          </w:tcPr>
          <w:p w:rsidR="00C20B71" w:rsidRPr="004847C2" w:rsidRDefault="00CD4C12" w:rsidP="00490A8B">
            <w:pPr>
              <w:spacing w:line="0" w:lineRule="atLeast"/>
              <w:rPr>
                <w:rFonts w:ascii="Times New Roman" w:eastAsia="Times New Roman" w:hAnsi="Times New Roman"/>
                <w:lang w:val="en-US"/>
              </w:rPr>
            </w:pPr>
            <w:r w:rsidRPr="004847C2">
              <w:rPr>
                <w:rFonts w:ascii="Times New Roman" w:eastAsia="Times New Roman" w:hAnsi="Times New Roman" w:cs="Times New Roman"/>
                <w:lang w:val="en-US"/>
              </w:rPr>
              <w:t xml:space="preserve">TRAD_EXCH  </w:t>
            </w:r>
          </w:p>
        </w:tc>
        <w:tc>
          <w:tcPr>
            <w:tcW w:w="2126" w:type="dxa"/>
            <w:tcBorders>
              <w:left w:val="single" w:sz="8" w:space="0" w:color="auto"/>
              <w:bottom w:val="single" w:sz="4" w:space="0" w:color="auto"/>
              <w:right w:val="single" w:sz="8" w:space="0" w:color="auto"/>
            </w:tcBorders>
            <w:shd w:val="clear" w:color="auto" w:fill="auto"/>
          </w:tcPr>
          <w:p w:rsidR="00C20B71" w:rsidRPr="004847C2" w:rsidRDefault="00104C75" w:rsidP="00C20B71">
            <w:pPr>
              <w:spacing w:line="229" w:lineRule="exact"/>
              <w:rPr>
                <w:rFonts w:ascii="Times New Roman" w:eastAsia="Times New Roman" w:hAnsi="Times New Roman"/>
              </w:rPr>
            </w:pPr>
            <w:r>
              <w:rPr>
                <w:rFonts w:ascii="Times New Roman" w:eastAsia="Times New Roman" w:hAnsi="Times New Roman"/>
                <w:lang w:val="en-US"/>
              </w:rPr>
              <w:t>nnnn</w:t>
            </w:r>
            <w:r w:rsidR="00C20B71" w:rsidRPr="004847C2">
              <w:rPr>
                <w:rFonts w:ascii="Times New Roman" w:eastAsia="Times New Roman" w:hAnsi="Times New Roman"/>
              </w:rPr>
              <w:t xml:space="preserve"> – место заключения сделки, можно найти в </w:t>
            </w:r>
            <w:hyperlink r:id="rId13" w:history="1">
              <w:r w:rsidR="00C20B71" w:rsidRPr="004847C2">
                <w:rPr>
                  <w:rStyle w:val="af"/>
                  <w:rFonts w:ascii="Times New Roman" w:eastAsia="Times New Roman" w:hAnsi="Times New Roman"/>
                </w:rPr>
                <w:t>справочнике кодов MIC</w:t>
              </w:r>
            </w:hyperlink>
            <w:r w:rsidR="00C20B71" w:rsidRPr="004847C2">
              <w:rPr>
                <w:rFonts w:ascii="Times New Roman" w:eastAsia="Times New Roman" w:hAnsi="Times New Roman"/>
              </w:rPr>
              <w:t xml:space="preserve">;  </w:t>
            </w:r>
          </w:p>
          <w:p w:rsidR="00C20B71" w:rsidRPr="004847C2" w:rsidRDefault="00C20B71" w:rsidP="00C20B71">
            <w:pPr>
              <w:spacing w:line="229" w:lineRule="exact"/>
              <w:rPr>
                <w:rFonts w:ascii="Times New Roman" w:eastAsia="Times New Roman" w:hAnsi="Times New Roman"/>
              </w:rPr>
            </w:pPr>
            <w:r w:rsidRPr="004847C2">
              <w:rPr>
                <w:rFonts w:ascii="Times New Roman" w:eastAsia="Times New Roman" w:hAnsi="Times New Roman"/>
              </w:rPr>
              <w:t>или</w:t>
            </w:r>
          </w:p>
          <w:p w:rsidR="00C20B71" w:rsidRPr="004847C2" w:rsidRDefault="00C20B71" w:rsidP="00C20B71">
            <w:pPr>
              <w:spacing w:line="229" w:lineRule="exact"/>
              <w:rPr>
                <w:rFonts w:ascii="Times New Roman" w:eastAsia="Times New Roman" w:hAnsi="Times New Roman"/>
              </w:rPr>
            </w:pPr>
            <w:r w:rsidRPr="004847C2">
              <w:rPr>
                <w:rFonts w:ascii="Times New Roman" w:eastAsia="Times New Roman" w:hAnsi="Times New Roman"/>
              </w:rPr>
              <w:t>XOFF – признак OTC</w:t>
            </w:r>
          </w:p>
        </w:tc>
      </w:tr>
      <w:tr w:rsidR="002D543E" w:rsidRPr="00C20B71" w:rsidTr="00F50C5B">
        <w:trPr>
          <w:trHeight w:val="242"/>
        </w:trPr>
        <w:tc>
          <w:tcPr>
            <w:tcW w:w="2694" w:type="dxa"/>
            <w:tcBorders>
              <w:top w:val="single" w:sz="4" w:space="0" w:color="auto"/>
              <w:left w:val="single" w:sz="8" w:space="0" w:color="auto"/>
              <w:bottom w:val="single" w:sz="4" w:space="0" w:color="auto"/>
              <w:right w:val="single" w:sz="8" w:space="0" w:color="auto"/>
            </w:tcBorders>
            <w:shd w:val="clear" w:color="auto" w:fill="auto"/>
          </w:tcPr>
          <w:p w:rsidR="002D543E" w:rsidRPr="002D543E" w:rsidRDefault="002D543E" w:rsidP="002D543E">
            <w:pPr>
              <w:rPr>
                <w:rFonts w:ascii="Times New Roman" w:hAnsi="Times New Roman" w:cs="Times New Roman"/>
              </w:rPr>
            </w:pPr>
            <w:r w:rsidRPr="002D543E">
              <w:rPr>
                <w:rFonts w:ascii="Times New Roman" w:hAnsi="Times New Roman" w:cs="Times New Roman"/>
              </w:rPr>
              <w:t>Кодовое слово</w:t>
            </w:r>
          </w:p>
        </w:tc>
        <w:tc>
          <w:tcPr>
            <w:tcW w:w="425" w:type="dxa"/>
            <w:tcBorders>
              <w:top w:val="single" w:sz="4" w:space="0" w:color="auto"/>
              <w:left w:val="single" w:sz="8" w:space="0" w:color="auto"/>
              <w:bottom w:val="single" w:sz="4" w:space="0" w:color="auto"/>
              <w:right w:val="single" w:sz="8" w:space="0" w:color="auto"/>
            </w:tcBorders>
            <w:shd w:val="clear" w:color="auto" w:fill="auto"/>
          </w:tcPr>
          <w:p w:rsidR="002D543E" w:rsidRPr="002D543E" w:rsidRDefault="002D543E" w:rsidP="002D543E">
            <w:pPr>
              <w:rPr>
                <w:rFonts w:ascii="Times New Roman" w:hAnsi="Times New Roman" w:cs="Times New Roman"/>
                <w:b/>
              </w:rPr>
            </w:pPr>
            <w:r w:rsidRPr="002D543E">
              <w:rPr>
                <w:rFonts w:ascii="Times New Roman" w:hAnsi="Times New Roman" w:cs="Times New Roman"/>
                <w:b/>
              </w:rPr>
              <w:t>С</w:t>
            </w:r>
          </w:p>
        </w:tc>
        <w:tc>
          <w:tcPr>
            <w:tcW w:w="4678" w:type="dxa"/>
            <w:tcBorders>
              <w:top w:val="single" w:sz="4" w:space="0" w:color="auto"/>
              <w:left w:val="single" w:sz="8" w:space="0" w:color="auto"/>
              <w:bottom w:val="single" w:sz="4" w:space="0" w:color="auto"/>
              <w:right w:val="single" w:sz="8" w:space="0" w:color="auto"/>
            </w:tcBorders>
            <w:shd w:val="clear" w:color="auto" w:fill="auto"/>
          </w:tcPr>
          <w:p w:rsidR="002D543E" w:rsidRPr="002D543E" w:rsidRDefault="002D543E" w:rsidP="002D543E">
            <w:pPr>
              <w:rPr>
                <w:rFonts w:ascii="Times New Roman" w:hAnsi="Times New Roman" w:cs="Times New Roman"/>
              </w:rPr>
            </w:pPr>
            <w:r w:rsidRPr="002D543E">
              <w:rPr>
                <w:rFonts w:ascii="Times New Roman" w:hAnsi="Times New Roman" w:cs="Times New Roman"/>
              </w:rPr>
              <w:t>DOMESTIC</w:t>
            </w:r>
          </w:p>
        </w:tc>
        <w:tc>
          <w:tcPr>
            <w:tcW w:w="2126" w:type="dxa"/>
            <w:tcBorders>
              <w:top w:val="single" w:sz="4" w:space="0" w:color="auto"/>
              <w:left w:val="single" w:sz="8" w:space="0" w:color="auto"/>
              <w:bottom w:val="single" w:sz="4" w:space="0" w:color="auto"/>
              <w:right w:val="single" w:sz="8" w:space="0" w:color="auto"/>
            </w:tcBorders>
            <w:shd w:val="clear" w:color="auto" w:fill="auto"/>
          </w:tcPr>
          <w:p w:rsidR="002D543E" w:rsidRPr="002D543E" w:rsidRDefault="002D543E" w:rsidP="002D543E">
            <w:pPr>
              <w:rPr>
                <w:rFonts w:ascii="Times New Roman" w:hAnsi="Times New Roman" w:cs="Times New Roman"/>
              </w:rPr>
            </w:pPr>
            <w:r w:rsidRPr="002D543E">
              <w:rPr>
                <w:rFonts w:ascii="Times New Roman" w:hAnsi="Times New Roman" w:cs="Times New Roman"/>
              </w:rPr>
              <w:t>DOMESTIC</w:t>
            </w:r>
          </w:p>
        </w:tc>
      </w:tr>
      <w:tr w:rsidR="00397703" w:rsidRPr="002D543E" w:rsidTr="00F50C5B">
        <w:trPr>
          <w:trHeight w:val="260"/>
        </w:trPr>
        <w:tc>
          <w:tcPr>
            <w:tcW w:w="2694" w:type="dxa"/>
            <w:tcBorders>
              <w:top w:val="single" w:sz="4" w:space="0" w:color="auto"/>
              <w:left w:val="single" w:sz="8" w:space="0" w:color="auto"/>
              <w:bottom w:val="single" w:sz="8" w:space="0" w:color="auto"/>
              <w:right w:val="single" w:sz="8" w:space="0" w:color="auto"/>
            </w:tcBorders>
            <w:shd w:val="clear" w:color="auto" w:fill="auto"/>
          </w:tcPr>
          <w:p w:rsidR="00397703" w:rsidRPr="002D543E" w:rsidRDefault="002D543E" w:rsidP="00C20B71">
            <w:pPr>
              <w:spacing w:line="216" w:lineRule="exact"/>
              <w:rPr>
                <w:rFonts w:ascii="Times New Roman" w:eastAsia="Times New Roman" w:hAnsi="Times New Roman"/>
              </w:rPr>
            </w:pPr>
            <w:r w:rsidRPr="002D543E">
              <w:rPr>
                <w:rFonts w:ascii="Times New Roman" w:eastAsia="Times New Roman" w:hAnsi="Times New Roman"/>
              </w:rPr>
              <w:t>Прочая информация</w:t>
            </w:r>
          </w:p>
        </w:tc>
        <w:tc>
          <w:tcPr>
            <w:tcW w:w="425" w:type="dxa"/>
            <w:tcBorders>
              <w:top w:val="single" w:sz="4" w:space="0" w:color="auto"/>
              <w:left w:val="single" w:sz="8" w:space="0" w:color="auto"/>
              <w:bottom w:val="single" w:sz="8" w:space="0" w:color="auto"/>
              <w:right w:val="single" w:sz="8" w:space="0" w:color="auto"/>
            </w:tcBorders>
            <w:shd w:val="clear" w:color="auto" w:fill="auto"/>
          </w:tcPr>
          <w:p w:rsidR="00397703" w:rsidRDefault="00397703" w:rsidP="00490A8B">
            <w:pPr>
              <w:spacing w:line="0" w:lineRule="atLeast"/>
              <w:rPr>
                <w:rFonts w:ascii="Times New Roman" w:eastAsia="Times New Roman" w:hAnsi="Times New Roman"/>
                <w:b/>
                <w:lang w:val="en-US"/>
              </w:rPr>
            </w:pPr>
            <w:r>
              <w:rPr>
                <w:rFonts w:ascii="Times New Roman" w:eastAsia="Times New Roman" w:hAnsi="Times New Roman"/>
                <w:b/>
                <w:lang w:val="en-US"/>
              </w:rPr>
              <w:t>C</w:t>
            </w:r>
          </w:p>
        </w:tc>
        <w:tc>
          <w:tcPr>
            <w:tcW w:w="4678" w:type="dxa"/>
            <w:tcBorders>
              <w:top w:val="single" w:sz="4" w:space="0" w:color="auto"/>
              <w:left w:val="single" w:sz="8" w:space="0" w:color="auto"/>
              <w:bottom w:val="single" w:sz="8" w:space="0" w:color="auto"/>
              <w:right w:val="single" w:sz="8" w:space="0" w:color="auto"/>
            </w:tcBorders>
            <w:shd w:val="clear" w:color="auto" w:fill="auto"/>
          </w:tcPr>
          <w:p w:rsidR="00397703" w:rsidRPr="004847C2" w:rsidRDefault="002D543E" w:rsidP="00490A8B">
            <w:pPr>
              <w:spacing w:line="0" w:lineRule="atLeast"/>
              <w:rPr>
                <w:rFonts w:ascii="Times New Roman" w:eastAsia="Times New Roman" w:hAnsi="Times New Roman" w:cs="Times New Roman"/>
                <w:lang w:val="en-US"/>
              </w:rPr>
            </w:pPr>
            <w:r>
              <w:rPr>
                <w:rFonts w:ascii="Times New Roman" w:eastAsia="Times New Roman" w:hAnsi="Times New Roman" w:cs="Times New Roman"/>
                <w:lang w:val="en-US"/>
              </w:rPr>
              <w:t>OTHR</w:t>
            </w:r>
          </w:p>
        </w:tc>
        <w:tc>
          <w:tcPr>
            <w:tcW w:w="2126" w:type="dxa"/>
            <w:tcBorders>
              <w:top w:val="single" w:sz="4" w:space="0" w:color="auto"/>
              <w:left w:val="single" w:sz="8" w:space="0" w:color="auto"/>
              <w:bottom w:val="single" w:sz="8" w:space="0" w:color="auto"/>
              <w:right w:val="single" w:sz="8" w:space="0" w:color="auto"/>
            </w:tcBorders>
            <w:shd w:val="clear" w:color="auto" w:fill="auto"/>
          </w:tcPr>
          <w:p w:rsidR="00397703" w:rsidRPr="002D543E" w:rsidRDefault="002D543E" w:rsidP="00C20B71">
            <w:pPr>
              <w:spacing w:line="229" w:lineRule="exact"/>
              <w:rPr>
                <w:rFonts w:ascii="Times New Roman" w:eastAsia="Times New Roman" w:hAnsi="Times New Roman"/>
                <w:lang w:val="en-US"/>
              </w:rPr>
            </w:pPr>
            <w:r>
              <w:rPr>
                <w:rFonts w:ascii="Times New Roman" w:eastAsia="Times New Roman" w:hAnsi="Times New Roman"/>
                <w:lang w:val="en-US"/>
              </w:rPr>
              <w:t>DEAL//GBP*****</w:t>
            </w:r>
            <w:r w:rsidRPr="002D543E">
              <w:rPr>
                <w:rFonts w:ascii="Times New Roman" w:eastAsia="Times New Roman" w:hAnsi="Times New Roman"/>
                <w:lang w:val="en-US"/>
              </w:rPr>
              <w:t>,</w:t>
            </w:r>
          </w:p>
          <w:p w:rsidR="002D543E" w:rsidRPr="002D543E" w:rsidRDefault="002D543E" w:rsidP="00C20B71">
            <w:pPr>
              <w:spacing w:line="229" w:lineRule="exact"/>
              <w:rPr>
                <w:rFonts w:ascii="Times New Roman" w:eastAsia="Times New Roman" w:hAnsi="Times New Roman"/>
                <w:lang w:val="en-US"/>
              </w:rPr>
            </w:pPr>
            <w:r>
              <w:rPr>
                <w:rFonts w:ascii="Times New Roman" w:eastAsia="Times New Roman" w:hAnsi="Times New Roman"/>
              </w:rPr>
              <w:t>где</w:t>
            </w:r>
            <w:r w:rsidRPr="002D543E">
              <w:rPr>
                <w:rFonts w:ascii="Times New Roman" w:eastAsia="Times New Roman" w:hAnsi="Times New Roman"/>
                <w:lang w:val="en-US"/>
              </w:rPr>
              <w:t xml:space="preserve"> </w:t>
            </w:r>
            <w:r>
              <w:rPr>
                <w:rFonts w:ascii="Times New Roman" w:eastAsia="Times New Roman" w:hAnsi="Times New Roman"/>
                <w:lang w:val="en-US"/>
              </w:rPr>
              <w:t xml:space="preserve">***** </w:t>
            </w:r>
            <w:r w:rsidRPr="002D543E">
              <w:rPr>
                <w:rFonts w:ascii="Times New Roman" w:eastAsia="Times New Roman" w:hAnsi="Times New Roman"/>
                <w:lang w:val="en-US"/>
              </w:rPr>
              <w:t xml:space="preserve">- </w:t>
            </w:r>
            <w:r>
              <w:rPr>
                <w:rFonts w:ascii="Times New Roman" w:eastAsia="Times New Roman" w:hAnsi="Times New Roman"/>
              </w:rPr>
              <w:t>сумма</w:t>
            </w:r>
            <w:r w:rsidRPr="002D543E">
              <w:rPr>
                <w:rFonts w:ascii="Times New Roman" w:eastAsia="Times New Roman" w:hAnsi="Times New Roman"/>
                <w:lang w:val="en-US"/>
              </w:rPr>
              <w:t xml:space="preserve"> </w:t>
            </w:r>
            <w:r>
              <w:rPr>
                <w:rFonts w:ascii="Times New Roman" w:eastAsia="Times New Roman" w:hAnsi="Times New Roman"/>
                <w:lang w:val="en-US"/>
              </w:rPr>
              <w:t>stampable consideration.</w:t>
            </w:r>
          </w:p>
        </w:tc>
      </w:tr>
    </w:tbl>
    <w:p w:rsidR="00B43D9F" w:rsidRPr="002D543E" w:rsidRDefault="00B43D9F">
      <w:pPr>
        <w:spacing w:line="0" w:lineRule="atLeast"/>
        <w:ind w:left="280"/>
        <w:rPr>
          <w:rFonts w:ascii="Times New Roman" w:eastAsia="Times New Roman" w:hAnsi="Times New Roman"/>
          <w:sz w:val="24"/>
          <w:u w:val="single"/>
          <w:lang w:val="en-US"/>
        </w:rPr>
      </w:pPr>
    </w:p>
    <w:p w:rsidR="00E872C0" w:rsidRPr="0079532F" w:rsidRDefault="00E872C0">
      <w:pPr>
        <w:spacing w:line="0" w:lineRule="atLeast"/>
        <w:ind w:left="280"/>
        <w:rPr>
          <w:rFonts w:ascii="Times New Roman" w:eastAsia="Times New Roman" w:hAnsi="Times New Roman"/>
          <w:sz w:val="22"/>
          <w:u w:val="single"/>
        </w:rPr>
      </w:pPr>
      <w:r w:rsidRPr="00405D23">
        <w:rPr>
          <w:rFonts w:ascii="Times New Roman" w:eastAsia="Times New Roman" w:hAnsi="Times New Roman"/>
          <w:sz w:val="22"/>
          <w:u w:val="single"/>
        </w:rPr>
        <w:t>Информация</w:t>
      </w:r>
      <w:r w:rsidRPr="0079532F">
        <w:rPr>
          <w:rFonts w:ascii="Times New Roman" w:eastAsia="Times New Roman" w:hAnsi="Times New Roman"/>
          <w:sz w:val="22"/>
          <w:u w:val="single"/>
        </w:rPr>
        <w:t xml:space="preserve"> </w:t>
      </w:r>
      <w:r w:rsidRPr="00405D23">
        <w:rPr>
          <w:rFonts w:ascii="Times New Roman" w:eastAsia="Times New Roman" w:hAnsi="Times New Roman"/>
          <w:sz w:val="22"/>
          <w:u w:val="single"/>
        </w:rPr>
        <w:t>для</w:t>
      </w:r>
      <w:r w:rsidRPr="0079532F">
        <w:rPr>
          <w:rFonts w:ascii="Times New Roman" w:eastAsia="Times New Roman" w:hAnsi="Times New Roman"/>
          <w:sz w:val="22"/>
          <w:u w:val="single"/>
        </w:rPr>
        <w:t xml:space="preserve"> </w:t>
      </w:r>
      <w:r w:rsidRPr="00405D23">
        <w:rPr>
          <w:rFonts w:ascii="Times New Roman" w:eastAsia="Times New Roman" w:hAnsi="Times New Roman"/>
          <w:sz w:val="22"/>
          <w:u w:val="single"/>
        </w:rPr>
        <w:t>контрагента</w:t>
      </w:r>
      <w:r w:rsidRPr="0079532F">
        <w:rPr>
          <w:rFonts w:ascii="Times New Roman" w:eastAsia="Times New Roman" w:hAnsi="Times New Roman"/>
          <w:sz w:val="22"/>
          <w:u w:val="single"/>
        </w:rPr>
        <w:t xml:space="preserve"> </w:t>
      </w:r>
      <w:r w:rsidRPr="00405D23">
        <w:rPr>
          <w:rFonts w:ascii="Times New Roman" w:eastAsia="Times New Roman" w:hAnsi="Times New Roman"/>
          <w:sz w:val="22"/>
          <w:u w:val="single"/>
        </w:rPr>
        <w:t>по</w:t>
      </w:r>
      <w:r w:rsidRPr="0079532F">
        <w:rPr>
          <w:rFonts w:ascii="Times New Roman" w:eastAsia="Times New Roman" w:hAnsi="Times New Roman"/>
          <w:sz w:val="22"/>
          <w:u w:val="single"/>
        </w:rPr>
        <w:t xml:space="preserve"> </w:t>
      </w:r>
      <w:r w:rsidRPr="00405D23">
        <w:rPr>
          <w:rFonts w:ascii="Times New Roman" w:eastAsia="Times New Roman" w:hAnsi="Times New Roman"/>
          <w:sz w:val="22"/>
          <w:u w:val="single"/>
        </w:rPr>
        <w:t>бумагам</w:t>
      </w:r>
      <w:r w:rsidRPr="0079532F">
        <w:rPr>
          <w:rFonts w:ascii="Times New Roman" w:eastAsia="Times New Roman" w:hAnsi="Times New Roman"/>
          <w:sz w:val="22"/>
          <w:u w:val="single"/>
        </w:rPr>
        <w:t xml:space="preserve"> </w:t>
      </w:r>
      <w:r w:rsidRPr="00405D23">
        <w:rPr>
          <w:rFonts w:ascii="Times New Roman" w:eastAsia="Times New Roman" w:hAnsi="Times New Roman"/>
          <w:sz w:val="22"/>
          <w:u w:val="single"/>
        </w:rPr>
        <w:t>Великобритании</w:t>
      </w:r>
    </w:p>
    <w:p w:rsidR="00E872C0" w:rsidRPr="0079532F" w:rsidRDefault="00E872C0">
      <w:pPr>
        <w:spacing w:line="252" w:lineRule="exact"/>
        <w:rPr>
          <w:rFonts w:ascii="Times New Roman" w:eastAsia="Times New Roman" w:hAnsi="Times New Roman"/>
          <w:sz w:val="18"/>
        </w:rPr>
      </w:pPr>
    </w:p>
    <w:p w:rsidR="00E872C0" w:rsidRPr="00405D23" w:rsidRDefault="00E872C0">
      <w:pPr>
        <w:spacing w:line="239" w:lineRule="auto"/>
        <w:rPr>
          <w:rFonts w:ascii="Times New Roman" w:eastAsia="Times New Roman" w:hAnsi="Times New Roman"/>
          <w:sz w:val="22"/>
          <w:szCs w:val="24"/>
          <w:lang w:val="en-US"/>
        </w:rPr>
      </w:pPr>
      <w:r w:rsidRPr="00405D23">
        <w:rPr>
          <w:rFonts w:ascii="Times New Roman" w:eastAsia="Times New Roman" w:hAnsi="Times New Roman"/>
          <w:sz w:val="22"/>
          <w:szCs w:val="24"/>
          <w:lang w:val="en-US"/>
        </w:rPr>
        <w:t>If the counterparty in CBL operates an account under the standard rate of duty of 1.5%</w:t>
      </w:r>
    </w:p>
    <w:p w:rsidR="00487891" w:rsidRPr="00405D23" w:rsidRDefault="00487891">
      <w:pPr>
        <w:spacing w:line="239" w:lineRule="auto"/>
        <w:rPr>
          <w:rFonts w:ascii="Times New Roman" w:eastAsia="Times New Roman" w:hAnsi="Times New Roman"/>
          <w:sz w:val="22"/>
          <w:szCs w:val="24"/>
          <w:lang w:val="en-US"/>
        </w:rPr>
      </w:pPr>
      <w:r w:rsidRPr="00405D23">
        <w:rPr>
          <w:rFonts w:ascii="Times New Roman" w:eastAsia="Times New Roman" w:hAnsi="Times New Roman"/>
          <w:sz w:val="22"/>
          <w:szCs w:val="24"/>
          <w:lang w:val="en-US"/>
        </w:rPr>
        <w:t>In the case of free of and against payment receipt transactions by CBL customers:</w:t>
      </w:r>
    </w:p>
    <w:p w:rsidR="00E872C0" w:rsidRPr="00405D23" w:rsidRDefault="00E872C0">
      <w:pPr>
        <w:spacing w:line="164" w:lineRule="exact"/>
        <w:rPr>
          <w:rFonts w:ascii="Times New Roman" w:eastAsia="Times New Roman" w:hAnsi="Times New Roman"/>
          <w:sz w:val="18"/>
          <w:lang w:val="en-US"/>
        </w:rPr>
      </w:pPr>
    </w:p>
    <w:p w:rsidR="00487891" w:rsidRPr="00405D23" w:rsidRDefault="00E872C0" w:rsidP="00487891">
      <w:pPr>
        <w:numPr>
          <w:ilvl w:val="0"/>
          <w:numId w:val="6"/>
        </w:numPr>
        <w:tabs>
          <w:tab w:val="left" w:pos="720"/>
        </w:tabs>
        <w:jc w:val="both"/>
        <w:rPr>
          <w:rFonts w:ascii="Times New Roman" w:eastAsia="Times New Roman" w:hAnsi="Times New Roman"/>
          <w:sz w:val="22"/>
          <w:lang w:val="en-US"/>
        </w:rPr>
      </w:pPr>
      <w:r w:rsidRPr="00405D23">
        <w:rPr>
          <w:rFonts w:ascii="Times New Roman" w:eastAsia="Times New Roman" w:hAnsi="Times New Roman"/>
          <w:sz w:val="22"/>
          <w:lang w:val="en-US"/>
        </w:rPr>
        <w:t>Deliver to: Clearstream Banking participant number 14XKL</w:t>
      </w:r>
    </w:p>
    <w:p w:rsidR="00487891" w:rsidRPr="00405D23" w:rsidRDefault="00E872C0" w:rsidP="00487891">
      <w:pPr>
        <w:numPr>
          <w:ilvl w:val="0"/>
          <w:numId w:val="6"/>
        </w:numPr>
        <w:tabs>
          <w:tab w:val="left" w:pos="720"/>
        </w:tabs>
        <w:jc w:val="both"/>
        <w:rPr>
          <w:rFonts w:ascii="Times New Roman" w:eastAsia="Times New Roman" w:hAnsi="Times New Roman"/>
          <w:sz w:val="22"/>
          <w:lang w:val="en-US"/>
        </w:rPr>
      </w:pPr>
      <w:r w:rsidRPr="00405D23">
        <w:rPr>
          <w:rFonts w:ascii="Times New Roman" w:eastAsia="Times New Roman" w:hAnsi="Times New Roman"/>
          <w:sz w:val="22"/>
          <w:lang w:val="en-US"/>
        </w:rPr>
        <w:t>For account of: Clearstream Banking S.A.</w:t>
      </w:r>
    </w:p>
    <w:p w:rsidR="00E872C0" w:rsidRPr="00405D23" w:rsidRDefault="00E872C0" w:rsidP="00487891">
      <w:pPr>
        <w:numPr>
          <w:ilvl w:val="0"/>
          <w:numId w:val="6"/>
        </w:numPr>
        <w:tabs>
          <w:tab w:val="left" w:pos="720"/>
        </w:tabs>
        <w:jc w:val="both"/>
        <w:rPr>
          <w:rFonts w:ascii="Times New Roman" w:eastAsia="Times New Roman" w:hAnsi="Times New Roman"/>
          <w:sz w:val="22"/>
          <w:lang w:val="en-US"/>
        </w:rPr>
      </w:pPr>
      <w:r w:rsidRPr="00405D23">
        <w:rPr>
          <w:rFonts w:ascii="Times New Roman" w:eastAsia="Times New Roman" w:hAnsi="Times New Roman"/>
          <w:sz w:val="22"/>
        </w:rPr>
        <w:t>In favour of: 73170</w:t>
      </w:r>
    </w:p>
    <w:p w:rsidR="00E872C0" w:rsidRPr="00405D23" w:rsidRDefault="00E872C0">
      <w:pPr>
        <w:spacing w:line="200" w:lineRule="exact"/>
        <w:rPr>
          <w:rFonts w:ascii="Times New Roman" w:eastAsia="Times New Roman" w:hAnsi="Times New Roman"/>
          <w:sz w:val="18"/>
        </w:rPr>
      </w:pPr>
    </w:p>
    <w:p w:rsidR="00E872C0" w:rsidRPr="00405D23" w:rsidRDefault="00E872C0">
      <w:pPr>
        <w:spacing w:line="0" w:lineRule="atLeast"/>
        <w:ind w:left="280"/>
        <w:rPr>
          <w:rFonts w:ascii="Times New Roman" w:eastAsia="Times New Roman" w:hAnsi="Times New Roman"/>
          <w:sz w:val="22"/>
          <w:u w:val="single"/>
        </w:rPr>
      </w:pPr>
      <w:r w:rsidRPr="00405D23">
        <w:rPr>
          <w:rFonts w:ascii="Times New Roman" w:eastAsia="Times New Roman" w:hAnsi="Times New Roman"/>
          <w:sz w:val="22"/>
          <w:u w:val="single"/>
        </w:rPr>
        <w:t>Информация для контрагента по бумагам Ирландии</w:t>
      </w:r>
    </w:p>
    <w:p w:rsidR="00E872C0" w:rsidRPr="00405D23" w:rsidRDefault="00E872C0">
      <w:pPr>
        <w:spacing w:line="240" w:lineRule="exact"/>
        <w:rPr>
          <w:rFonts w:ascii="Times New Roman" w:eastAsia="Times New Roman" w:hAnsi="Times New Roman"/>
          <w:sz w:val="18"/>
        </w:rPr>
      </w:pPr>
    </w:p>
    <w:p w:rsidR="00487891" w:rsidRPr="00405D23" w:rsidRDefault="00487891" w:rsidP="00487891">
      <w:pPr>
        <w:spacing w:line="0" w:lineRule="atLeast"/>
        <w:rPr>
          <w:rFonts w:ascii="Times New Roman" w:eastAsia="Times New Roman" w:hAnsi="Times New Roman"/>
          <w:sz w:val="22"/>
          <w:lang w:val="en-US"/>
        </w:rPr>
      </w:pPr>
      <w:r w:rsidRPr="00405D23">
        <w:rPr>
          <w:rFonts w:ascii="Times New Roman" w:eastAsia="Times New Roman" w:hAnsi="Times New Roman"/>
          <w:sz w:val="22"/>
          <w:lang w:val="en-US"/>
        </w:rPr>
        <w:t>Domestic counterparties must instruct CREST as follows:</w:t>
      </w:r>
    </w:p>
    <w:p w:rsidR="00487891" w:rsidRPr="00405D23" w:rsidRDefault="00487891" w:rsidP="00487891">
      <w:pPr>
        <w:numPr>
          <w:ilvl w:val="0"/>
          <w:numId w:val="7"/>
        </w:numPr>
        <w:spacing w:line="0" w:lineRule="atLeast"/>
        <w:rPr>
          <w:rFonts w:ascii="Times New Roman" w:eastAsia="Times New Roman" w:hAnsi="Times New Roman"/>
          <w:sz w:val="22"/>
          <w:lang w:val="en-US"/>
        </w:rPr>
      </w:pPr>
      <w:r w:rsidRPr="00405D23">
        <w:rPr>
          <w:rFonts w:ascii="Times New Roman" w:eastAsia="Times New Roman" w:hAnsi="Times New Roman"/>
          <w:sz w:val="22"/>
          <w:lang w:val="en-US"/>
        </w:rPr>
        <w:t>Deliver to: Citibank Nominees (Ireland) DAC participant number 08XMV</w:t>
      </w:r>
    </w:p>
    <w:p w:rsidR="00487891" w:rsidRPr="00405D23" w:rsidRDefault="00487891" w:rsidP="00487891">
      <w:pPr>
        <w:numPr>
          <w:ilvl w:val="0"/>
          <w:numId w:val="7"/>
        </w:numPr>
        <w:spacing w:line="0" w:lineRule="atLeast"/>
        <w:rPr>
          <w:rFonts w:ascii="Times New Roman" w:eastAsia="Times New Roman" w:hAnsi="Times New Roman"/>
          <w:sz w:val="22"/>
          <w:lang w:val="en-US"/>
        </w:rPr>
      </w:pPr>
      <w:r w:rsidRPr="00405D23">
        <w:rPr>
          <w:rFonts w:ascii="Times New Roman" w:eastAsia="Times New Roman" w:hAnsi="Times New Roman"/>
          <w:sz w:val="22"/>
          <w:lang w:val="en-US"/>
        </w:rPr>
        <w:t>For account of: Clearstream Banking, Luxembourg</w:t>
      </w:r>
    </w:p>
    <w:p w:rsidR="00343D6D" w:rsidRPr="00405D23" w:rsidRDefault="00487891" w:rsidP="00B37C6D">
      <w:pPr>
        <w:numPr>
          <w:ilvl w:val="0"/>
          <w:numId w:val="7"/>
        </w:numPr>
        <w:spacing w:line="0" w:lineRule="atLeast"/>
        <w:rPr>
          <w:rFonts w:ascii="Times New Roman" w:eastAsia="Times New Roman" w:hAnsi="Times New Roman"/>
          <w:sz w:val="22"/>
          <w:lang w:val="en-US"/>
        </w:rPr>
      </w:pPr>
      <w:r w:rsidRPr="00405D23">
        <w:rPr>
          <w:rFonts w:ascii="Times New Roman" w:eastAsia="Times New Roman" w:hAnsi="Times New Roman"/>
          <w:sz w:val="22"/>
          <w:lang w:val="en-US"/>
        </w:rPr>
        <w:t>In favour of: Account number of CBL customer 73170</w:t>
      </w:r>
      <w:bookmarkStart w:id="8" w:name="page8"/>
      <w:bookmarkEnd w:id="8"/>
    </w:p>
    <w:p w:rsidR="00E872C0" w:rsidRPr="00622161" w:rsidRDefault="004E488A" w:rsidP="00622161">
      <w:pPr>
        <w:spacing w:line="0" w:lineRule="atLeast"/>
        <w:rPr>
          <w:rFonts w:ascii="Times New Roman" w:eastAsia="Times New Roman" w:hAnsi="Times New Roman"/>
          <w:sz w:val="24"/>
          <w:u w:val="single"/>
        </w:rPr>
      </w:pPr>
      <w:r w:rsidRPr="0079532F">
        <w:rPr>
          <w:rFonts w:ascii="Times New Roman" w:eastAsia="Times New Roman" w:hAnsi="Times New Roman"/>
          <w:b/>
          <w:sz w:val="28"/>
        </w:rPr>
        <w:br w:type="page"/>
      </w:r>
      <w:r w:rsidR="00E872C0" w:rsidRPr="00622161">
        <w:rPr>
          <w:rFonts w:ascii="Times New Roman" w:eastAsia="Times New Roman" w:hAnsi="Times New Roman"/>
          <w:b/>
          <w:sz w:val="24"/>
          <w:u w:val="single"/>
        </w:rPr>
        <w:lastRenderedPageBreak/>
        <w:t>Поставка на локальный рынок Великобритании (код операции 36)</w:t>
      </w:r>
    </w:p>
    <w:p w:rsidR="00E872C0" w:rsidRDefault="00E872C0" w:rsidP="00622161">
      <w:pPr>
        <w:spacing w:line="5" w:lineRule="exact"/>
        <w:rPr>
          <w:rFonts w:ascii="Times New Roman" w:eastAsia="Times New Roman" w:hAnsi="Times New Roman"/>
        </w:rPr>
      </w:pPr>
    </w:p>
    <w:p w:rsidR="0086031A" w:rsidRPr="00622161" w:rsidRDefault="00E872C0" w:rsidP="00622161">
      <w:pPr>
        <w:spacing w:line="234" w:lineRule="auto"/>
        <w:rPr>
          <w:rFonts w:ascii="Times New Roman" w:eastAsia="Times New Roman" w:hAnsi="Times New Roman"/>
          <w:b/>
          <w:sz w:val="24"/>
        </w:rPr>
      </w:pPr>
      <w:r>
        <w:rPr>
          <w:rFonts w:ascii="Times New Roman" w:eastAsia="Times New Roman" w:hAnsi="Times New Roman"/>
          <w:sz w:val="24"/>
        </w:rPr>
        <w:t xml:space="preserve">Расчеты на условиях </w:t>
      </w:r>
      <w:r>
        <w:rPr>
          <w:rFonts w:ascii="Times New Roman" w:eastAsia="Times New Roman" w:hAnsi="Times New Roman"/>
          <w:b/>
          <w:sz w:val="24"/>
        </w:rPr>
        <w:t>DVP</w:t>
      </w:r>
      <w:r>
        <w:rPr>
          <w:rFonts w:ascii="Times New Roman" w:eastAsia="Times New Roman" w:hAnsi="Times New Roman"/>
          <w:sz w:val="24"/>
        </w:rPr>
        <w:t xml:space="preserve"> и </w:t>
      </w:r>
      <w:r>
        <w:rPr>
          <w:rFonts w:ascii="Times New Roman" w:eastAsia="Times New Roman" w:hAnsi="Times New Roman"/>
          <w:b/>
          <w:sz w:val="24"/>
        </w:rPr>
        <w:t>FOP</w:t>
      </w:r>
      <w:r w:rsidR="00622161" w:rsidRPr="00622161">
        <w:rPr>
          <w:rFonts w:ascii="Times New Roman" w:eastAsia="Times New Roman" w:hAnsi="Times New Roman"/>
          <w:b/>
          <w:sz w:val="24"/>
        </w:rPr>
        <w:t xml:space="preserve"> </w:t>
      </w:r>
      <w:r w:rsidR="0086031A" w:rsidRPr="00622161">
        <w:rPr>
          <w:rFonts w:ascii="Times New Roman" w:eastAsia="Times New Roman" w:hAnsi="Times New Roman"/>
          <w:b/>
          <w:sz w:val="24"/>
        </w:rPr>
        <w:t>(</w:t>
      </w:r>
      <w:r w:rsidR="0086031A">
        <w:rPr>
          <w:rFonts w:ascii="Times New Roman" w:eastAsia="Times New Roman" w:hAnsi="Times New Roman"/>
          <w:b/>
          <w:sz w:val="24"/>
          <w:lang w:val="en-US"/>
        </w:rPr>
        <w:t>GBP</w:t>
      </w:r>
      <w:r w:rsidR="0086031A" w:rsidRPr="00622161">
        <w:rPr>
          <w:rFonts w:ascii="Times New Roman" w:eastAsia="Times New Roman" w:hAnsi="Times New Roman"/>
          <w:b/>
          <w:sz w:val="24"/>
        </w:rPr>
        <w:t>,</w:t>
      </w:r>
      <w:r w:rsidR="00227319" w:rsidRPr="00622161">
        <w:rPr>
          <w:rFonts w:ascii="Times New Roman" w:eastAsia="Times New Roman" w:hAnsi="Times New Roman"/>
          <w:b/>
          <w:sz w:val="24"/>
        </w:rPr>
        <w:t xml:space="preserve"> </w:t>
      </w:r>
      <w:r w:rsidR="0086031A">
        <w:rPr>
          <w:rFonts w:ascii="Times New Roman" w:eastAsia="Times New Roman" w:hAnsi="Times New Roman"/>
          <w:b/>
          <w:sz w:val="24"/>
          <w:lang w:val="en-US"/>
        </w:rPr>
        <w:t>EUR</w:t>
      </w:r>
      <w:r w:rsidR="0086031A" w:rsidRPr="00622161">
        <w:rPr>
          <w:rFonts w:ascii="Times New Roman" w:eastAsia="Times New Roman" w:hAnsi="Times New Roman"/>
          <w:b/>
          <w:sz w:val="24"/>
        </w:rPr>
        <w:t>)</w:t>
      </w:r>
    </w:p>
    <w:p w:rsidR="00E872C0" w:rsidRPr="00622161" w:rsidRDefault="00E872C0" w:rsidP="00622161">
      <w:pPr>
        <w:spacing w:line="234" w:lineRule="auto"/>
        <w:rPr>
          <w:rFonts w:ascii="Times New Roman" w:eastAsia="Times New Roman" w:hAnsi="Times New Roman"/>
          <w:b/>
          <w:sz w:val="24"/>
          <w:lang w:val="en-US"/>
        </w:rPr>
      </w:pPr>
      <w:r>
        <w:rPr>
          <w:rFonts w:ascii="Times New Roman" w:eastAsia="Times New Roman" w:hAnsi="Times New Roman"/>
          <w:sz w:val="24"/>
        </w:rPr>
        <w:t>Расчеты</w:t>
      </w:r>
      <w:r w:rsidRPr="00622161">
        <w:rPr>
          <w:rFonts w:ascii="Times New Roman" w:eastAsia="Times New Roman" w:hAnsi="Times New Roman"/>
          <w:sz w:val="24"/>
          <w:lang w:val="en-US"/>
        </w:rPr>
        <w:t xml:space="preserve"> </w:t>
      </w:r>
      <w:r>
        <w:rPr>
          <w:rFonts w:ascii="Times New Roman" w:eastAsia="Times New Roman" w:hAnsi="Times New Roman"/>
          <w:sz w:val="24"/>
        </w:rPr>
        <w:t>через</w:t>
      </w:r>
      <w:r w:rsidRPr="00622161">
        <w:rPr>
          <w:rFonts w:ascii="Times New Roman" w:eastAsia="Times New Roman" w:hAnsi="Times New Roman"/>
          <w:sz w:val="24"/>
          <w:lang w:val="en-US"/>
        </w:rPr>
        <w:t xml:space="preserve"> </w:t>
      </w:r>
      <w:r w:rsidRPr="00622161">
        <w:rPr>
          <w:rFonts w:ascii="Times New Roman" w:eastAsia="Times New Roman" w:hAnsi="Times New Roman"/>
          <w:b/>
          <w:sz w:val="24"/>
          <w:lang w:val="en-US"/>
        </w:rPr>
        <w:t>Clearstream</w:t>
      </w:r>
      <w:r w:rsidR="00622161">
        <w:rPr>
          <w:rFonts w:ascii="Times New Roman" w:eastAsia="Times New Roman" w:hAnsi="Times New Roman"/>
          <w:b/>
          <w:sz w:val="24"/>
          <w:lang w:val="en-US"/>
        </w:rPr>
        <w:t xml:space="preserve"> Banking</w:t>
      </w:r>
    </w:p>
    <w:p w:rsidR="00E872C0" w:rsidRPr="00622161" w:rsidRDefault="00E872C0" w:rsidP="00622161">
      <w:pPr>
        <w:spacing w:line="2" w:lineRule="exact"/>
        <w:rPr>
          <w:rFonts w:ascii="Times New Roman" w:eastAsia="Times New Roman" w:hAnsi="Times New Roman"/>
          <w:lang w:val="en-US"/>
        </w:rPr>
      </w:pPr>
    </w:p>
    <w:p w:rsidR="00E872C0" w:rsidRPr="0079532F" w:rsidRDefault="00E872C0" w:rsidP="00622161">
      <w:pPr>
        <w:spacing w:line="0" w:lineRule="atLeast"/>
        <w:rPr>
          <w:rFonts w:ascii="Times New Roman" w:eastAsia="Times New Roman" w:hAnsi="Times New Roman"/>
          <w:b/>
          <w:sz w:val="24"/>
          <w:lang w:val="en-US"/>
        </w:rPr>
      </w:pPr>
      <w:r>
        <w:rPr>
          <w:rFonts w:ascii="Times New Roman" w:eastAsia="Times New Roman" w:hAnsi="Times New Roman"/>
          <w:sz w:val="24"/>
        </w:rPr>
        <w:t>Режим</w:t>
      </w:r>
      <w:r w:rsidRPr="0079532F">
        <w:rPr>
          <w:rFonts w:ascii="Times New Roman" w:eastAsia="Times New Roman" w:hAnsi="Times New Roman"/>
          <w:sz w:val="24"/>
          <w:lang w:val="en-US"/>
        </w:rPr>
        <w:t xml:space="preserve"> SDRT = </w:t>
      </w:r>
      <w:r w:rsidRPr="0079532F">
        <w:rPr>
          <w:rFonts w:ascii="Times New Roman" w:eastAsia="Times New Roman" w:hAnsi="Times New Roman"/>
          <w:b/>
          <w:sz w:val="24"/>
          <w:lang w:val="en-US"/>
        </w:rPr>
        <w:t>SDRT1.5</w:t>
      </w:r>
    </w:p>
    <w:p w:rsidR="00E872C0" w:rsidRPr="0079532F" w:rsidRDefault="00E872C0">
      <w:pPr>
        <w:spacing w:line="230" w:lineRule="exact"/>
        <w:rPr>
          <w:rFonts w:ascii="Times New Roman" w:eastAsia="Times New Roman" w:hAnsi="Times New Roman"/>
          <w:lang w:val="en-US"/>
        </w:rPr>
      </w:pPr>
    </w:p>
    <w:tbl>
      <w:tblPr>
        <w:tblW w:w="9923" w:type="dxa"/>
        <w:tblInd w:w="10" w:type="dxa"/>
        <w:tblLayout w:type="fixed"/>
        <w:tblCellMar>
          <w:top w:w="0" w:type="dxa"/>
          <w:left w:w="0" w:type="dxa"/>
          <w:bottom w:w="0" w:type="dxa"/>
          <w:right w:w="0" w:type="dxa"/>
        </w:tblCellMar>
        <w:tblLook w:val="0000" w:firstRow="0" w:lastRow="0" w:firstColumn="0" w:lastColumn="0" w:noHBand="0" w:noVBand="0"/>
      </w:tblPr>
      <w:tblGrid>
        <w:gridCol w:w="2694"/>
        <w:gridCol w:w="425"/>
        <w:gridCol w:w="4394"/>
        <w:gridCol w:w="208"/>
        <w:gridCol w:w="2119"/>
        <w:gridCol w:w="83"/>
      </w:tblGrid>
      <w:tr w:rsidR="003F60DF" w:rsidTr="008D5543">
        <w:trPr>
          <w:gridAfter w:val="1"/>
          <w:wAfter w:w="83" w:type="dxa"/>
          <w:trHeight w:val="600"/>
        </w:trPr>
        <w:tc>
          <w:tcPr>
            <w:tcW w:w="2694" w:type="dxa"/>
            <w:tcBorders>
              <w:top w:val="single" w:sz="8" w:space="0" w:color="auto"/>
              <w:left w:val="single" w:sz="8" w:space="0" w:color="auto"/>
              <w:bottom w:val="single" w:sz="8" w:space="0" w:color="auto"/>
              <w:right w:val="single" w:sz="8" w:space="0" w:color="auto"/>
            </w:tcBorders>
            <w:shd w:val="clear" w:color="auto" w:fill="D9D9D9"/>
            <w:vAlign w:val="center"/>
          </w:tcPr>
          <w:p w:rsidR="00C74B78" w:rsidRPr="00B43D9F" w:rsidRDefault="00C74B78" w:rsidP="00C74B78">
            <w:pPr>
              <w:spacing w:line="229" w:lineRule="exact"/>
              <w:jc w:val="center"/>
              <w:rPr>
                <w:rFonts w:ascii="Times New Roman" w:eastAsia="Times New Roman" w:hAnsi="Times New Roman" w:cs="Times New Roman"/>
                <w:b/>
              </w:rPr>
            </w:pPr>
            <w:r w:rsidRPr="00B43D9F">
              <w:rPr>
                <w:rFonts w:ascii="Times New Roman" w:eastAsia="Times New Roman" w:hAnsi="Times New Roman" w:cs="Times New Roman"/>
                <w:b/>
              </w:rPr>
              <w:t>Поле в форме</w:t>
            </w:r>
          </w:p>
          <w:p w:rsidR="003F60DF" w:rsidRDefault="00C74B78" w:rsidP="00C74B78">
            <w:pPr>
              <w:spacing w:line="0" w:lineRule="atLeast"/>
              <w:jc w:val="center"/>
              <w:rPr>
                <w:rFonts w:ascii="Times New Roman" w:eastAsia="Times New Roman" w:hAnsi="Times New Roman"/>
              </w:rPr>
            </w:pPr>
            <w:r w:rsidRPr="00C74B78">
              <w:rPr>
                <w:rFonts w:ascii="Times New Roman" w:eastAsia="Times New Roman" w:hAnsi="Times New Roman" w:cs="Times New Roman"/>
                <w:b/>
                <w:w w:val="99"/>
              </w:rPr>
              <w:t>WEB-кабинет ДКУ</w:t>
            </w:r>
          </w:p>
        </w:tc>
        <w:tc>
          <w:tcPr>
            <w:tcW w:w="425" w:type="dxa"/>
            <w:tcBorders>
              <w:top w:val="single" w:sz="8" w:space="0" w:color="auto"/>
              <w:left w:val="single" w:sz="8" w:space="0" w:color="auto"/>
              <w:bottom w:val="single" w:sz="8" w:space="0" w:color="auto"/>
              <w:right w:val="single" w:sz="8" w:space="0" w:color="auto"/>
            </w:tcBorders>
            <w:shd w:val="clear" w:color="auto" w:fill="D9D9D9"/>
            <w:vAlign w:val="center"/>
          </w:tcPr>
          <w:p w:rsidR="003F60DF" w:rsidRPr="00D7486B" w:rsidRDefault="00D7486B" w:rsidP="00D7486B">
            <w:pPr>
              <w:spacing w:line="229" w:lineRule="exact"/>
              <w:jc w:val="center"/>
              <w:rPr>
                <w:rFonts w:ascii="Times New Roman" w:eastAsia="Times New Roman" w:hAnsi="Times New Roman"/>
                <w:b/>
                <w:w w:val="95"/>
                <w:highlight w:val="lightGray"/>
              </w:rPr>
            </w:pPr>
            <w:r>
              <w:rPr>
                <w:rFonts w:ascii="Times New Roman" w:eastAsia="Times New Roman" w:hAnsi="Times New Roman"/>
                <w:b/>
                <w:w w:val="95"/>
                <w:highlight w:val="lightGray"/>
              </w:rPr>
              <w:t>M</w:t>
            </w:r>
            <w:r>
              <w:rPr>
                <w:rFonts w:ascii="Times New Roman" w:eastAsia="Times New Roman" w:hAnsi="Times New Roman"/>
                <w:b/>
                <w:w w:val="95"/>
              </w:rPr>
              <w:t>/</w:t>
            </w:r>
            <w:r w:rsidR="003F60DF">
              <w:rPr>
                <w:rFonts w:ascii="Times New Roman" w:eastAsia="Times New Roman" w:hAnsi="Times New Roman"/>
                <w:b/>
              </w:rPr>
              <w:t>O</w:t>
            </w:r>
            <w:r>
              <w:rPr>
                <w:rFonts w:ascii="Times New Roman" w:eastAsia="Times New Roman" w:hAnsi="Times New Roman"/>
                <w:b/>
              </w:rPr>
              <w:t>/С</w:t>
            </w:r>
          </w:p>
        </w:tc>
        <w:tc>
          <w:tcPr>
            <w:tcW w:w="4602"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3F60DF" w:rsidRDefault="003F60DF" w:rsidP="003F60DF">
            <w:pPr>
              <w:spacing w:line="229" w:lineRule="exact"/>
              <w:jc w:val="center"/>
              <w:rPr>
                <w:rFonts w:ascii="Times New Roman" w:eastAsia="Times New Roman" w:hAnsi="Times New Roman"/>
                <w:b/>
                <w:w w:val="99"/>
              </w:rPr>
            </w:pPr>
            <w:r>
              <w:rPr>
                <w:rFonts w:ascii="Times New Roman" w:eastAsia="Times New Roman" w:hAnsi="Times New Roman"/>
                <w:b/>
                <w:w w:val="99"/>
              </w:rPr>
              <w:t>Особенности заполнения</w:t>
            </w:r>
          </w:p>
          <w:p w:rsidR="003F60DF" w:rsidRDefault="003F60DF" w:rsidP="003F60DF">
            <w:pPr>
              <w:spacing w:line="0" w:lineRule="atLeast"/>
              <w:jc w:val="center"/>
              <w:rPr>
                <w:rFonts w:ascii="Times New Roman" w:eastAsia="Times New Roman" w:hAnsi="Times New Roman"/>
              </w:rPr>
            </w:pPr>
            <w:r>
              <w:rPr>
                <w:rFonts w:ascii="Times New Roman" w:eastAsia="Times New Roman" w:hAnsi="Times New Roman"/>
                <w:b/>
                <w:w w:val="98"/>
              </w:rPr>
              <w:t>(Формат)</w:t>
            </w:r>
          </w:p>
        </w:tc>
        <w:tc>
          <w:tcPr>
            <w:tcW w:w="2119" w:type="dxa"/>
            <w:tcBorders>
              <w:top w:val="single" w:sz="8" w:space="0" w:color="auto"/>
              <w:left w:val="single" w:sz="8" w:space="0" w:color="auto"/>
              <w:bottom w:val="single" w:sz="8" w:space="0" w:color="auto"/>
              <w:right w:val="single" w:sz="8" w:space="0" w:color="auto"/>
            </w:tcBorders>
            <w:shd w:val="clear" w:color="auto" w:fill="D9D9D9"/>
            <w:vAlign w:val="center"/>
          </w:tcPr>
          <w:p w:rsidR="003F60DF" w:rsidRDefault="003F60DF" w:rsidP="003F60DF">
            <w:pPr>
              <w:spacing w:line="229" w:lineRule="exact"/>
              <w:ind w:left="140"/>
              <w:jc w:val="center"/>
              <w:rPr>
                <w:rFonts w:ascii="Times New Roman" w:eastAsia="Times New Roman" w:hAnsi="Times New Roman"/>
                <w:b/>
                <w:highlight w:val="lightGray"/>
              </w:rPr>
            </w:pPr>
            <w:r>
              <w:rPr>
                <w:rFonts w:ascii="Times New Roman" w:eastAsia="Times New Roman" w:hAnsi="Times New Roman"/>
                <w:b/>
                <w:highlight w:val="lightGray"/>
              </w:rPr>
              <w:t>Пример заполнения</w:t>
            </w:r>
          </w:p>
        </w:tc>
      </w:tr>
      <w:tr w:rsidR="003F60DF" w:rsidTr="008D5543">
        <w:trPr>
          <w:gridAfter w:val="1"/>
          <w:wAfter w:w="83" w:type="dxa"/>
          <w:trHeight w:val="280"/>
        </w:trPr>
        <w:tc>
          <w:tcPr>
            <w:tcW w:w="2694"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Pr="00BC033E" w:rsidRDefault="003F60DF">
            <w:pPr>
              <w:spacing w:line="0" w:lineRule="atLeast"/>
              <w:rPr>
                <w:rFonts w:ascii="Times New Roman" w:eastAsia="Times New Roman" w:hAnsi="Times New Roman" w:cs="Times New Roman"/>
                <w:sz w:val="24"/>
              </w:rPr>
            </w:pPr>
            <w:r w:rsidRPr="00BC033E">
              <w:rPr>
                <w:rFonts w:ascii="Times New Roman" w:eastAsia="Times New Roman" w:hAnsi="Times New Roman" w:cs="Times New Roman"/>
              </w:rPr>
              <w:t>Место расчетов</w:t>
            </w:r>
          </w:p>
        </w:tc>
        <w:tc>
          <w:tcPr>
            <w:tcW w:w="425" w:type="dxa"/>
            <w:tcBorders>
              <w:top w:val="single" w:sz="8" w:space="0" w:color="auto"/>
              <w:bottom w:val="single" w:sz="8" w:space="0" w:color="auto"/>
              <w:right w:val="single" w:sz="8" w:space="0" w:color="auto"/>
            </w:tcBorders>
            <w:shd w:val="clear" w:color="auto" w:fill="auto"/>
            <w:vAlign w:val="bottom"/>
          </w:tcPr>
          <w:p w:rsidR="003F60DF" w:rsidRPr="00BC033E" w:rsidRDefault="003F60DF">
            <w:pPr>
              <w:spacing w:line="229" w:lineRule="exact"/>
              <w:rPr>
                <w:rFonts w:ascii="Times New Roman" w:eastAsia="Times New Roman" w:hAnsi="Times New Roman" w:cs="Times New Roman"/>
                <w:b/>
              </w:rPr>
            </w:pPr>
            <w:r w:rsidRPr="00BC033E">
              <w:rPr>
                <w:rFonts w:ascii="Times New Roman" w:eastAsia="Times New Roman" w:hAnsi="Times New Roman" w:cs="Times New Roman"/>
                <w:b/>
              </w:rPr>
              <w:t>M</w:t>
            </w:r>
          </w:p>
        </w:tc>
        <w:tc>
          <w:tcPr>
            <w:tcW w:w="4602" w:type="dxa"/>
            <w:gridSpan w:val="2"/>
            <w:tcBorders>
              <w:top w:val="single" w:sz="8" w:space="0" w:color="auto"/>
              <w:bottom w:val="single" w:sz="8" w:space="0" w:color="auto"/>
              <w:right w:val="single" w:sz="8" w:space="0" w:color="auto"/>
            </w:tcBorders>
            <w:shd w:val="clear" w:color="auto" w:fill="auto"/>
            <w:vAlign w:val="bottom"/>
          </w:tcPr>
          <w:p w:rsidR="003F60DF" w:rsidRPr="00BC033E" w:rsidRDefault="003F60DF">
            <w:pPr>
              <w:spacing w:line="0" w:lineRule="atLeast"/>
              <w:rPr>
                <w:rFonts w:ascii="Times New Roman" w:eastAsia="Times New Roman" w:hAnsi="Times New Roman" w:cs="Times New Roman"/>
                <w:sz w:val="24"/>
              </w:rPr>
            </w:pPr>
            <w:r w:rsidRPr="00BC033E">
              <w:rPr>
                <w:rFonts w:ascii="Times New Roman" w:eastAsia="Times New Roman" w:hAnsi="Times New Roman" w:cs="Times New Roman"/>
              </w:rPr>
              <w:t>Код  места расчетов</w:t>
            </w:r>
          </w:p>
        </w:tc>
        <w:tc>
          <w:tcPr>
            <w:tcW w:w="2119" w:type="dxa"/>
            <w:tcBorders>
              <w:top w:val="single" w:sz="8" w:space="0" w:color="auto"/>
              <w:bottom w:val="single" w:sz="8" w:space="0" w:color="auto"/>
              <w:right w:val="single" w:sz="8" w:space="0" w:color="auto"/>
            </w:tcBorders>
            <w:shd w:val="clear" w:color="auto" w:fill="auto"/>
            <w:vAlign w:val="bottom"/>
          </w:tcPr>
          <w:p w:rsidR="003F60DF" w:rsidRPr="00BC033E" w:rsidRDefault="003F60DF">
            <w:pPr>
              <w:spacing w:line="277" w:lineRule="exact"/>
              <w:ind w:left="80"/>
              <w:rPr>
                <w:rFonts w:ascii="Times New Roman" w:hAnsi="Times New Roman" w:cs="Times New Roman"/>
                <w:sz w:val="24"/>
              </w:rPr>
            </w:pPr>
            <w:r w:rsidRPr="00BC033E">
              <w:rPr>
                <w:rFonts w:ascii="Times New Roman" w:hAnsi="Times New Roman" w:cs="Times New Roman"/>
                <w:sz w:val="22"/>
              </w:rPr>
              <w:t>CEDELLCRESTC</w:t>
            </w:r>
          </w:p>
        </w:tc>
      </w:tr>
      <w:tr w:rsidR="003F60DF" w:rsidTr="008D5543">
        <w:trPr>
          <w:gridAfter w:val="1"/>
          <w:wAfter w:w="83" w:type="dxa"/>
          <w:trHeight w:val="292"/>
        </w:trPr>
        <w:tc>
          <w:tcPr>
            <w:tcW w:w="2694"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2"/>
              </w:rPr>
            </w:pPr>
            <w:r>
              <w:rPr>
                <w:rFonts w:ascii="Times New Roman" w:eastAsia="Times New Roman" w:hAnsi="Times New Roman"/>
              </w:rPr>
              <w:t>Дата расчетов</w:t>
            </w:r>
          </w:p>
        </w:tc>
        <w:tc>
          <w:tcPr>
            <w:tcW w:w="425"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229" w:lineRule="exact"/>
              <w:rPr>
                <w:rFonts w:ascii="Times New Roman" w:eastAsia="Times New Roman" w:hAnsi="Times New Roman"/>
                <w:b/>
              </w:rPr>
            </w:pPr>
            <w:r>
              <w:rPr>
                <w:rFonts w:ascii="Times New Roman" w:eastAsia="Times New Roman" w:hAnsi="Times New Roman"/>
                <w:b/>
              </w:rPr>
              <w:t>M</w:t>
            </w:r>
          </w:p>
        </w:tc>
        <w:tc>
          <w:tcPr>
            <w:tcW w:w="460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2"/>
              </w:rPr>
            </w:pPr>
            <w:r>
              <w:rPr>
                <w:rFonts w:ascii="Times New Roman" w:eastAsia="Times New Roman" w:hAnsi="Times New Roman"/>
              </w:rPr>
              <w:t>(ДД.ММ.ГГГГ)</w:t>
            </w:r>
          </w:p>
        </w:tc>
        <w:tc>
          <w:tcPr>
            <w:tcW w:w="2119"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2"/>
              </w:rPr>
            </w:pPr>
          </w:p>
        </w:tc>
      </w:tr>
      <w:tr w:rsidR="003F60DF" w:rsidTr="008D5543">
        <w:trPr>
          <w:gridAfter w:val="1"/>
          <w:wAfter w:w="83" w:type="dxa"/>
          <w:trHeight w:val="289"/>
        </w:trPr>
        <w:tc>
          <w:tcPr>
            <w:tcW w:w="2694"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1"/>
              </w:rPr>
            </w:pPr>
            <w:r>
              <w:rPr>
                <w:rFonts w:ascii="Times New Roman" w:eastAsia="Times New Roman" w:hAnsi="Times New Roman"/>
              </w:rPr>
              <w:t>Дата сделки</w:t>
            </w:r>
          </w:p>
        </w:tc>
        <w:tc>
          <w:tcPr>
            <w:tcW w:w="425"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229" w:lineRule="exact"/>
              <w:rPr>
                <w:rFonts w:ascii="Times New Roman" w:eastAsia="Times New Roman" w:hAnsi="Times New Roman"/>
                <w:b/>
              </w:rPr>
            </w:pPr>
            <w:r>
              <w:rPr>
                <w:rFonts w:ascii="Times New Roman" w:eastAsia="Times New Roman" w:hAnsi="Times New Roman"/>
                <w:b/>
              </w:rPr>
              <w:t>M</w:t>
            </w:r>
          </w:p>
        </w:tc>
        <w:tc>
          <w:tcPr>
            <w:tcW w:w="460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1"/>
              </w:rPr>
            </w:pPr>
            <w:r>
              <w:rPr>
                <w:rFonts w:ascii="Times New Roman" w:eastAsia="Times New Roman" w:hAnsi="Times New Roman"/>
              </w:rPr>
              <w:t>(ДД.ММ.ГГГГ)</w:t>
            </w:r>
          </w:p>
        </w:tc>
        <w:tc>
          <w:tcPr>
            <w:tcW w:w="2119"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1"/>
              </w:rPr>
            </w:pPr>
          </w:p>
        </w:tc>
      </w:tr>
      <w:tr w:rsidR="003F60DF" w:rsidTr="00C20B71">
        <w:trPr>
          <w:gridAfter w:val="1"/>
          <w:wAfter w:w="83" w:type="dxa"/>
          <w:trHeight w:val="289"/>
        </w:trPr>
        <w:tc>
          <w:tcPr>
            <w:tcW w:w="9840"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18"/>
              </w:rPr>
            </w:pPr>
            <w:r>
              <w:rPr>
                <w:rFonts w:ascii="Times New Roman" w:eastAsia="Times New Roman" w:hAnsi="Times New Roman"/>
                <w:b/>
              </w:rPr>
              <w:t>Блок "Получатель"</w:t>
            </w:r>
          </w:p>
        </w:tc>
      </w:tr>
      <w:tr w:rsidR="003F60DF" w:rsidTr="008D5543">
        <w:trPr>
          <w:gridAfter w:val="1"/>
          <w:wAfter w:w="83" w:type="dxa"/>
          <w:trHeight w:val="678"/>
        </w:trPr>
        <w:tc>
          <w:tcPr>
            <w:tcW w:w="2694"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18"/>
              </w:rPr>
            </w:pPr>
            <w:r>
              <w:rPr>
                <w:rFonts w:ascii="Times New Roman" w:eastAsia="Times New Roman" w:hAnsi="Times New Roman"/>
              </w:rPr>
              <w:t>Номер счета</w:t>
            </w:r>
          </w:p>
          <w:p w:rsidR="003F60DF" w:rsidRDefault="003F60DF" w:rsidP="00CA3052">
            <w:pPr>
              <w:spacing w:line="0" w:lineRule="atLeast"/>
              <w:rPr>
                <w:rFonts w:ascii="Times New Roman" w:eastAsia="Times New Roman" w:hAnsi="Times New Roman"/>
                <w:sz w:val="18"/>
              </w:rPr>
            </w:pPr>
            <w:r>
              <w:rPr>
                <w:rFonts w:ascii="Times New Roman" w:eastAsia="Times New Roman" w:hAnsi="Times New Roman"/>
              </w:rPr>
              <w:t>получателя</w:t>
            </w:r>
          </w:p>
        </w:tc>
        <w:tc>
          <w:tcPr>
            <w:tcW w:w="425" w:type="dxa"/>
            <w:tcBorders>
              <w:top w:val="single" w:sz="8" w:space="0" w:color="auto"/>
              <w:bottom w:val="single" w:sz="8" w:space="0" w:color="auto"/>
              <w:right w:val="single" w:sz="8" w:space="0" w:color="auto"/>
            </w:tcBorders>
            <w:shd w:val="clear" w:color="auto" w:fill="auto"/>
            <w:vAlign w:val="bottom"/>
          </w:tcPr>
          <w:p w:rsidR="003F60DF" w:rsidRDefault="003F60DF" w:rsidP="00CA3052">
            <w:pPr>
              <w:spacing w:line="0" w:lineRule="atLeast"/>
              <w:rPr>
                <w:rFonts w:ascii="Times New Roman" w:eastAsia="Times New Roman" w:hAnsi="Times New Roman"/>
                <w:sz w:val="18"/>
              </w:rPr>
            </w:pPr>
            <w:r>
              <w:rPr>
                <w:rFonts w:ascii="Times New Roman" w:eastAsia="Times New Roman" w:hAnsi="Times New Roman"/>
                <w:b/>
                <w:w w:val="95"/>
                <w:shd w:val="clear" w:color="auto" w:fill="F2F2F2"/>
              </w:rPr>
              <w:t>M</w:t>
            </w:r>
          </w:p>
        </w:tc>
        <w:tc>
          <w:tcPr>
            <w:tcW w:w="460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214" w:lineRule="exact"/>
              <w:rPr>
                <w:rFonts w:ascii="Times New Roman" w:eastAsia="Times New Roman" w:hAnsi="Times New Roman"/>
              </w:rPr>
            </w:pPr>
            <w:r>
              <w:rPr>
                <w:rFonts w:ascii="Times New Roman" w:eastAsia="Times New Roman" w:hAnsi="Times New Roman"/>
              </w:rPr>
              <w:t>Может быть указана информация из поля</w:t>
            </w:r>
          </w:p>
          <w:p w:rsidR="003F60DF" w:rsidRDefault="003F60DF">
            <w:pPr>
              <w:spacing w:line="227" w:lineRule="exact"/>
              <w:rPr>
                <w:rFonts w:ascii="Times New Roman" w:eastAsia="Times New Roman" w:hAnsi="Times New Roman"/>
              </w:rPr>
            </w:pPr>
            <w:r>
              <w:rPr>
                <w:rFonts w:ascii="Times New Roman" w:eastAsia="Times New Roman" w:hAnsi="Times New Roman"/>
              </w:rPr>
              <w:t>"Наименование получателя". Информация не</w:t>
            </w:r>
          </w:p>
          <w:p w:rsidR="003F60DF" w:rsidRDefault="003F60DF" w:rsidP="00CA3052">
            <w:pPr>
              <w:spacing w:line="0" w:lineRule="atLeast"/>
              <w:rPr>
                <w:rFonts w:ascii="Times New Roman" w:eastAsia="Times New Roman" w:hAnsi="Times New Roman"/>
                <w:sz w:val="18"/>
              </w:rPr>
            </w:pPr>
            <w:r>
              <w:rPr>
                <w:rFonts w:ascii="Times New Roman" w:eastAsia="Times New Roman" w:hAnsi="Times New Roman"/>
              </w:rPr>
              <w:t>передается в вышестоящий депозитарий.</w:t>
            </w:r>
          </w:p>
        </w:tc>
        <w:tc>
          <w:tcPr>
            <w:tcW w:w="2119"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214" w:lineRule="exact"/>
              <w:ind w:left="80"/>
              <w:rPr>
                <w:rFonts w:ascii="Times New Roman" w:eastAsia="Times New Roman" w:hAnsi="Times New Roman"/>
              </w:rPr>
            </w:pPr>
            <w:r>
              <w:rPr>
                <w:rFonts w:ascii="Times New Roman" w:eastAsia="Times New Roman" w:hAnsi="Times New Roman"/>
              </w:rPr>
              <w:t>CRST/1234</w:t>
            </w:r>
          </w:p>
        </w:tc>
      </w:tr>
      <w:tr w:rsidR="003F60DF" w:rsidTr="008D5543">
        <w:trPr>
          <w:gridAfter w:val="1"/>
          <w:wAfter w:w="83" w:type="dxa"/>
          <w:trHeight w:val="275"/>
        </w:trPr>
        <w:tc>
          <w:tcPr>
            <w:tcW w:w="2694"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3"/>
              </w:rPr>
            </w:pPr>
            <w:r>
              <w:rPr>
                <w:rFonts w:ascii="Times New Roman" w:eastAsia="Times New Roman" w:hAnsi="Times New Roman"/>
              </w:rPr>
              <w:t>Тип счета получателя</w:t>
            </w:r>
          </w:p>
        </w:tc>
        <w:tc>
          <w:tcPr>
            <w:tcW w:w="425" w:type="dxa"/>
            <w:tcBorders>
              <w:top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3"/>
              </w:rPr>
            </w:pPr>
            <w:r>
              <w:rPr>
                <w:rFonts w:ascii="Times New Roman" w:eastAsia="Times New Roman" w:hAnsi="Times New Roman"/>
                <w:b/>
                <w:shd w:val="clear" w:color="auto" w:fill="F2F2F2"/>
              </w:rPr>
              <w:t>М</w:t>
            </w:r>
          </w:p>
        </w:tc>
        <w:tc>
          <w:tcPr>
            <w:tcW w:w="4602" w:type="dxa"/>
            <w:gridSpan w:val="2"/>
            <w:tcBorders>
              <w:top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3"/>
              </w:rPr>
            </w:pPr>
            <w:r>
              <w:rPr>
                <w:rFonts w:ascii="Times New Roman" w:eastAsia="Times New Roman" w:hAnsi="Times New Roman"/>
              </w:rPr>
              <w:t>Указывается значение «2»</w:t>
            </w:r>
          </w:p>
        </w:tc>
        <w:tc>
          <w:tcPr>
            <w:tcW w:w="2119" w:type="dxa"/>
            <w:tcBorders>
              <w:top w:val="single" w:sz="8" w:space="0" w:color="auto"/>
              <w:bottom w:val="single" w:sz="8" w:space="0" w:color="auto"/>
              <w:right w:val="single" w:sz="8" w:space="0" w:color="auto"/>
            </w:tcBorders>
            <w:shd w:val="clear" w:color="auto" w:fill="auto"/>
            <w:vAlign w:val="bottom"/>
          </w:tcPr>
          <w:p w:rsidR="003F60DF" w:rsidRDefault="003F60DF">
            <w:pPr>
              <w:spacing w:line="218" w:lineRule="exact"/>
              <w:ind w:left="80"/>
              <w:rPr>
                <w:rFonts w:ascii="Times New Roman" w:eastAsia="Times New Roman" w:hAnsi="Times New Roman"/>
              </w:rPr>
            </w:pPr>
            <w:r>
              <w:rPr>
                <w:rFonts w:ascii="Times New Roman" w:eastAsia="Times New Roman" w:hAnsi="Times New Roman"/>
              </w:rPr>
              <w:t>2</w:t>
            </w:r>
          </w:p>
        </w:tc>
      </w:tr>
      <w:tr w:rsidR="003F60DF" w:rsidTr="008D5543">
        <w:trPr>
          <w:gridAfter w:val="1"/>
          <w:wAfter w:w="83" w:type="dxa"/>
          <w:trHeight w:val="466"/>
        </w:trPr>
        <w:tc>
          <w:tcPr>
            <w:tcW w:w="2694"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B75C8" w:rsidP="00CA3052">
            <w:pPr>
              <w:spacing w:line="0" w:lineRule="atLeast"/>
              <w:rPr>
                <w:rFonts w:ascii="Times New Roman" w:eastAsia="Times New Roman" w:hAnsi="Times New Roman"/>
                <w:sz w:val="18"/>
              </w:rPr>
            </w:pPr>
            <w:r>
              <w:rPr>
                <w:rFonts w:ascii="Times New Roman" w:eastAsia="Times New Roman" w:hAnsi="Times New Roman"/>
              </w:rPr>
              <w:t>Полное наименование</w:t>
            </w:r>
          </w:p>
        </w:tc>
        <w:tc>
          <w:tcPr>
            <w:tcW w:w="425"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18"/>
              </w:rPr>
            </w:pPr>
            <w:r>
              <w:rPr>
                <w:rFonts w:ascii="Times New Roman" w:eastAsia="Times New Roman" w:hAnsi="Times New Roman"/>
                <w:b/>
                <w:w w:val="95"/>
                <w:shd w:val="clear" w:color="auto" w:fill="F2F2F2"/>
              </w:rPr>
              <w:t>M</w:t>
            </w:r>
          </w:p>
        </w:tc>
        <w:tc>
          <w:tcPr>
            <w:tcW w:w="460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211" w:lineRule="exact"/>
              <w:rPr>
                <w:rFonts w:ascii="Times New Roman" w:eastAsia="Times New Roman" w:hAnsi="Times New Roman"/>
                <w:shd w:val="clear" w:color="auto" w:fill="F2F2F2"/>
              </w:rPr>
            </w:pPr>
            <w:r>
              <w:rPr>
                <w:rFonts w:ascii="Times New Roman" w:eastAsia="Times New Roman" w:hAnsi="Times New Roman"/>
                <w:shd w:val="clear" w:color="auto" w:fill="F2F2F2"/>
              </w:rPr>
              <w:t>Номер счёта получателя в локальном месте расчётов с</w:t>
            </w:r>
          </w:p>
          <w:p w:rsidR="003F60DF" w:rsidRDefault="003F60DF" w:rsidP="00CA3052">
            <w:pPr>
              <w:spacing w:line="0" w:lineRule="atLeast"/>
              <w:rPr>
                <w:rFonts w:ascii="Times New Roman" w:eastAsia="Times New Roman" w:hAnsi="Times New Roman"/>
                <w:sz w:val="18"/>
              </w:rPr>
            </w:pPr>
            <w:r>
              <w:rPr>
                <w:rFonts w:ascii="Times New Roman" w:eastAsia="Times New Roman" w:hAnsi="Times New Roman"/>
              </w:rPr>
              <w:t>указанием идентификатора CRST (CRST/XXXX).</w:t>
            </w:r>
          </w:p>
        </w:tc>
        <w:tc>
          <w:tcPr>
            <w:tcW w:w="2119"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211" w:lineRule="exact"/>
              <w:ind w:left="80"/>
              <w:rPr>
                <w:rFonts w:ascii="Times New Roman" w:eastAsia="Times New Roman" w:hAnsi="Times New Roman"/>
              </w:rPr>
            </w:pPr>
            <w:r>
              <w:rPr>
                <w:rFonts w:ascii="Times New Roman" w:eastAsia="Times New Roman" w:hAnsi="Times New Roman"/>
              </w:rPr>
              <w:t>CRST/1234</w:t>
            </w:r>
          </w:p>
        </w:tc>
      </w:tr>
      <w:tr w:rsidR="003F60DF" w:rsidTr="00C20B71">
        <w:trPr>
          <w:gridAfter w:val="1"/>
          <w:wAfter w:w="83" w:type="dxa"/>
          <w:trHeight w:val="296"/>
        </w:trPr>
        <w:tc>
          <w:tcPr>
            <w:tcW w:w="9840"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4"/>
              </w:rPr>
            </w:pPr>
          </w:p>
        </w:tc>
      </w:tr>
      <w:tr w:rsidR="003F60DF" w:rsidTr="00C20B71">
        <w:trPr>
          <w:gridAfter w:val="1"/>
          <w:wAfter w:w="83" w:type="dxa"/>
          <w:trHeight w:val="289"/>
        </w:trPr>
        <w:tc>
          <w:tcPr>
            <w:tcW w:w="9840"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18"/>
              </w:rPr>
            </w:pPr>
            <w:r>
              <w:rPr>
                <w:rFonts w:ascii="Times New Roman" w:eastAsia="Times New Roman" w:hAnsi="Times New Roman"/>
                <w:b/>
              </w:rPr>
              <w:t>Блок "Клиент получателя"</w:t>
            </w:r>
          </w:p>
        </w:tc>
      </w:tr>
      <w:tr w:rsidR="003F60DF" w:rsidTr="008D5543">
        <w:trPr>
          <w:gridAfter w:val="1"/>
          <w:wAfter w:w="83" w:type="dxa"/>
          <w:trHeight w:val="290"/>
        </w:trPr>
        <w:tc>
          <w:tcPr>
            <w:tcW w:w="2694"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19"/>
              </w:rPr>
            </w:pPr>
            <w:r>
              <w:rPr>
                <w:rFonts w:ascii="Times New Roman" w:eastAsia="Times New Roman" w:hAnsi="Times New Roman"/>
              </w:rPr>
              <w:t>BIC</w:t>
            </w:r>
          </w:p>
        </w:tc>
        <w:tc>
          <w:tcPr>
            <w:tcW w:w="425"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19"/>
              </w:rPr>
            </w:pPr>
            <w:r>
              <w:rPr>
                <w:rFonts w:ascii="Times New Roman" w:eastAsia="Times New Roman" w:hAnsi="Times New Roman"/>
                <w:b/>
                <w:w w:val="95"/>
                <w:shd w:val="clear" w:color="auto" w:fill="F2F2F2"/>
              </w:rPr>
              <w:t>M</w:t>
            </w:r>
          </w:p>
        </w:tc>
        <w:tc>
          <w:tcPr>
            <w:tcW w:w="460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19"/>
              </w:rPr>
            </w:pPr>
            <w:r>
              <w:rPr>
                <w:rFonts w:ascii="Times New Roman" w:eastAsia="Times New Roman" w:hAnsi="Times New Roman"/>
              </w:rPr>
              <w:t>SWIFT BIC клиента получателя</w:t>
            </w:r>
          </w:p>
        </w:tc>
        <w:tc>
          <w:tcPr>
            <w:tcW w:w="2119"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218" w:lineRule="exact"/>
              <w:ind w:left="80"/>
              <w:rPr>
                <w:rFonts w:ascii="Times New Roman" w:eastAsia="Times New Roman" w:hAnsi="Times New Roman"/>
              </w:rPr>
            </w:pPr>
            <w:r>
              <w:rPr>
                <w:rFonts w:ascii="Times New Roman" w:eastAsia="Times New Roman" w:hAnsi="Times New Roman"/>
              </w:rPr>
              <w:t>BROKGB2LXXX</w:t>
            </w:r>
          </w:p>
        </w:tc>
      </w:tr>
      <w:tr w:rsidR="003F60DF" w:rsidRPr="002C67B4" w:rsidTr="008D5543">
        <w:trPr>
          <w:gridAfter w:val="1"/>
          <w:wAfter w:w="83" w:type="dxa"/>
          <w:trHeight w:val="655"/>
        </w:trPr>
        <w:tc>
          <w:tcPr>
            <w:tcW w:w="2694"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19"/>
              </w:rPr>
            </w:pPr>
            <w:r>
              <w:rPr>
                <w:rFonts w:ascii="Times New Roman" w:eastAsia="Times New Roman" w:hAnsi="Times New Roman"/>
              </w:rPr>
              <w:t>Номер счета</w:t>
            </w:r>
          </w:p>
        </w:tc>
        <w:tc>
          <w:tcPr>
            <w:tcW w:w="425"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19"/>
              </w:rPr>
            </w:pPr>
            <w:r>
              <w:rPr>
                <w:rFonts w:ascii="Times New Roman" w:eastAsia="Times New Roman" w:hAnsi="Times New Roman"/>
                <w:b/>
              </w:rPr>
              <w:t>O</w:t>
            </w:r>
          </w:p>
        </w:tc>
        <w:tc>
          <w:tcPr>
            <w:tcW w:w="460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3F60DF" w:rsidRPr="002C67B4" w:rsidRDefault="003F60DF">
            <w:pPr>
              <w:spacing w:line="0" w:lineRule="atLeast"/>
              <w:rPr>
                <w:rFonts w:ascii="Times New Roman" w:eastAsia="Times New Roman" w:hAnsi="Times New Roman"/>
                <w:sz w:val="19"/>
                <w:lang w:val="en-US"/>
              </w:rPr>
            </w:pPr>
            <w:r w:rsidRPr="00856990">
              <w:rPr>
                <w:rFonts w:ascii="Times New Roman" w:eastAsia="Times New Roman" w:hAnsi="Times New Roman"/>
                <w:sz w:val="19"/>
              </w:rPr>
              <w:t>Не</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указывается</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в</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случае</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перевода</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ц</w:t>
            </w:r>
            <w:r w:rsidRPr="00856990">
              <w:rPr>
                <w:rFonts w:ascii="Times New Roman" w:eastAsia="Times New Roman" w:hAnsi="Times New Roman"/>
                <w:sz w:val="19"/>
                <w:lang w:val="en-US"/>
              </w:rPr>
              <w:t>.</w:t>
            </w:r>
            <w:r w:rsidRPr="00856990">
              <w:rPr>
                <w:rFonts w:ascii="Times New Roman" w:eastAsia="Times New Roman" w:hAnsi="Times New Roman"/>
                <w:sz w:val="19"/>
              </w:rPr>
              <w:t>б</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между</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счетами</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одного</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участника</w:t>
            </w:r>
            <w:r w:rsidRPr="00856990">
              <w:rPr>
                <w:rFonts w:ascii="Times New Roman" w:eastAsia="Times New Roman" w:hAnsi="Times New Roman"/>
                <w:sz w:val="19"/>
                <w:lang w:val="en-US"/>
              </w:rPr>
              <w:t xml:space="preserve"> CREST This field must be left blank for transfers between accounts of the same CREST participant</w:t>
            </w:r>
          </w:p>
        </w:tc>
        <w:tc>
          <w:tcPr>
            <w:tcW w:w="2119"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Pr="002C67B4" w:rsidRDefault="003F60DF">
            <w:pPr>
              <w:spacing w:line="0" w:lineRule="atLeast"/>
              <w:rPr>
                <w:rFonts w:ascii="Times New Roman" w:eastAsia="Times New Roman" w:hAnsi="Times New Roman"/>
                <w:sz w:val="19"/>
                <w:lang w:val="en-US"/>
              </w:rPr>
            </w:pPr>
          </w:p>
        </w:tc>
      </w:tr>
      <w:tr w:rsidR="003F60DF" w:rsidTr="00C20B71">
        <w:trPr>
          <w:gridAfter w:val="1"/>
          <w:wAfter w:w="83" w:type="dxa"/>
          <w:trHeight w:val="292"/>
        </w:trPr>
        <w:tc>
          <w:tcPr>
            <w:tcW w:w="9840"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18"/>
              </w:rPr>
            </w:pPr>
            <w:r>
              <w:rPr>
                <w:rFonts w:ascii="Times New Roman" w:eastAsia="Times New Roman" w:hAnsi="Times New Roman"/>
              </w:rPr>
              <w:t>Или</w:t>
            </w:r>
          </w:p>
        </w:tc>
      </w:tr>
      <w:tr w:rsidR="003F60DF" w:rsidTr="008D5543">
        <w:trPr>
          <w:gridAfter w:val="1"/>
          <w:wAfter w:w="83" w:type="dxa"/>
          <w:trHeight w:val="290"/>
        </w:trPr>
        <w:tc>
          <w:tcPr>
            <w:tcW w:w="2694"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B75C8">
            <w:pPr>
              <w:spacing w:line="0" w:lineRule="atLeast"/>
              <w:rPr>
                <w:rFonts w:ascii="Times New Roman" w:eastAsia="Times New Roman" w:hAnsi="Times New Roman"/>
                <w:sz w:val="19"/>
              </w:rPr>
            </w:pPr>
            <w:r>
              <w:rPr>
                <w:rFonts w:ascii="Times New Roman" w:eastAsia="Times New Roman" w:hAnsi="Times New Roman"/>
              </w:rPr>
              <w:t>Полное наименование</w:t>
            </w:r>
          </w:p>
        </w:tc>
        <w:tc>
          <w:tcPr>
            <w:tcW w:w="425"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19"/>
              </w:rPr>
            </w:pPr>
            <w:r>
              <w:rPr>
                <w:rFonts w:ascii="Times New Roman" w:eastAsia="Times New Roman" w:hAnsi="Times New Roman"/>
                <w:b/>
                <w:w w:val="95"/>
                <w:shd w:val="clear" w:color="auto" w:fill="F2F2F2"/>
              </w:rPr>
              <w:t>M</w:t>
            </w:r>
          </w:p>
        </w:tc>
        <w:tc>
          <w:tcPr>
            <w:tcW w:w="460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19"/>
              </w:rPr>
            </w:pPr>
            <w:r w:rsidRPr="00856990">
              <w:rPr>
                <w:rFonts w:ascii="Times New Roman" w:eastAsia="Times New Roman" w:hAnsi="Times New Roman"/>
              </w:rPr>
              <w:t>Наименование клиента получателя</w:t>
            </w:r>
          </w:p>
        </w:tc>
        <w:tc>
          <w:tcPr>
            <w:tcW w:w="2119"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218" w:lineRule="exact"/>
              <w:ind w:left="80"/>
              <w:rPr>
                <w:rFonts w:ascii="Times New Roman" w:eastAsia="Times New Roman" w:hAnsi="Times New Roman"/>
              </w:rPr>
            </w:pPr>
            <w:r>
              <w:rPr>
                <w:rFonts w:ascii="Times New Roman" w:eastAsia="Times New Roman" w:hAnsi="Times New Roman"/>
              </w:rPr>
              <w:t>Broker London</w:t>
            </w:r>
          </w:p>
        </w:tc>
      </w:tr>
      <w:tr w:rsidR="003F60DF" w:rsidRPr="002C67B4" w:rsidTr="008D5543">
        <w:trPr>
          <w:gridAfter w:val="1"/>
          <w:wAfter w:w="83" w:type="dxa"/>
          <w:trHeight w:val="655"/>
        </w:trPr>
        <w:tc>
          <w:tcPr>
            <w:tcW w:w="2694"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19"/>
              </w:rPr>
            </w:pPr>
            <w:r>
              <w:rPr>
                <w:rFonts w:ascii="Times New Roman" w:eastAsia="Times New Roman" w:hAnsi="Times New Roman"/>
              </w:rPr>
              <w:t>Номер счета</w:t>
            </w:r>
          </w:p>
        </w:tc>
        <w:tc>
          <w:tcPr>
            <w:tcW w:w="425"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19"/>
              </w:rPr>
            </w:pPr>
            <w:r>
              <w:rPr>
                <w:rFonts w:ascii="Times New Roman" w:eastAsia="Times New Roman" w:hAnsi="Times New Roman"/>
                <w:b/>
              </w:rPr>
              <w:t>O</w:t>
            </w:r>
          </w:p>
        </w:tc>
        <w:tc>
          <w:tcPr>
            <w:tcW w:w="460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3F60DF" w:rsidRPr="002C67B4" w:rsidRDefault="003F60DF">
            <w:pPr>
              <w:spacing w:line="0" w:lineRule="atLeast"/>
              <w:rPr>
                <w:rFonts w:ascii="Times New Roman" w:eastAsia="Times New Roman" w:hAnsi="Times New Roman"/>
                <w:sz w:val="19"/>
                <w:lang w:val="en-US"/>
              </w:rPr>
            </w:pPr>
            <w:r w:rsidRPr="00856990">
              <w:rPr>
                <w:rFonts w:ascii="Times New Roman" w:eastAsia="Times New Roman" w:hAnsi="Times New Roman"/>
                <w:sz w:val="19"/>
              </w:rPr>
              <w:t>Не</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указывается</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в</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случае</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перевода</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ц</w:t>
            </w:r>
            <w:r w:rsidRPr="00856990">
              <w:rPr>
                <w:rFonts w:ascii="Times New Roman" w:eastAsia="Times New Roman" w:hAnsi="Times New Roman"/>
                <w:sz w:val="19"/>
                <w:lang w:val="en-US"/>
              </w:rPr>
              <w:t>.</w:t>
            </w:r>
            <w:r w:rsidRPr="00856990">
              <w:rPr>
                <w:rFonts w:ascii="Times New Roman" w:eastAsia="Times New Roman" w:hAnsi="Times New Roman"/>
                <w:sz w:val="19"/>
              </w:rPr>
              <w:t>б</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между</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счетами</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одного</w:t>
            </w:r>
            <w:r w:rsidRPr="00856990">
              <w:rPr>
                <w:rFonts w:ascii="Times New Roman" w:eastAsia="Times New Roman" w:hAnsi="Times New Roman"/>
                <w:sz w:val="19"/>
                <w:lang w:val="en-US"/>
              </w:rPr>
              <w:t xml:space="preserve"> </w:t>
            </w:r>
            <w:r w:rsidRPr="00856990">
              <w:rPr>
                <w:rFonts w:ascii="Times New Roman" w:eastAsia="Times New Roman" w:hAnsi="Times New Roman"/>
                <w:sz w:val="19"/>
              </w:rPr>
              <w:t>участника</w:t>
            </w:r>
            <w:r w:rsidRPr="00856990">
              <w:rPr>
                <w:rFonts w:ascii="Times New Roman" w:eastAsia="Times New Roman" w:hAnsi="Times New Roman"/>
                <w:sz w:val="19"/>
                <w:lang w:val="en-US"/>
              </w:rPr>
              <w:t xml:space="preserve"> CREST This field must be left blank for transfers between accounts of the same CREST participant</w:t>
            </w:r>
          </w:p>
        </w:tc>
        <w:tc>
          <w:tcPr>
            <w:tcW w:w="2119"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Pr="002C67B4" w:rsidRDefault="003F60DF">
            <w:pPr>
              <w:spacing w:line="0" w:lineRule="atLeast"/>
              <w:rPr>
                <w:rFonts w:ascii="Times New Roman" w:eastAsia="Times New Roman" w:hAnsi="Times New Roman"/>
                <w:sz w:val="19"/>
                <w:lang w:val="en-US"/>
              </w:rPr>
            </w:pPr>
          </w:p>
        </w:tc>
      </w:tr>
      <w:tr w:rsidR="003F60DF" w:rsidRPr="002C67B4" w:rsidTr="00C20B71">
        <w:trPr>
          <w:gridAfter w:val="1"/>
          <w:wAfter w:w="83" w:type="dxa"/>
          <w:trHeight w:val="290"/>
        </w:trPr>
        <w:tc>
          <w:tcPr>
            <w:tcW w:w="9840" w:type="dxa"/>
            <w:gridSpan w:val="5"/>
            <w:tcBorders>
              <w:top w:val="single" w:sz="8" w:space="0" w:color="auto"/>
              <w:left w:val="single" w:sz="8" w:space="0" w:color="auto"/>
              <w:bottom w:val="single" w:sz="8" w:space="0" w:color="auto"/>
              <w:right w:val="single" w:sz="8" w:space="0" w:color="auto"/>
            </w:tcBorders>
            <w:shd w:val="clear" w:color="auto" w:fill="auto"/>
            <w:vAlign w:val="bottom"/>
          </w:tcPr>
          <w:p w:rsidR="003F60DF" w:rsidRPr="002C67B4" w:rsidRDefault="003F60DF">
            <w:pPr>
              <w:spacing w:line="0" w:lineRule="atLeast"/>
              <w:rPr>
                <w:rFonts w:ascii="Times New Roman" w:eastAsia="Times New Roman" w:hAnsi="Times New Roman"/>
                <w:sz w:val="24"/>
                <w:lang w:val="en-US"/>
              </w:rPr>
            </w:pPr>
          </w:p>
        </w:tc>
      </w:tr>
      <w:tr w:rsidR="003F60DF" w:rsidTr="008D5543">
        <w:trPr>
          <w:gridAfter w:val="1"/>
          <w:wAfter w:w="83" w:type="dxa"/>
          <w:trHeight w:val="289"/>
        </w:trPr>
        <w:tc>
          <w:tcPr>
            <w:tcW w:w="2694"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1"/>
              </w:rPr>
            </w:pPr>
            <w:r>
              <w:rPr>
                <w:rFonts w:ascii="Times New Roman" w:eastAsia="Times New Roman" w:hAnsi="Times New Roman"/>
              </w:rPr>
              <w:t>Код ценной бумаги</w:t>
            </w:r>
          </w:p>
        </w:tc>
        <w:tc>
          <w:tcPr>
            <w:tcW w:w="425"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229" w:lineRule="exact"/>
              <w:rPr>
                <w:rFonts w:ascii="Times New Roman" w:eastAsia="Times New Roman" w:hAnsi="Times New Roman"/>
                <w:b/>
              </w:rPr>
            </w:pPr>
            <w:r>
              <w:rPr>
                <w:rFonts w:ascii="Times New Roman" w:eastAsia="Times New Roman" w:hAnsi="Times New Roman"/>
                <w:b/>
              </w:rPr>
              <w:t>M</w:t>
            </w:r>
          </w:p>
        </w:tc>
        <w:tc>
          <w:tcPr>
            <w:tcW w:w="460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1"/>
              </w:rPr>
            </w:pPr>
          </w:p>
        </w:tc>
        <w:tc>
          <w:tcPr>
            <w:tcW w:w="2119"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1"/>
              </w:rPr>
            </w:pPr>
          </w:p>
        </w:tc>
      </w:tr>
      <w:tr w:rsidR="003F60DF" w:rsidTr="008D5543">
        <w:trPr>
          <w:gridAfter w:val="1"/>
          <w:wAfter w:w="83" w:type="dxa"/>
          <w:trHeight w:val="289"/>
        </w:trPr>
        <w:tc>
          <w:tcPr>
            <w:tcW w:w="2694"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1"/>
              </w:rPr>
            </w:pPr>
            <w:r>
              <w:rPr>
                <w:rFonts w:ascii="Times New Roman" w:eastAsia="Times New Roman" w:hAnsi="Times New Roman"/>
              </w:rPr>
              <w:t>Количество</w:t>
            </w:r>
          </w:p>
        </w:tc>
        <w:tc>
          <w:tcPr>
            <w:tcW w:w="425"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229" w:lineRule="exact"/>
              <w:rPr>
                <w:rFonts w:ascii="Times New Roman" w:eastAsia="Times New Roman" w:hAnsi="Times New Roman"/>
                <w:b/>
              </w:rPr>
            </w:pPr>
            <w:r>
              <w:rPr>
                <w:rFonts w:ascii="Times New Roman" w:eastAsia="Times New Roman" w:hAnsi="Times New Roman"/>
                <w:b/>
              </w:rPr>
              <w:t>M</w:t>
            </w:r>
          </w:p>
        </w:tc>
        <w:tc>
          <w:tcPr>
            <w:tcW w:w="460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1"/>
              </w:rPr>
            </w:pPr>
          </w:p>
        </w:tc>
        <w:tc>
          <w:tcPr>
            <w:tcW w:w="2119"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1"/>
              </w:rPr>
            </w:pPr>
          </w:p>
        </w:tc>
      </w:tr>
      <w:tr w:rsidR="003F60DF" w:rsidTr="008D5543">
        <w:trPr>
          <w:gridAfter w:val="1"/>
          <w:wAfter w:w="83" w:type="dxa"/>
          <w:trHeight w:val="292"/>
        </w:trPr>
        <w:tc>
          <w:tcPr>
            <w:tcW w:w="2694"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1"/>
              </w:rPr>
            </w:pPr>
            <w:r>
              <w:rPr>
                <w:rFonts w:ascii="Times New Roman" w:eastAsia="Times New Roman" w:hAnsi="Times New Roman"/>
              </w:rPr>
              <w:t>Сумма (цена сделки)</w:t>
            </w:r>
          </w:p>
        </w:tc>
        <w:tc>
          <w:tcPr>
            <w:tcW w:w="425"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229" w:lineRule="exact"/>
              <w:ind w:left="20"/>
              <w:rPr>
                <w:rFonts w:ascii="Times New Roman" w:eastAsia="Times New Roman" w:hAnsi="Times New Roman"/>
                <w:b/>
              </w:rPr>
            </w:pPr>
            <w:r>
              <w:rPr>
                <w:rFonts w:ascii="Times New Roman" w:eastAsia="Times New Roman" w:hAnsi="Times New Roman"/>
                <w:b/>
              </w:rPr>
              <w:t>O</w:t>
            </w:r>
          </w:p>
        </w:tc>
        <w:tc>
          <w:tcPr>
            <w:tcW w:w="460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1"/>
              </w:rPr>
            </w:pPr>
            <w:r>
              <w:rPr>
                <w:rFonts w:ascii="Times New Roman" w:eastAsia="Times New Roman" w:hAnsi="Times New Roman"/>
              </w:rPr>
              <w:t>Заполняется только для расчетов DVP</w:t>
            </w:r>
          </w:p>
        </w:tc>
        <w:tc>
          <w:tcPr>
            <w:tcW w:w="2119"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1"/>
              </w:rPr>
            </w:pPr>
          </w:p>
        </w:tc>
      </w:tr>
      <w:tr w:rsidR="003F60DF" w:rsidTr="008D5543">
        <w:trPr>
          <w:gridAfter w:val="1"/>
          <w:wAfter w:w="83" w:type="dxa"/>
          <w:trHeight w:val="290"/>
        </w:trPr>
        <w:tc>
          <w:tcPr>
            <w:tcW w:w="2694"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1"/>
              </w:rPr>
            </w:pPr>
            <w:r>
              <w:rPr>
                <w:rFonts w:ascii="Times New Roman" w:eastAsia="Times New Roman" w:hAnsi="Times New Roman"/>
              </w:rPr>
              <w:t>Валюта сделки</w:t>
            </w:r>
          </w:p>
        </w:tc>
        <w:tc>
          <w:tcPr>
            <w:tcW w:w="425"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229" w:lineRule="exact"/>
              <w:ind w:left="20"/>
              <w:rPr>
                <w:rFonts w:ascii="Times New Roman" w:eastAsia="Times New Roman" w:hAnsi="Times New Roman"/>
                <w:b/>
              </w:rPr>
            </w:pPr>
            <w:r>
              <w:rPr>
                <w:rFonts w:ascii="Times New Roman" w:eastAsia="Times New Roman" w:hAnsi="Times New Roman"/>
                <w:b/>
              </w:rPr>
              <w:t>O</w:t>
            </w:r>
          </w:p>
        </w:tc>
        <w:tc>
          <w:tcPr>
            <w:tcW w:w="4602"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1"/>
              </w:rPr>
            </w:pPr>
            <w:r>
              <w:rPr>
                <w:rFonts w:ascii="Times New Roman" w:eastAsia="Times New Roman" w:hAnsi="Times New Roman"/>
              </w:rPr>
              <w:t>Заполняется только для расчетов DVP</w:t>
            </w:r>
          </w:p>
        </w:tc>
        <w:tc>
          <w:tcPr>
            <w:tcW w:w="2119" w:type="dxa"/>
            <w:tcBorders>
              <w:top w:val="single" w:sz="8" w:space="0" w:color="auto"/>
              <w:left w:val="single" w:sz="8" w:space="0" w:color="auto"/>
              <w:bottom w:val="single" w:sz="8" w:space="0" w:color="auto"/>
              <w:right w:val="single" w:sz="8" w:space="0" w:color="auto"/>
            </w:tcBorders>
            <w:shd w:val="clear" w:color="auto" w:fill="auto"/>
            <w:vAlign w:val="bottom"/>
          </w:tcPr>
          <w:p w:rsidR="003F60DF" w:rsidRDefault="003F60DF">
            <w:pPr>
              <w:spacing w:line="0" w:lineRule="atLeast"/>
              <w:rPr>
                <w:rFonts w:ascii="Times New Roman" w:eastAsia="Times New Roman" w:hAnsi="Times New Roman"/>
                <w:sz w:val="21"/>
              </w:rPr>
            </w:pPr>
          </w:p>
        </w:tc>
      </w:tr>
      <w:tr w:rsidR="003F60DF" w:rsidTr="00BA52AC">
        <w:trPr>
          <w:gridAfter w:val="1"/>
          <w:wAfter w:w="83" w:type="dxa"/>
          <w:trHeight w:val="176"/>
        </w:trPr>
        <w:tc>
          <w:tcPr>
            <w:tcW w:w="9840" w:type="dxa"/>
            <w:gridSpan w:val="5"/>
            <w:tcBorders>
              <w:top w:val="single" w:sz="8" w:space="0" w:color="auto"/>
              <w:left w:val="single" w:sz="8" w:space="0" w:color="auto"/>
              <w:bottom w:val="single" w:sz="8" w:space="0" w:color="auto"/>
              <w:right w:val="single" w:sz="8" w:space="0" w:color="auto"/>
            </w:tcBorders>
            <w:shd w:val="clear" w:color="auto" w:fill="D9D9D9"/>
            <w:vAlign w:val="bottom"/>
          </w:tcPr>
          <w:p w:rsidR="003F60DF" w:rsidRDefault="003F60DF" w:rsidP="008F1068">
            <w:pPr>
              <w:spacing w:line="0" w:lineRule="atLeast"/>
              <w:rPr>
                <w:rFonts w:ascii="Times New Roman" w:eastAsia="Times New Roman" w:hAnsi="Times New Roman"/>
                <w:sz w:val="18"/>
              </w:rPr>
            </w:pPr>
            <w:r>
              <w:rPr>
                <w:rFonts w:ascii="Times New Roman" w:eastAsia="Times New Roman" w:hAnsi="Times New Roman"/>
                <w:b/>
              </w:rPr>
              <w:t>Блок "Дополнительная информация"</w:t>
            </w:r>
          </w:p>
        </w:tc>
      </w:tr>
      <w:tr w:rsidR="003F60DF" w:rsidTr="008D5543">
        <w:trPr>
          <w:gridAfter w:val="1"/>
          <w:wAfter w:w="83" w:type="dxa"/>
          <w:trHeight w:val="223"/>
        </w:trPr>
        <w:tc>
          <w:tcPr>
            <w:tcW w:w="2694" w:type="dxa"/>
            <w:tcBorders>
              <w:top w:val="single" w:sz="8" w:space="0" w:color="auto"/>
              <w:left w:val="single" w:sz="8" w:space="0" w:color="auto"/>
              <w:bottom w:val="single" w:sz="8" w:space="0" w:color="auto"/>
              <w:right w:val="single" w:sz="8" w:space="0" w:color="auto"/>
            </w:tcBorders>
            <w:shd w:val="clear" w:color="auto" w:fill="D9D9D9"/>
            <w:vAlign w:val="bottom"/>
          </w:tcPr>
          <w:p w:rsidR="003F60DF" w:rsidRDefault="003F60DF">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Описание параметра</w:t>
            </w:r>
          </w:p>
        </w:tc>
        <w:tc>
          <w:tcPr>
            <w:tcW w:w="425" w:type="dxa"/>
            <w:tcBorders>
              <w:top w:val="single" w:sz="8" w:space="0" w:color="auto"/>
              <w:bottom w:val="single" w:sz="8" w:space="0" w:color="auto"/>
              <w:right w:val="single" w:sz="8" w:space="0" w:color="auto"/>
            </w:tcBorders>
            <w:shd w:val="clear" w:color="auto" w:fill="D9D9D9"/>
            <w:vAlign w:val="bottom"/>
          </w:tcPr>
          <w:p w:rsidR="003F60DF" w:rsidRDefault="003F60DF">
            <w:pPr>
              <w:spacing w:line="0" w:lineRule="atLeast"/>
              <w:rPr>
                <w:rFonts w:ascii="Times New Roman" w:eastAsia="Times New Roman" w:hAnsi="Times New Roman"/>
                <w:sz w:val="19"/>
              </w:rPr>
            </w:pPr>
            <w:r w:rsidRPr="007C1CB7">
              <w:rPr>
                <w:rFonts w:ascii="Times New Roman" w:eastAsia="Times New Roman" w:hAnsi="Times New Roman"/>
                <w:b/>
              </w:rPr>
              <w:t>М/О</w:t>
            </w:r>
            <w:r w:rsidR="00D7486B">
              <w:rPr>
                <w:rFonts w:ascii="Times New Roman" w:eastAsia="Times New Roman" w:hAnsi="Times New Roman"/>
                <w:b/>
              </w:rPr>
              <w:t>/С</w:t>
            </w:r>
          </w:p>
        </w:tc>
        <w:tc>
          <w:tcPr>
            <w:tcW w:w="4602" w:type="dxa"/>
            <w:gridSpan w:val="2"/>
            <w:tcBorders>
              <w:top w:val="single" w:sz="8" w:space="0" w:color="auto"/>
              <w:bottom w:val="single" w:sz="8" w:space="0" w:color="auto"/>
              <w:right w:val="single" w:sz="8" w:space="0" w:color="auto"/>
            </w:tcBorders>
            <w:shd w:val="clear" w:color="auto" w:fill="D9D9D9"/>
            <w:vAlign w:val="bottom"/>
          </w:tcPr>
          <w:p w:rsidR="003F60DF" w:rsidRDefault="003F60DF">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Код параметра</w:t>
            </w:r>
          </w:p>
        </w:tc>
        <w:tc>
          <w:tcPr>
            <w:tcW w:w="2119" w:type="dxa"/>
            <w:tcBorders>
              <w:top w:val="single" w:sz="8" w:space="0" w:color="auto"/>
              <w:left w:val="single" w:sz="8" w:space="0" w:color="auto"/>
              <w:bottom w:val="single" w:sz="8" w:space="0" w:color="auto"/>
              <w:right w:val="single" w:sz="8" w:space="0" w:color="auto"/>
            </w:tcBorders>
            <w:shd w:val="clear" w:color="auto" w:fill="D9D9D9"/>
          </w:tcPr>
          <w:p w:rsidR="003F60DF" w:rsidRDefault="003F60DF" w:rsidP="00B37C6D">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Значение параметра</w:t>
            </w:r>
          </w:p>
        </w:tc>
      </w:tr>
      <w:tr w:rsidR="003F60DF" w:rsidTr="008D5543">
        <w:trPr>
          <w:gridAfter w:val="1"/>
          <w:wAfter w:w="83" w:type="dxa"/>
          <w:trHeight w:val="506"/>
        </w:trPr>
        <w:tc>
          <w:tcPr>
            <w:tcW w:w="2694" w:type="dxa"/>
            <w:tcBorders>
              <w:top w:val="single" w:sz="8" w:space="0" w:color="auto"/>
              <w:left w:val="single" w:sz="8" w:space="0" w:color="auto"/>
              <w:bottom w:val="single" w:sz="8" w:space="0" w:color="auto"/>
              <w:right w:val="single" w:sz="8" w:space="0" w:color="auto"/>
            </w:tcBorders>
            <w:shd w:val="clear" w:color="auto" w:fill="auto"/>
          </w:tcPr>
          <w:p w:rsidR="003F60DF" w:rsidRDefault="003F60DF" w:rsidP="00EF7E6F">
            <w:pPr>
              <w:spacing w:line="0" w:lineRule="atLeast"/>
              <w:rPr>
                <w:rFonts w:ascii="Times New Roman" w:eastAsia="Times New Roman" w:hAnsi="Times New Roman"/>
                <w:sz w:val="19"/>
              </w:rPr>
            </w:pPr>
            <w:r>
              <w:rPr>
                <w:rFonts w:ascii="Times New Roman" w:eastAsia="Times New Roman" w:hAnsi="Times New Roman"/>
              </w:rPr>
              <w:t>Тип расчетов</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3F60DF" w:rsidRPr="00FF4583" w:rsidRDefault="003F60DF" w:rsidP="00EF7E6F">
            <w:pPr>
              <w:spacing w:line="0" w:lineRule="atLeast"/>
              <w:rPr>
                <w:rFonts w:ascii="Times New Roman" w:eastAsia="Times New Roman" w:hAnsi="Times New Roman"/>
                <w:sz w:val="19"/>
                <w:lang w:val="en-US"/>
              </w:rPr>
            </w:pPr>
            <w:r>
              <w:rPr>
                <w:rFonts w:ascii="Times New Roman" w:eastAsia="Times New Roman" w:hAnsi="Times New Roman"/>
                <w:b/>
                <w:lang w:val="en-US"/>
              </w:rPr>
              <w:t>O</w:t>
            </w:r>
          </w:p>
        </w:tc>
        <w:tc>
          <w:tcPr>
            <w:tcW w:w="4602" w:type="dxa"/>
            <w:gridSpan w:val="2"/>
            <w:tcBorders>
              <w:top w:val="single" w:sz="8" w:space="0" w:color="auto"/>
              <w:left w:val="single" w:sz="8" w:space="0" w:color="auto"/>
              <w:bottom w:val="single" w:sz="8" w:space="0" w:color="auto"/>
              <w:right w:val="single" w:sz="8" w:space="0" w:color="auto"/>
            </w:tcBorders>
            <w:shd w:val="clear" w:color="auto" w:fill="auto"/>
          </w:tcPr>
          <w:p w:rsidR="003F60DF" w:rsidRPr="00FF4583" w:rsidRDefault="003F60DF" w:rsidP="00EF7E6F">
            <w:pPr>
              <w:spacing w:line="0" w:lineRule="atLeast"/>
              <w:rPr>
                <w:rFonts w:ascii="Times New Roman" w:eastAsia="Times New Roman" w:hAnsi="Times New Roman"/>
                <w:lang w:val="en-US"/>
              </w:rPr>
            </w:pPr>
            <w:r w:rsidRPr="00FF4583">
              <w:rPr>
                <w:rFonts w:ascii="Times New Roman" w:eastAsia="Times New Roman" w:hAnsi="Times New Roman"/>
                <w:lang w:val="en-US"/>
              </w:rPr>
              <w:t>DVP</w:t>
            </w:r>
          </w:p>
        </w:tc>
        <w:tc>
          <w:tcPr>
            <w:tcW w:w="2119" w:type="dxa"/>
            <w:tcBorders>
              <w:top w:val="single" w:sz="8" w:space="0" w:color="auto"/>
              <w:left w:val="single" w:sz="8" w:space="0" w:color="auto"/>
              <w:bottom w:val="single" w:sz="8" w:space="0" w:color="auto"/>
              <w:right w:val="single" w:sz="8" w:space="0" w:color="auto"/>
            </w:tcBorders>
            <w:shd w:val="clear" w:color="auto" w:fill="auto"/>
          </w:tcPr>
          <w:p w:rsidR="003F60DF" w:rsidRPr="00FF4583" w:rsidRDefault="003F60DF" w:rsidP="00EF7E6F">
            <w:pPr>
              <w:spacing w:line="0" w:lineRule="atLeast"/>
              <w:rPr>
                <w:rFonts w:ascii="Times New Roman" w:eastAsia="Times New Roman" w:hAnsi="Times New Roman"/>
                <w:sz w:val="19"/>
                <w:lang w:val="en-US"/>
              </w:rPr>
            </w:pPr>
            <w:r>
              <w:rPr>
                <w:rFonts w:ascii="Times New Roman" w:eastAsia="Times New Roman" w:hAnsi="Times New Roman"/>
                <w:sz w:val="19"/>
                <w:lang w:val="en-US"/>
              </w:rPr>
              <w:t xml:space="preserve"> DVP</w:t>
            </w:r>
          </w:p>
        </w:tc>
      </w:tr>
      <w:tr w:rsidR="00343D6D" w:rsidTr="008D5543">
        <w:trPr>
          <w:gridAfter w:val="1"/>
          <w:wAfter w:w="83" w:type="dxa"/>
          <w:trHeight w:val="220"/>
        </w:trPr>
        <w:tc>
          <w:tcPr>
            <w:tcW w:w="2694" w:type="dxa"/>
            <w:tcBorders>
              <w:top w:val="single" w:sz="8" w:space="0" w:color="auto"/>
              <w:left w:val="single" w:sz="8" w:space="0" w:color="auto"/>
              <w:bottom w:val="single" w:sz="8" w:space="0" w:color="auto"/>
              <w:right w:val="single" w:sz="8" w:space="0" w:color="auto"/>
            </w:tcBorders>
            <w:shd w:val="clear" w:color="auto" w:fill="auto"/>
          </w:tcPr>
          <w:p w:rsidR="00343D6D" w:rsidRPr="00D7486B" w:rsidRDefault="00343D6D" w:rsidP="00EF7E6F">
            <w:pPr>
              <w:spacing w:line="216" w:lineRule="exact"/>
              <w:rPr>
                <w:rFonts w:ascii="Times New Roman" w:eastAsia="Times New Roman" w:hAnsi="Times New Roman"/>
                <w:b/>
              </w:rPr>
            </w:pPr>
            <w:r>
              <w:rPr>
                <w:rFonts w:ascii="Times New Roman" w:eastAsia="Times New Roman" w:hAnsi="Times New Roman"/>
              </w:rPr>
              <w:t>Информация о гербовом сборе</w:t>
            </w:r>
            <w:r w:rsidRPr="00D7486B">
              <w:rPr>
                <w:rFonts w:ascii="Times New Roman" w:eastAsia="Times New Roman" w:hAnsi="Times New Roman"/>
                <w:b/>
              </w:rPr>
              <w:t xml:space="preserve">. </w:t>
            </w:r>
          </w:p>
          <w:p w:rsidR="00343D6D" w:rsidRPr="00411EF1" w:rsidRDefault="00343D6D" w:rsidP="00EF7E6F">
            <w:pPr>
              <w:spacing w:line="216" w:lineRule="exact"/>
              <w:rPr>
                <w:rFonts w:ascii="Times New Roman" w:eastAsia="Times New Roman" w:hAnsi="Times New Roman"/>
              </w:rPr>
            </w:pPr>
            <w:r w:rsidRPr="00856990">
              <w:rPr>
                <w:rFonts w:ascii="Times New Roman" w:eastAsia="Times New Roman" w:hAnsi="Times New Roman"/>
                <w:b/>
                <w:lang w:val="en-US"/>
              </w:rPr>
              <w:t>GBTX</w:t>
            </w:r>
            <w:r w:rsidRPr="000C7004">
              <w:rPr>
                <w:rFonts w:ascii="Times New Roman" w:eastAsia="Times New Roman" w:hAnsi="Times New Roman"/>
              </w:rPr>
              <w:t xml:space="preserve"> –</w:t>
            </w:r>
            <w:r>
              <w:rPr>
                <w:rFonts w:ascii="Times New Roman" w:eastAsia="Times New Roman" w:hAnsi="Times New Roman"/>
                <w:lang w:val="en-US"/>
              </w:rPr>
              <w:t>SDRT</w:t>
            </w:r>
            <w:r w:rsidRPr="000C7004">
              <w:rPr>
                <w:rFonts w:ascii="Times New Roman" w:eastAsia="Times New Roman" w:hAnsi="Times New Roman"/>
              </w:rPr>
              <w:t xml:space="preserve"> </w:t>
            </w:r>
            <w:r>
              <w:rPr>
                <w:rFonts w:ascii="Times New Roman" w:eastAsia="Times New Roman" w:hAnsi="Times New Roman"/>
              </w:rPr>
              <w:t>1.5 не взимается, так как уже был уплачен при предыдущем получении ценных бумаг</w:t>
            </w: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343D6D" w:rsidRPr="00D7486B" w:rsidRDefault="00D7486B" w:rsidP="00EF7E6F">
            <w:pPr>
              <w:spacing w:line="0" w:lineRule="atLeast"/>
              <w:rPr>
                <w:rFonts w:ascii="Times New Roman" w:eastAsia="Times New Roman" w:hAnsi="Times New Roman"/>
                <w:sz w:val="19"/>
              </w:rPr>
            </w:pPr>
            <w:r>
              <w:rPr>
                <w:rFonts w:ascii="Times New Roman" w:eastAsia="Times New Roman" w:hAnsi="Times New Roman"/>
                <w:b/>
              </w:rPr>
              <w:t>С</w:t>
            </w:r>
          </w:p>
        </w:tc>
        <w:tc>
          <w:tcPr>
            <w:tcW w:w="4602" w:type="dxa"/>
            <w:gridSpan w:val="2"/>
            <w:tcBorders>
              <w:top w:val="single" w:sz="8" w:space="0" w:color="auto"/>
              <w:left w:val="single" w:sz="8" w:space="0" w:color="auto"/>
              <w:bottom w:val="single" w:sz="8" w:space="0" w:color="auto"/>
              <w:right w:val="single" w:sz="8" w:space="0" w:color="auto"/>
            </w:tcBorders>
            <w:shd w:val="clear" w:color="auto" w:fill="auto"/>
          </w:tcPr>
          <w:p w:rsidR="00343D6D" w:rsidRPr="00411EF1" w:rsidRDefault="00343D6D" w:rsidP="00EF7E6F">
            <w:pPr>
              <w:spacing w:line="0" w:lineRule="atLeast"/>
              <w:rPr>
                <w:rFonts w:ascii="Times New Roman" w:eastAsia="Times New Roman" w:hAnsi="Times New Roman"/>
                <w:sz w:val="19"/>
              </w:rPr>
            </w:pPr>
            <w:r w:rsidRPr="000166BB">
              <w:rPr>
                <w:rFonts w:ascii="Times New Roman" w:eastAsia="Times New Roman" w:hAnsi="Times New Roman"/>
                <w:lang w:val="en-US"/>
              </w:rPr>
              <w:t>STAM</w:t>
            </w:r>
          </w:p>
        </w:tc>
        <w:tc>
          <w:tcPr>
            <w:tcW w:w="2119" w:type="dxa"/>
            <w:tcBorders>
              <w:top w:val="single" w:sz="8" w:space="0" w:color="auto"/>
              <w:left w:val="single" w:sz="8" w:space="0" w:color="auto"/>
              <w:bottom w:val="single" w:sz="8" w:space="0" w:color="auto"/>
              <w:right w:val="single" w:sz="8" w:space="0" w:color="auto"/>
            </w:tcBorders>
            <w:shd w:val="clear" w:color="auto" w:fill="auto"/>
          </w:tcPr>
          <w:p w:rsidR="00343D6D" w:rsidRDefault="00343D6D" w:rsidP="00EF7E6F">
            <w:pPr>
              <w:spacing w:line="229" w:lineRule="exact"/>
              <w:rPr>
                <w:rFonts w:ascii="Times New Roman" w:eastAsia="Times New Roman" w:hAnsi="Times New Roman"/>
              </w:rPr>
            </w:pPr>
            <w:r w:rsidRPr="00411EF1">
              <w:rPr>
                <w:rFonts w:ascii="Times New Roman" w:eastAsia="Times New Roman" w:hAnsi="Times New Roman"/>
              </w:rPr>
              <w:t>GBTX</w:t>
            </w:r>
          </w:p>
        </w:tc>
      </w:tr>
      <w:tr w:rsidR="00343D6D" w:rsidTr="008D5543">
        <w:trPr>
          <w:gridAfter w:val="1"/>
          <w:wAfter w:w="83" w:type="dxa"/>
          <w:trHeight w:val="551"/>
        </w:trPr>
        <w:tc>
          <w:tcPr>
            <w:tcW w:w="2694" w:type="dxa"/>
            <w:tcBorders>
              <w:top w:val="single" w:sz="8" w:space="0" w:color="auto"/>
              <w:left w:val="single" w:sz="8" w:space="0" w:color="auto"/>
              <w:bottom w:val="single" w:sz="4" w:space="0" w:color="auto"/>
              <w:right w:val="single" w:sz="8" w:space="0" w:color="auto"/>
            </w:tcBorders>
            <w:shd w:val="clear" w:color="auto" w:fill="auto"/>
          </w:tcPr>
          <w:p w:rsidR="00343D6D" w:rsidRPr="0032175F" w:rsidRDefault="00343D6D" w:rsidP="00EF7E6F">
            <w:pPr>
              <w:spacing w:line="216" w:lineRule="exact"/>
              <w:rPr>
                <w:rFonts w:ascii="Times New Roman" w:eastAsia="Times New Roman" w:hAnsi="Times New Roman"/>
                <w:lang w:val="en-US"/>
              </w:rPr>
            </w:pPr>
            <w:r w:rsidRPr="00D76781">
              <w:rPr>
                <w:rFonts w:ascii="Times New Roman" w:eastAsia="Times New Roman" w:hAnsi="Times New Roman"/>
                <w:lang w:val="en-US"/>
              </w:rPr>
              <w:t>National declaration on transfer</w:t>
            </w:r>
            <w:r>
              <w:rPr>
                <w:rFonts w:ascii="Times New Roman" w:eastAsia="Times New Roman" w:hAnsi="Times New Roman"/>
                <w:lang w:val="en-US"/>
              </w:rPr>
              <w:t xml:space="preserve">: </w:t>
            </w:r>
            <w:r>
              <w:rPr>
                <w:rFonts w:ascii="Times New Roman" w:eastAsia="Times New Roman" w:hAnsi="Times New Roman"/>
              </w:rPr>
              <w:t>Поле</w:t>
            </w:r>
            <w:r w:rsidRPr="0032175F">
              <w:rPr>
                <w:rFonts w:ascii="Times New Roman" w:eastAsia="Times New Roman" w:hAnsi="Times New Roman"/>
                <w:lang w:val="en-US"/>
              </w:rPr>
              <w:t xml:space="preserve"> </w:t>
            </w:r>
            <w:r>
              <w:rPr>
                <w:rFonts w:ascii="Times New Roman" w:eastAsia="Times New Roman" w:hAnsi="Times New Roman"/>
              </w:rPr>
              <w:t>заполняется</w:t>
            </w:r>
            <w:r w:rsidRPr="0032175F">
              <w:rPr>
                <w:rFonts w:ascii="Times New Roman" w:eastAsia="Times New Roman" w:hAnsi="Times New Roman"/>
                <w:lang w:val="en-US"/>
              </w:rPr>
              <w:t xml:space="preserve"> </w:t>
            </w:r>
            <w:r>
              <w:rPr>
                <w:rFonts w:ascii="Times New Roman" w:eastAsia="Times New Roman" w:hAnsi="Times New Roman"/>
              </w:rPr>
              <w:t>только</w:t>
            </w:r>
            <w:r w:rsidRPr="0032175F">
              <w:rPr>
                <w:rFonts w:ascii="Times New Roman" w:eastAsia="Times New Roman" w:hAnsi="Times New Roman"/>
                <w:lang w:val="en-US"/>
              </w:rPr>
              <w:t xml:space="preserve"> </w:t>
            </w:r>
            <w:r>
              <w:rPr>
                <w:rFonts w:ascii="Times New Roman" w:eastAsia="Times New Roman" w:hAnsi="Times New Roman"/>
              </w:rPr>
              <w:t>для</w:t>
            </w:r>
            <w:r w:rsidRPr="0032175F">
              <w:rPr>
                <w:rFonts w:ascii="Times New Roman" w:eastAsia="Times New Roman" w:hAnsi="Times New Roman"/>
                <w:lang w:val="en-US"/>
              </w:rPr>
              <w:t xml:space="preserve"> </w:t>
            </w:r>
            <w:r>
              <w:rPr>
                <w:rFonts w:ascii="Times New Roman" w:eastAsia="Times New Roman" w:hAnsi="Times New Roman"/>
              </w:rPr>
              <w:t>ценных</w:t>
            </w:r>
            <w:r w:rsidRPr="0032175F">
              <w:rPr>
                <w:rFonts w:ascii="Times New Roman" w:eastAsia="Times New Roman" w:hAnsi="Times New Roman"/>
                <w:lang w:val="en-US"/>
              </w:rPr>
              <w:t xml:space="preserve"> </w:t>
            </w:r>
            <w:r>
              <w:rPr>
                <w:rFonts w:ascii="Times New Roman" w:eastAsia="Times New Roman" w:hAnsi="Times New Roman"/>
              </w:rPr>
              <w:t>бумаг</w:t>
            </w:r>
            <w:r w:rsidRPr="0032175F">
              <w:rPr>
                <w:rFonts w:ascii="Times New Roman" w:eastAsia="Times New Roman" w:hAnsi="Times New Roman"/>
                <w:lang w:val="en-US"/>
              </w:rPr>
              <w:t>,</w:t>
            </w:r>
          </w:p>
          <w:p w:rsidR="00343D6D" w:rsidRPr="00D76781" w:rsidRDefault="00343D6D" w:rsidP="00EF7E6F">
            <w:pPr>
              <w:spacing w:line="229" w:lineRule="exact"/>
              <w:rPr>
                <w:rFonts w:ascii="Times New Roman" w:eastAsia="Times New Roman" w:hAnsi="Times New Roman"/>
                <w:lang w:val="en-US"/>
              </w:rPr>
            </w:pPr>
            <w:r>
              <w:rPr>
                <w:rFonts w:ascii="Times New Roman" w:eastAsia="Times New Roman" w:hAnsi="Times New Roman"/>
              </w:rPr>
              <w:t>отнесенных</w:t>
            </w:r>
            <w:r w:rsidRPr="00D76781">
              <w:rPr>
                <w:rFonts w:ascii="Times New Roman" w:eastAsia="Times New Roman" w:hAnsi="Times New Roman"/>
                <w:lang w:val="en-US"/>
              </w:rPr>
              <w:t xml:space="preserve"> </w:t>
            </w:r>
            <w:r>
              <w:rPr>
                <w:rFonts w:ascii="Times New Roman" w:eastAsia="Times New Roman" w:hAnsi="Times New Roman"/>
              </w:rPr>
              <w:t>к</w:t>
            </w:r>
            <w:r w:rsidRPr="00D76781">
              <w:rPr>
                <w:rFonts w:ascii="Times New Roman" w:eastAsia="Times New Roman" w:hAnsi="Times New Roman"/>
                <w:lang w:val="en-US"/>
              </w:rPr>
              <w:t xml:space="preserve"> National declaration on transfer</w:t>
            </w:r>
            <w:r w:rsidR="008D5543">
              <w:rPr>
                <w:rStyle w:val="ae"/>
                <w:rFonts w:ascii="Times New Roman" w:eastAsia="Times New Roman" w:hAnsi="Times New Roman"/>
                <w:lang w:val="en-US"/>
              </w:rPr>
              <w:footnoteReference w:id="12"/>
            </w:r>
            <w:r w:rsidRPr="00D76781">
              <w:rPr>
                <w:rFonts w:ascii="Times New Roman" w:eastAsia="Times New Roman" w:hAnsi="Times New Roman"/>
                <w:lang w:val="en-US"/>
              </w:rPr>
              <w:t xml:space="preserve">, </w:t>
            </w:r>
            <w:r>
              <w:rPr>
                <w:rFonts w:ascii="Times New Roman" w:eastAsia="Times New Roman" w:hAnsi="Times New Roman"/>
              </w:rPr>
              <w:t>при</w:t>
            </w:r>
          </w:p>
          <w:p w:rsidR="00343D6D" w:rsidRDefault="00343D6D" w:rsidP="00EF7E6F">
            <w:pPr>
              <w:spacing w:line="0" w:lineRule="atLeast"/>
              <w:rPr>
                <w:rFonts w:ascii="Times New Roman" w:eastAsia="Times New Roman" w:hAnsi="Times New Roman"/>
                <w:sz w:val="19"/>
              </w:rPr>
            </w:pPr>
            <w:r>
              <w:rPr>
                <w:rFonts w:ascii="Times New Roman" w:eastAsia="Times New Roman" w:hAnsi="Times New Roman"/>
              </w:rPr>
              <w:t>операциях с которыми необходимо указывать код</w:t>
            </w:r>
            <w:r w:rsidRPr="00CF1B59">
              <w:rPr>
                <w:rFonts w:ascii="Times New Roman" w:eastAsia="Times New Roman" w:hAnsi="Times New Roman"/>
              </w:rPr>
              <w:t xml:space="preserve"> </w:t>
            </w:r>
            <w:r>
              <w:rPr>
                <w:rFonts w:ascii="Times New Roman" w:eastAsia="Times New Roman" w:hAnsi="Times New Roman"/>
              </w:rPr>
              <w:t>страны регистрации бенефициара в кодировке ISO</w:t>
            </w:r>
          </w:p>
        </w:tc>
        <w:tc>
          <w:tcPr>
            <w:tcW w:w="425" w:type="dxa"/>
            <w:tcBorders>
              <w:top w:val="single" w:sz="8" w:space="0" w:color="auto"/>
              <w:left w:val="single" w:sz="8" w:space="0" w:color="auto"/>
              <w:bottom w:val="single" w:sz="4" w:space="0" w:color="auto"/>
              <w:right w:val="single" w:sz="8" w:space="0" w:color="auto"/>
            </w:tcBorders>
            <w:shd w:val="clear" w:color="auto" w:fill="auto"/>
          </w:tcPr>
          <w:p w:rsidR="00343D6D" w:rsidRPr="00D7486B" w:rsidRDefault="00D7486B" w:rsidP="00EF7E6F">
            <w:pPr>
              <w:spacing w:line="0" w:lineRule="atLeast"/>
              <w:rPr>
                <w:rFonts w:ascii="Times New Roman" w:eastAsia="Times New Roman" w:hAnsi="Times New Roman"/>
                <w:b/>
              </w:rPr>
            </w:pPr>
            <w:r>
              <w:rPr>
                <w:rFonts w:ascii="Times New Roman" w:eastAsia="Times New Roman" w:hAnsi="Times New Roman"/>
                <w:b/>
              </w:rPr>
              <w:t>С</w:t>
            </w:r>
          </w:p>
        </w:tc>
        <w:tc>
          <w:tcPr>
            <w:tcW w:w="4602" w:type="dxa"/>
            <w:gridSpan w:val="2"/>
            <w:tcBorders>
              <w:top w:val="single" w:sz="8" w:space="0" w:color="auto"/>
              <w:left w:val="single" w:sz="8" w:space="0" w:color="auto"/>
              <w:bottom w:val="single" w:sz="4" w:space="0" w:color="auto"/>
              <w:right w:val="single" w:sz="8" w:space="0" w:color="auto"/>
            </w:tcBorders>
            <w:shd w:val="clear" w:color="auto" w:fill="auto"/>
          </w:tcPr>
          <w:p w:rsidR="00343D6D" w:rsidRPr="00FF4583" w:rsidRDefault="00343D6D" w:rsidP="00EF7E6F">
            <w:pPr>
              <w:spacing w:line="0" w:lineRule="atLeast"/>
              <w:rPr>
                <w:rFonts w:ascii="Times New Roman" w:eastAsia="Times New Roman" w:hAnsi="Times New Roman"/>
                <w:sz w:val="19"/>
                <w:lang w:val="en-US"/>
              </w:rPr>
            </w:pPr>
            <w:r>
              <w:rPr>
                <w:rFonts w:ascii="Times New Roman" w:eastAsia="Times New Roman" w:hAnsi="Times New Roman"/>
                <w:sz w:val="19"/>
                <w:lang w:val="en-US"/>
              </w:rPr>
              <w:t xml:space="preserve"> </w:t>
            </w:r>
            <w:r w:rsidRPr="00EF6622">
              <w:rPr>
                <w:rFonts w:ascii="Times New Roman" w:eastAsia="Times New Roman" w:hAnsi="Times New Roman"/>
                <w:lang w:val="en-US"/>
              </w:rPr>
              <w:t>INVE</w:t>
            </w:r>
          </w:p>
        </w:tc>
        <w:tc>
          <w:tcPr>
            <w:tcW w:w="2119" w:type="dxa"/>
            <w:tcBorders>
              <w:top w:val="single" w:sz="8" w:space="0" w:color="auto"/>
              <w:left w:val="single" w:sz="8" w:space="0" w:color="auto"/>
              <w:bottom w:val="single" w:sz="4" w:space="0" w:color="auto"/>
              <w:right w:val="single" w:sz="8" w:space="0" w:color="auto"/>
            </w:tcBorders>
            <w:shd w:val="clear" w:color="auto" w:fill="auto"/>
          </w:tcPr>
          <w:p w:rsidR="00343D6D" w:rsidRDefault="00343D6D" w:rsidP="00EF7E6F">
            <w:pPr>
              <w:spacing w:line="229" w:lineRule="exact"/>
              <w:rPr>
                <w:rFonts w:ascii="Times New Roman" w:eastAsia="Times New Roman" w:hAnsi="Times New Roman"/>
              </w:rPr>
            </w:pPr>
            <w:r>
              <w:rPr>
                <w:rFonts w:ascii="Times New Roman" w:eastAsia="Times New Roman" w:hAnsi="Times New Roman"/>
              </w:rPr>
              <w:t xml:space="preserve">Двухбуквенный код страны регистрации бенефициара в кодировке ISO. </w:t>
            </w:r>
          </w:p>
          <w:p w:rsidR="00343D6D" w:rsidRPr="00FF4583" w:rsidRDefault="00343D6D" w:rsidP="00EF7E6F">
            <w:pPr>
              <w:spacing w:line="218" w:lineRule="exact"/>
              <w:rPr>
                <w:rFonts w:ascii="Times New Roman" w:eastAsia="Times New Roman" w:hAnsi="Times New Roman"/>
                <w:lang w:val="en-US"/>
              </w:rPr>
            </w:pPr>
            <w:r>
              <w:rPr>
                <w:rFonts w:ascii="Times New Roman" w:eastAsia="Times New Roman" w:hAnsi="Times New Roman"/>
              </w:rPr>
              <w:t>Пример :</w:t>
            </w:r>
            <w:r>
              <w:rPr>
                <w:rFonts w:ascii="Times New Roman" w:eastAsia="Times New Roman" w:hAnsi="Times New Roman"/>
                <w:lang w:val="en-US"/>
              </w:rPr>
              <w:t>ZZ</w:t>
            </w:r>
          </w:p>
        </w:tc>
      </w:tr>
      <w:tr w:rsidR="00C20B71" w:rsidRPr="00C20B71" w:rsidTr="008D5543">
        <w:trPr>
          <w:trHeight w:val="1170"/>
        </w:trPr>
        <w:tc>
          <w:tcPr>
            <w:tcW w:w="2694" w:type="dxa"/>
            <w:tcBorders>
              <w:top w:val="single" w:sz="4" w:space="0" w:color="auto"/>
              <w:left w:val="single" w:sz="8" w:space="0" w:color="auto"/>
              <w:bottom w:val="single" w:sz="8" w:space="0" w:color="auto"/>
              <w:right w:val="single" w:sz="8" w:space="0" w:color="auto"/>
            </w:tcBorders>
            <w:shd w:val="clear" w:color="auto" w:fill="auto"/>
          </w:tcPr>
          <w:p w:rsidR="00C20B71" w:rsidRPr="004847C2" w:rsidRDefault="00C20B71" w:rsidP="00490A8B">
            <w:pPr>
              <w:spacing w:line="216" w:lineRule="exact"/>
              <w:rPr>
                <w:rFonts w:ascii="Times New Roman" w:eastAsia="Times New Roman" w:hAnsi="Times New Roman"/>
              </w:rPr>
            </w:pPr>
            <w:r w:rsidRPr="004847C2">
              <w:rPr>
                <w:rFonts w:ascii="Times New Roman" w:eastAsia="Times New Roman" w:hAnsi="Times New Roman"/>
              </w:rPr>
              <w:lastRenderedPageBreak/>
              <w:t>Тип расчетной операции</w:t>
            </w:r>
          </w:p>
          <w:p w:rsidR="00C20B71" w:rsidRPr="004847C2" w:rsidRDefault="00C20B71" w:rsidP="00490A8B">
            <w:pPr>
              <w:spacing w:line="216" w:lineRule="exact"/>
              <w:rPr>
                <w:rFonts w:ascii="Times New Roman" w:eastAsia="Times New Roman" w:hAnsi="Times New Roman"/>
                <w:b/>
              </w:rPr>
            </w:pPr>
          </w:p>
        </w:tc>
        <w:tc>
          <w:tcPr>
            <w:tcW w:w="425" w:type="dxa"/>
            <w:tcBorders>
              <w:top w:val="single" w:sz="4" w:space="0" w:color="auto"/>
              <w:left w:val="single" w:sz="8" w:space="0" w:color="auto"/>
              <w:bottom w:val="single" w:sz="8" w:space="0" w:color="auto"/>
              <w:right w:val="single" w:sz="8" w:space="0" w:color="auto"/>
            </w:tcBorders>
            <w:shd w:val="clear" w:color="auto" w:fill="auto"/>
          </w:tcPr>
          <w:p w:rsidR="00C20B71" w:rsidRPr="004847C2" w:rsidRDefault="00296BD6" w:rsidP="00490A8B">
            <w:pPr>
              <w:spacing w:line="0" w:lineRule="atLeast"/>
              <w:rPr>
                <w:rFonts w:ascii="Times New Roman" w:eastAsia="Times New Roman" w:hAnsi="Times New Roman"/>
                <w:b/>
                <w:lang w:val="en-US"/>
              </w:rPr>
            </w:pPr>
            <w:r>
              <w:rPr>
                <w:rFonts w:ascii="Times New Roman" w:eastAsia="Times New Roman" w:hAnsi="Times New Roman"/>
                <w:b/>
                <w:lang w:val="en-US"/>
              </w:rPr>
              <w:t>M</w:t>
            </w:r>
          </w:p>
        </w:tc>
        <w:tc>
          <w:tcPr>
            <w:tcW w:w="4394" w:type="dxa"/>
            <w:tcBorders>
              <w:top w:val="single" w:sz="4" w:space="0" w:color="auto"/>
              <w:left w:val="single" w:sz="8" w:space="0" w:color="auto"/>
              <w:bottom w:val="single" w:sz="8" w:space="0" w:color="auto"/>
              <w:right w:val="single" w:sz="8" w:space="0" w:color="auto"/>
            </w:tcBorders>
            <w:shd w:val="clear" w:color="auto" w:fill="auto"/>
          </w:tcPr>
          <w:p w:rsidR="00C20B71" w:rsidRPr="004847C2" w:rsidRDefault="00C20B71" w:rsidP="00490A8B">
            <w:pPr>
              <w:spacing w:line="0" w:lineRule="atLeast"/>
              <w:rPr>
                <w:rFonts w:ascii="Times New Roman" w:eastAsia="Times New Roman" w:hAnsi="Times New Roman"/>
                <w:lang w:val="en-US"/>
              </w:rPr>
            </w:pPr>
            <w:r w:rsidRPr="004847C2">
              <w:rPr>
                <w:rFonts w:ascii="Times New Roman" w:eastAsia="Times New Roman" w:hAnsi="Times New Roman"/>
                <w:lang w:val="en-US"/>
              </w:rPr>
              <w:t>SETR</w:t>
            </w:r>
          </w:p>
        </w:tc>
        <w:tc>
          <w:tcPr>
            <w:tcW w:w="2410" w:type="dxa"/>
            <w:gridSpan w:val="3"/>
            <w:tcBorders>
              <w:top w:val="single" w:sz="4" w:space="0" w:color="auto"/>
              <w:left w:val="single" w:sz="8" w:space="0" w:color="auto"/>
              <w:bottom w:val="single" w:sz="8" w:space="0" w:color="auto"/>
              <w:right w:val="single" w:sz="8" w:space="0" w:color="auto"/>
            </w:tcBorders>
            <w:shd w:val="clear" w:color="auto" w:fill="auto"/>
          </w:tcPr>
          <w:p w:rsidR="00C20B71" w:rsidRPr="0079532F" w:rsidRDefault="00104C75" w:rsidP="00490A8B">
            <w:pPr>
              <w:spacing w:line="229" w:lineRule="exact"/>
              <w:rPr>
                <w:rFonts w:ascii="Times New Roman" w:eastAsia="Times New Roman" w:hAnsi="Times New Roman"/>
              </w:rPr>
            </w:pPr>
            <w:r>
              <w:rPr>
                <w:rFonts w:ascii="Times New Roman" w:eastAsia="Times New Roman" w:hAnsi="Times New Roman"/>
                <w:lang w:val="en-US"/>
              </w:rPr>
              <w:t>nnnn</w:t>
            </w:r>
          </w:p>
          <w:p w:rsidR="00C20B71" w:rsidRPr="004847C2" w:rsidRDefault="00C20B71" w:rsidP="00490A8B">
            <w:pPr>
              <w:spacing w:line="229" w:lineRule="exact"/>
              <w:rPr>
                <w:rFonts w:ascii="Times New Roman" w:eastAsia="Times New Roman" w:hAnsi="Times New Roman"/>
              </w:rPr>
            </w:pPr>
            <w:r w:rsidRPr="004847C2">
              <w:rPr>
                <w:rFonts w:ascii="Times New Roman" w:eastAsia="Times New Roman" w:hAnsi="Times New Roman"/>
              </w:rPr>
              <w:t>Используется значение из справочника для блока «Дополнительная информация»</w:t>
            </w:r>
          </w:p>
        </w:tc>
      </w:tr>
      <w:tr w:rsidR="00C20B71" w:rsidRPr="00C20B71" w:rsidTr="008D5543">
        <w:trPr>
          <w:trHeight w:val="1245"/>
        </w:trPr>
        <w:tc>
          <w:tcPr>
            <w:tcW w:w="2694" w:type="dxa"/>
            <w:tcBorders>
              <w:top w:val="single" w:sz="8" w:space="0" w:color="auto"/>
              <w:left w:val="single" w:sz="8" w:space="0" w:color="auto"/>
              <w:bottom w:val="single" w:sz="8" w:space="0" w:color="auto"/>
              <w:right w:val="single" w:sz="8" w:space="0" w:color="auto"/>
            </w:tcBorders>
            <w:shd w:val="clear" w:color="auto" w:fill="auto"/>
          </w:tcPr>
          <w:p w:rsidR="00C20B71" w:rsidRPr="004847C2" w:rsidRDefault="00C20B71" w:rsidP="00490A8B">
            <w:pPr>
              <w:spacing w:line="216" w:lineRule="exact"/>
              <w:rPr>
                <w:rFonts w:ascii="Times New Roman" w:eastAsia="Times New Roman" w:hAnsi="Times New Roman"/>
              </w:rPr>
            </w:pPr>
            <w:r w:rsidRPr="004847C2">
              <w:rPr>
                <w:rFonts w:ascii="Times New Roman" w:eastAsia="Times New Roman" w:hAnsi="Times New Roman"/>
              </w:rPr>
              <w:t>Место заключения сделки</w:t>
            </w:r>
          </w:p>
          <w:p w:rsidR="00C20B71" w:rsidRPr="004847C2" w:rsidRDefault="00C20B71" w:rsidP="00490A8B">
            <w:pPr>
              <w:spacing w:line="216" w:lineRule="exact"/>
              <w:rPr>
                <w:rFonts w:ascii="Times New Roman" w:eastAsia="Times New Roman" w:hAnsi="Times New Roman"/>
                <w:b/>
              </w:rPr>
            </w:pPr>
          </w:p>
        </w:tc>
        <w:tc>
          <w:tcPr>
            <w:tcW w:w="425" w:type="dxa"/>
            <w:tcBorders>
              <w:top w:val="single" w:sz="8" w:space="0" w:color="auto"/>
              <w:left w:val="single" w:sz="8" w:space="0" w:color="auto"/>
              <w:bottom w:val="single" w:sz="8" w:space="0" w:color="auto"/>
              <w:right w:val="single" w:sz="8" w:space="0" w:color="auto"/>
            </w:tcBorders>
            <w:shd w:val="clear" w:color="auto" w:fill="auto"/>
          </w:tcPr>
          <w:p w:rsidR="00C20B71" w:rsidRPr="004847C2" w:rsidRDefault="00296BD6" w:rsidP="00490A8B">
            <w:pPr>
              <w:spacing w:line="0" w:lineRule="atLeast"/>
              <w:rPr>
                <w:rFonts w:ascii="Times New Roman" w:eastAsia="Times New Roman" w:hAnsi="Times New Roman"/>
                <w:b/>
                <w:lang w:val="en-US"/>
              </w:rPr>
            </w:pPr>
            <w:r>
              <w:rPr>
                <w:rFonts w:ascii="Times New Roman" w:eastAsia="Times New Roman" w:hAnsi="Times New Roman"/>
                <w:b/>
                <w:lang w:val="en-US"/>
              </w:rPr>
              <w:t>M</w:t>
            </w:r>
          </w:p>
        </w:tc>
        <w:tc>
          <w:tcPr>
            <w:tcW w:w="4394" w:type="dxa"/>
            <w:tcBorders>
              <w:top w:val="single" w:sz="8" w:space="0" w:color="auto"/>
              <w:left w:val="single" w:sz="8" w:space="0" w:color="auto"/>
              <w:bottom w:val="single" w:sz="8" w:space="0" w:color="auto"/>
              <w:right w:val="single" w:sz="8" w:space="0" w:color="auto"/>
            </w:tcBorders>
            <w:shd w:val="clear" w:color="auto" w:fill="auto"/>
          </w:tcPr>
          <w:p w:rsidR="00C20B71" w:rsidRPr="004847C2" w:rsidRDefault="00CD4C12" w:rsidP="00490A8B">
            <w:pPr>
              <w:spacing w:line="0" w:lineRule="atLeast"/>
              <w:rPr>
                <w:rFonts w:ascii="Times New Roman" w:eastAsia="Times New Roman" w:hAnsi="Times New Roman"/>
                <w:lang w:val="en-US"/>
              </w:rPr>
            </w:pPr>
            <w:r w:rsidRPr="004847C2">
              <w:rPr>
                <w:rFonts w:ascii="Times New Roman" w:eastAsia="Times New Roman" w:hAnsi="Times New Roman" w:cs="Times New Roman"/>
                <w:lang w:val="en-US"/>
              </w:rPr>
              <w:t xml:space="preserve">TRAD_EXCH  </w:t>
            </w:r>
          </w:p>
        </w:tc>
        <w:tc>
          <w:tcPr>
            <w:tcW w:w="2410" w:type="dxa"/>
            <w:gridSpan w:val="3"/>
            <w:tcBorders>
              <w:top w:val="single" w:sz="8" w:space="0" w:color="auto"/>
              <w:left w:val="single" w:sz="8" w:space="0" w:color="auto"/>
              <w:bottom w:val="single" w:sz="8" w:space="0" w:color="auto"/>
              <w:right w:val="single" w:sz="8" w:space="0" w:color="auto"/>
            </w:tcBorders>
            <w:shd w:val="clear" w:color="auto" w:fill="auto"/>
          </w:tcPr>
          <w:p w:rsidR="00C20B71" w:rsidRPr="004847C2" w:rsidRDefault="00104C75" w:rsidP="00490A8B">
            <w:pPr>
              <w:spacing w:line="229" w:lineRule="exact"/>
              <w:rPr>
                <w:rFonts w:ascii="Times New Roman" w:eastAsia="Times New Roman" w:hAnsi="Times New Roman"/>
              </w:rPr>
            </w:pPr>
            <w:r>
              <w:rPr>
                <w:rFonts w:ascii="Times New Roman" w:eastAsia="Times New Roman" w:hAnsi="Times New Roman"/>
                <w:lang w:val="en-US"/>
              </w:rPr>
              <w:t>nnnn</w:t>
            </w:r>
            <w:r w:rsidR="00C20B71" w:rsidRPr="004847C2">
              <w:rPr>
                <w:rFonts w:ascii="Times New Roman" w:eastAsia="Times New Roman" w:hAnsi="Times New Roman"/>
              </w:rPr>
              <w:t xml:space="preserve"> – место заключения сделки, можно найти в </w:t>
            </w:r>
            <w:hyperlink r:id="rId14" w:history="1">
              <w:r w:rsidR="00C20B71" w:rsidRPr="004847C2">
                <w:rPr>
                  <w:rStyle w:val="af"/>
                  <w:rFonts w:ascii="Times New Roman" w:eastAsia="Times New Roman" w:hAnsi="Times New Roman"/>
                </w:rPr>
                <w:t>справочнике кодов MIC</w:t>
              </w:r>
            </w:hyperlink>
            <w:r w:rsidR="00C20B71" w:rsidRPr="004847C2">
              <w:rPr>
                <w:rFonts w:ascii="Times New Roman" w:eastAsia="Times New Roman" w:hAnsi="Times New Roman"/>
              </w:rPr>
              <w:t xml:space="preserve">;  </w:t>
            </w:r>
          </w:p>
          <w:p w:rsidR="00C20B71" w:rsidRPr="004847C2" w:rsidRDefault="00C20B71" w:rsidP="00490A8B">
            <w:pPr>
              <w:spacing w:line="229" w:lineRule="exact"/>
              <w:rPr>
                <w:rFonts w:ascii="Times New Roman" w:eastAsia="Times New Roman" w:hAnsi="Times New Roman"/>
              </w:rPr>
            </w:pPr>
            <w:r w:rsidRPr="004847C2">
              <w:rPr>
                <w:rFonts w:ascii="Times New Roman" w:eastAsia="Times New Roman" w:hAnsi="Times New Roman"/>
              </w:rPr>
              <w:t>или</w:t>
            </w:r>
          </w:p>
          <w:p w:rsidR="00C20B71" w:rsidRPr="004847C2" w:rsidRDefault="00C20B71" w:rsidP="00490A8B">
            <w:pPr>
              <w:spacing w:line="229" w:lineRule="exact"/>
              <w:rPr>
                <w:rFonts w:ascii="Times New Roman" w:eastAsia="Times New Roman" w:hAnsi="Times New Roman"/>
              </w:rPr>
            </w:pPr>
            <w:r w:rsidRPr="004847C2">
              <w:rPr>
                <w:rFonts w:ascii="Times New Roman" w:eastAsia="Times New Roman" w:hAnsi="Times New Roman"/>
              </w:rPr>
              <w:t>XOFF – признак OTC</w:t>
            </w:r>
          </w:p>
        </w:tc>
      </w:tr>
    </w:tbl>
    <w:p w:rsidR="008F1068" w:rsidRDefault="008F1068" w:rsidP="00487891">
      <w:pPr>
        <w:spacing w:line="0" w:lineRule="atLeast"/>
        <w:ind w:left="280"/>
        <w:rPr>
          <w:rFonts w:ascii="Times New Roman" w:eastAsia="Times New Roman" w:hAnsi="Times New Roman"/>
          <w:sz w:val="24"/>
          <w:u w:val="single"/>
        </w:rPr>
      </w:pPr>
    </w:p>
    <w:p w:rsidR="008F1068" w:rsidRDefault="008F1068" w:rsidP="00487891">
      <w:pPr>
        <w:spacing w:line="0" w:lineRule="atLeast"/>
        <w:ind w:left="280"/>
        <w:rPr>
          <w:rFonts w:ascii="Times New Roman" w:eastAsia="Times New Roman" w:hAnsi="Times New Roman"/>
          <w:sz w:val="24"/>
          <w:u w:val="single"/>
        </w:rPr>
      </w:pPr>
    </w:p>
    <w:p w:rsidR="00487891" w:rsidRPr="00405D23" w:rsidRDefault="00487891" w:rsidP="00487891">
      <w:pPr>
        <w:spacing w:line="0" w:lineRule="atLeast"/>
        <w:ind w:left="280"/>
        <w:rPr>
          <w:rFonts w:ascii="Times New Roman" w:eastAsia="Times New Roman" w:hAnsi="Times New Roman"/>
          <w:sz w:val="22"/>
          <w:u w:val="single"/>
        </w:rPr>
      </w:pPr>
      <w:r w:rsidRPr="00405D23">
        <w:rPr>
          <w:rFonts w:ascii="Times New Roman" w:eastAsia="Times New Roman" w:hAnsi="Times New Roman"/>
          <w:sz w:val="22"/>
          <w:u w:val="single"/>
        </w:rPr>
        <w:t>Информация для контрагента по бумагам Великобритании</w:t>
      </w:r>
    </w:p>
    <w:p w:rsidR="00487891" w:rsidRPr="00405D23" w:rsidRDefault="00487891" w:rsidP="00487891">
      <w:pPr>
        <w:spacing w:line="252" w:lineRule="exact"/>
        <w:rPr>
          <w:rFonts w:ascii="Times New Roman" w:eastAsia="Times New Roman" w:hAnsi="Times New Roman"/>
          <w:sz w:val="18"/>
        </w:rPr>
      </w:pPr>
    </w:p>
    <w:p w:rsidR="00487891" w:rsidRPr="00405D23" w:rsidRDefault="00487891" w:rsidP="00487891">
      <w:pPr>
        <w:rPr>
          <w:rFonts w:ascii="Times New Roman" w:eastAsia="Times New Roman" w:hAnsi="Times New Roman"/>
          <w:sz w:val="22"/>
          <w:szCs w:val="24"/>
          <w:lang w:val="en-US"/>
        </w:rPr>
      </w:pPr>
      <w:r w:rsidRPr="00405D23">
        <w:rPr>
          <w:rFonts w:ascii="Times New Roman" w:eastAsia="Times New Roman" w:hAnsi="Times New Roman"/>
          <w:sz w:val="22"/>
          <w:szCs w:val="24"/>
          <w:lang w:val="en-US"/>
        </w:rPr>
        <w:t>If the counterparty in CBL operates an account under the standard rate of duty of 1.5%</w:t>
      </w:r>
    </w:p>
    <w:p w:rsidR="00487891" w:rsidRPr="00405D23" w:rsidRDefault="00487891" w:rsidP="00487891">
      <w:pPr>
        <w:rPr>
          <w:rFonts w:ascii="Times New Roman" w:eastAsia="Times New Roman" w:hAnsi="Times New Roman"/>
          <w:sz w:val="18"/>
          <w:lang w:val="en-US"/>
        </w:rPr>
      </w:pPr>
      <w:r w:rsidRPr="00405D23">
        <w:rPr>
          <w:rFonts w:ascii="Times New Roman" w:eastAsia="Times New Roman" w:hAnsi="Times New Roman"/>
          <w:sz w:val="22"/>
          <w:szCs w:val="24"/>
          <w:lang w:val="en-US"/>
        </w:rPr>
        <w:t>In the case of free of and against payment delivery transactions by CBL customers:</w:t>
      </w:r>
    </w:p>
    <w:p w:rsidR="00487891" w:rsidRPr="00405D23" w:rsidRDefault="00487891" w:rsidP="00487891">
      <w:pPr>
        <w:spacing w:line="239" w:lineRule="auto"/>
        <w:rPr>
          <w:rFonts w:ascii="Times New Roman" w:eastAsia="Times New Roman" w:hAnsi="Times New Roman"/>
          <w:sz w:val="22"/>
          <w:szCs w:val="24"/>
          <w:lang w:val="en-US"/>
        </w:rPr>
      </w:pPr>
    </w:p>
    <w:p w:rsidR="00487891" w:rsidRPr="00405D23" w:rsidRDefault="00487891" w:rsidP="00487891">
      <w:pPr>
        <w:numPr>
          <w:ilvl w:val="0"/>
          <w:numId w:val="6"/>
        </w:numPr>
        <w:tabs>
          <w:tab w:val="left" w:pos="720"/>
        </w:tabs>
        <w:jc w:val="both"/>
        <w:rPr>
          <w:rFonts w:ascii="Times New Roman" w:eastAsia="Times New Roman" w:hAnsi="Times New Roman"/>
          <w:sz w:val="22"/>
          <w:lang w:val="en-US"/>
        </w:rPr>
      </w:pPr>
      <w:r w:rsidRPr="00405D23">
        <w:rPr>
          <w:rFonts w:ascii="Times New Roman" w:eastAsia="Times New Roman" w:hAnsi="Times New Roman"/>
          <w:sz w:val="22"/>
          <w:lang w:val="en-US"/>
        </w:rPr>
        <w:t>Receive from: Clearstream Banking participant number 14XKL</w:t>
      </w:r>
    </w:p>
    <w:p w:rsidR="00487891" w:rsidRPr="00405D23" w:rsidRDefault="00487891" w:rsidP="00487891">
      <w:pPr>
        <w:numPr>
          <w:ilvl w:val="0"/>
          <w:numId w:val="6"/>
        </w:numPr>
        <w:tabs>
          <w:tab w:val="left" w:pos="720"/>
        </w:tabs>
        <w:jc w:val="both"/>
        <w:rPr>
          <w:rFonts w:ascii="Times New Roman" w:eastAsia="Times New Roman" w:hAnsi="Times New Roman"/>
          <w:sz w:val="22"/>
          <w:lang w:val="en-US"/>
        </w:rPr>
      </w:pPr>
      <w:r w:rsidRPr="00405D23">
        <w:rPr>
          <w:rFonts w:ascii="Times New Roman" w:eastAsia="Times New Roman" w:hAnsi="Times New Roman"/>
          <w:sz w:val="22"/>
          <w:lang w:val="en-US"/>
        </w:rPr>
        <w:t>By order of: Account number of CBL customer 73170</w:t>
      </w:r>
    </w:p>
    <w:p w:rsidR="00487891" w:rsidRPr="00405D23" w:rsidRDefault="00487891" w:rsidP="00487891">
      <w:pPr>
        <w:spacing w:line="200" w:lineRule="exact"/>
        <w:rPr>
          <w:rFonts w:ascii="Times New Roman" w:eastAsia="Times New Roman" w:hAnsi="Times New Roman"/>
          <w:sz w:val="18"/>
          <w:lang w:val="en-US"/>
        </w:rPr>
      </w:pPr>
    </w:p>
    <w:p w:rsidR="00487891" w:rsidRPr="00405D23" w:rsidRDefault="00487891" w:rsidP="00487891">
      <w:pPr>
        <w:spacing w:line="201" w:lineRule="exact"/>
        <w:rPr>
          <w:rFonts w:ascii="Times New Roman" w:eastAsia="Times New Roman" w:hAnsi="Times New Roman"/>
          <w:sz w:val="18"/>
          <w:lang w:val="en-US"/>
        </w:rPr>
      </w:pPr>
    </w:p>
    <w:p w:rsidR="00487891" w:rsidRPr="00405D23" w:rsidRDefault="00487891" w:rsidP="00487891">
      <w:pPr>
        <w:spacing w:line="0" w:lineRule="atLeast"/>
        <w:ind w:left="280"/>
        <w:rPr>
          <w:rFonts w:ascii="Times New Roman" w:eastAsia="Times New Roman" w:hAnsi="Times New Roman"/>
          <w:sz w:val="22"/>
          <w:u w:val="single"/>
        </w:rPr>
      </w:pPr>
      <w:r w:rsidRPr="00405D23">
        <w:rPr>
          <w:rFonts w:ascii="Times New Roman" w:eastAsia="Times New Roman" w:hAnsi="Times New Roman"/>
          <w:sz w:val="22"/>
          <w:u w:val="single"/>
        </w:rPr>
        <w:t>Информация для контрагента по бумагам Ирландии</w:t>
      </w:r>
    </w:p>
    <w:p w:rsidR="00487891" w:rsidRPr="00405D23" w:rsidRDefault="00487891" w:rsidP="00487891">
      <w:pPr>
        <w:spacing w:line="240" w:lineRule="exact"/>
        <w:rPr>
          <w:rFonts w:ascii="Times New Roman" w:eastAsia="Times New Roman" w:hAnsi="Times New Roman"/>
          <w:sz w:val="18"/>
        </w:rPr>
      </w:pPr>
    </w:p>
    <w:p w:rsidR="00487891" w:rsidRPr="00405D23" w:rsidRDefault="00487891" w:rsidP="00487891">
      <w:pPr>
        <w:spacing w:line="0" w:lineRule="atLeast"/>
        <w:rPr>
          <w:rFonts w:ascii="Times New Roman" w:eastAsia="Times New Roman" w:hAnsi="Times New Roman"/>
          <w:sz w:val="22"/>
          <w:lang w:val="en-US"/>
        </w:rPr>
      </w:pPr>
      <w:r w:rsidRPr="00405D23">
        <w:rPr>
          <w:rFonts w:ascii="Times New Roman" w:eastAsia="Times New Roman" w:hAnsi="Times New Roman"/>
          <w:sz w:val="22"/>
          <w:lang w:val="en-US"/>
        </w:rPr>
        <w:t>Domestic counterparties must instruct CREST as follows:</w:t>
      </w:r>
    </w:p>
    <w:p w:rsidR="00487891" w:rsidRPr="00405D23" w:rsidRDefault="00487891" w:rsidP="00487891">
      <w:pPr>
        <w:spacing w:line="0" w:lineRule="atLeast"/>
        <w:rPr>
          <w:rFonts w:ascii="Times New Roman" w:eastAsia="Times New Roman" w:hAnsi="Times New Roman"/>
          <w:sz w:val="22"/>
          <w:lang w:val="en-US"/>
        </w:rPr>
      </w:pPr>
    </w:p>
    <w:p w:rsidR="00487891" w:rsidRPr="00405D23" w:rsidRDefault="00487891" w:rsidP="00487891">
      <w:pPr>
        <w:numPr>
          <w:ilvl w:val="0"/>
          <w:numId w:val="7"/>
        </w:numPr>
        <w:spacing w:line="0" w:lineRule="atLeast"/>
        <w:rPr>
          <w:rFonts w:ascii="Times New Roman" w:eastAsia="Times New Roman" w:hAnsi="Times New Roman"/>
          <w:sz w:val="22"/>
          <w:lang w:val="en-US"/>
        </w:rPr>
      </w:pPr>
      <w:r w:rsidRPr="00405D23">
        <w:rPr>
          <w:rFonts w:ascii="Times New Roman" w:eastAsia="Times New Roman" w:hAnsi="Times New Roman"/>
          <w:sz w:val="22"/>
          <w:lang w:val="en-US"/>
        </w:rPr>
        <w:t>Receive from: Citibank Nominees (Ireland) DAC participant number 08XMV</w:t>
      </w:r>
      <w:r w:rsidRPr="00405D23">
        <w:rPr>
          <w:sz w:val="18"/>
          <w:lang w:val="en-US"/>
        </w:rPr>
        <w:t xml:space="preserve"> </w:t>
      </w:r>
    </w:p>
    <w:p w:rsidR="00E872C0" w:rsidRPr="00405D23" w:rsidRDefault="00487891" w:rsidP="00487891">
      <w:pPr>
        <w:numPr>
          <w:ilvl w:val="0"/>
          <w:numId w:val="7"/>
        </w:numPr>
        <w:spacing w:line="0" w:lineRule="atLeast"/>
        <w:rPr>
          <w:rFonts w:ascii="Times New Roman" w:eastAsia="Times New Roman" w:hAnsi="Times New Roman"/>
          <w:sz w:val="22"/>
          <w:lang w:val="en-US"/>
        </w:rPr>
        <w:sectPr w:rsidR="00E872C0" w:rsidRPr="00405D23" w:rsidSect="00622161">
          <w:type w:val="continuous"/>
          <w:pgSz w:w="11900" w:h="16838"/>
          <w:pgMar w:top="1166" w:right="400" w:bottom="706" w:left="1680" w:header="0" w:footer="0" w:gutter="0"/>
          <w:cols w:space="0" w:equalWidth="0">
            <w:col w:w="9820"/>
          </w:cols>
          <w:docGrid w:linePitch="360"/>
        </w:sectPr>
      </w:pPr>
      <w:r w:rsidRPr="00405D23">
        <w:rPr>
          <w:rFonts w:ascii="Times New Roman" w:eastAsia="Times New Roman" w:hAnsi="Times New Roman"/>
          <w:sz w:val="22"/>
          <w:lang w:val="en-US"/>
        </w:rPr>
        <w:t>By order of: Account number of CBL customer 73170</w:t>
      </w:r>
    </w:p>
    <w:p w:rsidR="00E872C0" w:rsidRDefault="00E872C0">
      <w:pPr>
        <w:spacing w:line="0" w:lineRule="atLeast"/>
        <w:rPr>
          <w:rFonts w:ascii="Times New Roman" w:eastAsia="Times New Roman" w:hAnsi="Times New Roman"/>
          <w:sz w:val="24"/>
          <w:u w:val="single"/>
        </w:rPr>
      </w:pPr>
      <w:bookmarkStart w:id="9" w:name="page9"/>
      <w:bookmarkEnd w:id="9"/>
      <w:r>
        <w:rPr>
          <w:rFonts w:ascii="Times New Roman" w:eastAsia="Times New Roman" w:hAnsi="Times New Roman"/>
          <w:sz w:val="24"/>
          <w:u w:val="single"/>
        </w:rPr>
        <w:lastRenderedPageBreak/>
        <w:t>Ограничения на операции с ценными бумагами</w:t>
      </w:r>
    </w:p>
    <w:p w:rsidR="00E872C0" w:rsidRDefault="00E872C0">
      <w:pPr>
        <w:spacing w:line="252" w:lineRule="exact"/>
        <w:rPr>
          <w:rFonts w:ascii="Times New Roman" w:eastAsia="Times New Roman" w:hAnsi="Times New Roman"/>
        </w:rPr>
      </w:pPr>
    </w:p>
    <w:p w:rsidR="00E872C0" w:rsidRDefault="00E872C0">
      <w:pPr>
        <w:spacing w:line="265" w:lineRule="auto"/>
        <w:jc w:val="both"/>
        <w:rPr>
          <w:rFonts w:ascii="Times New Roman" w:eastAsia="Times New Roman" w:hAnsi="Times New Roman"/>
          <w:sz w:val="24"/>
        </w:rPr>
      </w:pPr>
      <w:r>
        <w:rPr>
          <w:rFonts w:ascii="Times New Roman" w:eastAsia="Times New Roman" w:hAnsi="Times New Roman"/>
          <w:sz w:val="24"/>
        </w:rPr>
        <w:t>Зачисление ценных бумаг на счета депо в НРД возможно только на следующие типы разделов:</w:t>
      </w:r>
    </w:p>
    <w:p w:rsidR="00E872C0" w:rsidRDefault="00E872C0">
      <w:pPr>
        <w:spacing w:line="224" w:lineRule="exact"/>
        <w:rPr>
          <w:rFonts w:ascii="Times New Roman" w:eastAsia="Times New Roman" w:hAnsi="Times New Roman"/>
        </w:rPr>
      </w:pPr>
    </w:p>
    <w:p w:rsidR="00E872C0" w:rsidRDefault="00E872C0">
      <w:pPr>
        <w:spacing w:line="234" w:lineRule="auto"/>
        <w:ind w:left="720" w:right="5900"/>
        <w:rPr>
          <w:rFonts w:ascii="Times New Roman" w:eastAsia="Times New Roman" w:hAnsi="Times New Roman"/>
          <w:sz w:val="24"/>
        </w:rPr>
      </w:pPr>
      <w:r>
        <w:rPr>
          <w:rFonts w:ascii="Times New Roman" w:eastAsia="Times New Roman" w:hAnsi="Times New Roman"/>
          <w:sz w:val="24"/>
        </w:rPr>
        <w:t>Основной – 00 Основной клиентский – 70</w:t>
      </w:r>
    </w:p>
    <w:p w:rsidR="00E872C0" w:rsidRDefault="00E872C0">
      <w:pPr>
        <w:spacing w:line="256" w:lineRule="exact"/>
        <w:rPr>
          <w:rFonts w:ascii="Times New Roman" w:eastAsia="Times New Roman" w:hAnsi="Times New Roman"/>
        </w:rPr>
      </w:pPr>
    </w:p>
    <w:p w:rsidR="00E872C0" w:rsidRDefault="00E872C0">
      <w:pPr>
        <w:spacing w:line="264" w:lineRule="auto"/>
        <w:jc w:val="both"/>
        <w:rPr>
          <w:rFonts w:ascii="Times New Roman" w:eastAsia="Times New Roman" w:hAnsi="Times New Roman"/>
          <w:sz w:val="24"/>
        </w:rPr>
      </w:pPr>
      <w:r>
        <w:rPr>
          <w:rFonts w:ascii="Times New Roman" w:eastAsia="Times New Roman" w:hAnsi="Times New Roman"/>
          <w:sz w:val="24"/>
        </w:rPr>
        <w:t>Переводы ценных бумаг с режимом гербового сбора SDRT0.5 не осуществляются между счетами депо депонентов внутри НРД.</w:t>
      </w:r>
    </w:p>
    <w:p w:rsidR="00E872C0" w:rsidRDefault="00E872C0">
      <w:pPr>
        <w:spacing w:line="216" w:lineRule="exact"/>
        <w:rPr>
          <w:rFonts w:ascii="Times New Roman" w:eastAsia="Times New Roman" w:hAnsi="Times New Roman"/>
        </w:rPr>
      </w:pPr>
    </w:p>
    <w:p w:rsidR="00E872C0" w:rsidRDefault="00E872C0">
      <w:pPr>
        <w:spacing w:line="0" w:lineRule="atLeast"/>
        <w:rPr>
          <w:rFonts w:ascii="Times New Roman" w:eastAsia="Times New Roman" w:hAnsi="Times New Roman"/>
          <w:sz w:val="24"/>
          <w:u w:val="single"/>
        </w:rPr>
      </w:pPr>
      <w:r>
        <w:rPr>
          <w:rFonts w:ascii="Times New Roman" w:eastAsia="Times New Roman" w:hAnsi="Times New Roman"/>
          <w:sz w:val="24"/>
          <w:u w:val="single"/>
        </w:rPr>
        <w:t>Раскрытие информации о собственнике</w:t>
      </w:r>
    </w:p>
    <w:p w:rsidR="00E872C0" w:rsidRDefault="00E872C0">
      <w:pPr>
        <w:spacing w:line="314" w:lineRule="exact"/>
        <w:rPr>
          <w:rFonts w:ascii="Times New Roman" w:eastAsia="Times New Roman" w:hAnsi="Times New Roman"/>
        </w:rPr>
      </w:pPr>
    </w:p>
    <w:p w:rsidR="00E872C0" w:rsidRDefault="00E872C0">
      <w:pPr>
        <w:spacing w:line="0" w:lineRule="atLeast"/>
        <w:rPr>
          <w:rFonts w:ascii="Times New Roman" w:eastAsia="Times New Roman" w:hAnsi="Times New Roman"/>
          <w:i/>
          <w:sz w:val="24"/>
        </w:rPr>
      </w:pPr>
      <w:r>
        <w:rPr>
          <w:rFonts w:ascii="Times New Roman" w:eastAsia="Times New Roman" w:hAnsi="Times New Roman"/>
          <w:i/>
          <w:sz w:val="24"/>
        </w:rPr>
        <w:t>Общие положения</w:t>
      </w:r>
    </w:p>
    <w:p w:rsidR="00E872C0" w:rsidRDefault="00E872C0">
      <w:pPr>
        <w:spacing w:line="291" w:lineRule="exact"/>
        <w:rPr>
          <w:rFonts w:ascii="Times New Roman" w:eastAsia="Times New Roman" w:hAnsi="Times New Roman"/>
        </w:rPr>
      </w:pPr>
    </w:p>
    <w:p w:rsidR="00E872C0" w:rsidRDefault="00E872C0">
      <w:pPr>
        <w:spacing w:line="270" w:lineRule="auto"/>
        <w:jc w:val="both"/>
        <w:rPr>
          <w:rFonts w:ascii="Times New Roman" w:eastAsia="Times New Roman" w:hAnsi="Times New Roman"/>
          <w:sz w:val="24"/>
        </w:rPr>
      </w:pPr>
      <w:r>
        <w:rPr>
          <w:rFonts w:ascii="Times New Roman" w:eastAsia="Times New Roman" w:hAnsi="Times New Roman"/>
          <w:sz w:val="24"/>
        </w:rPr>
        <w:t>В соответствии с разделом 793 Акта о компаниях (Companies Act 2006), эмитентом ценных бумаг, выпущенных в Великобритании или в Ирландии, могут быть запрошены следующие сведения о собственнике:</w:t>
      </w:r>
    </w:p>
    <w:p w:rsidR="00E872C0" w:rsidRDefault="00E872C0">
      <w:pPr>
        <w:spacing w:line="206" w:lineRule="exact"/>
        <w:rPr>
          <w:rFonts w:ascii="Times New Roman" w:eastAsia="Times New Roman" w:hAnsi="Times New Roman"/>
        </w:rPr>
      </w:pPr>
    </w:p>
    <w:p w:rsidR="00E872C0" w:rsidRDefault="00E872C0">
      <w:pPr>
        <w:numPr>
          <w:ilvl w:val="0"/>
          <w:numId w:val="4"/>
        </w:numPr>
        <w:tabs>
          <w:tab w:val="left" w:pos="140"/>
        </w:tabs>
        <w:spacing w:line="0" w:lineRule="atLeast"/>
        <w:ind w:left="140" w:hanging="138"/>
        <w:jc w:val="both"/>
        <w:rPr>
          <w:rFonts w:ascii="Times New Roman" w:eastAsia="Times New Roman" w:hAnsi="Times New Roman"/>
          <w:sz w:val="24"/>
        </w:rPr>
      </w:pPr>
      <w:r>
        <w:rPr>
          <w:rFonts w:ascii="Times New Roman" w:eastAsia="Times New Roman" w:hAnsi="Times New Roman"/>
          <w:sz w:val="24"/>
        </w:rPr>
        <w:t>Наименование;</w:t>
      </w:r>
    </w:p>
    <w:p w:rsidR="00E872C0" w:rsidRDefault="00E872C0">
      <w:pPr>
        <w:numPr>
          <w:ilvl w:val="0"/>
          <w:numId w:val="4"/>
        </w:numPr>
        <w:tabs>
          <w:tab w:val="left" w:pos="140"/>
        </w:tabs>
        <w:spacing w:line="0" w:lineRule="atLeast"/>
        <w:ind w:left="140" w:hanging="138"/>
        <w:jc w:val="both"/>
        <w:rPr>
          <w:rFonts w:ascii="Times New Roman" w:eastAsia="Times New Roman" w:hAnsi="Times New Roman"/>
          <w:sz w:val="24"/>
        </w:rPr>
      </w:pPr>
      <w:r>
        <w:rPr>
          <w:rFonts w:ascii="Times New Roman" w:eastAsia="Times New Roman" w:hAnsi="Times New Roman"/>
          <w:sz w:val="24"/>
        </w:rPr>
        <w:t>Местонахождение;</w:t>
      </w:r>
    </w:p>
    <w:p w:rsidR="00E872C0" w:rsidRDefault="00E872C0">
      <w:pPr>
        <w:numPr>
          <w:ilvl w:val="0"/>
          <w:numId w:val="4"/>
        </w:numPr>
        <w:tabs>
          <w:tab w:val="left" w:pos="140"/>
        </w:tabs>
        <w:spacing w:line="0" w:lineRule="atLeast"/>
        <w:ind w:left="140" w:hanging="138"/>
        <w:jc w:val="both"/>
        <w:rPr>
          <w:rFonts w:ascii="Times New Roman" w:eastAsia="Times New Roman" w:hAnsi="Times New Roman"/>
          <w:sz w:val="24"/>
        </w:rPr>
      </w:pPr>
      <w:r>
        <w:rPr>
          <w:rFonts w:ascii="Times New Roman" w:eastAsia="Times New Roman" w:hAnsi="Times New Roman"/>
          <w:sz w:val="24"/>
        </w:rPr>
        <w:t>Сведения о количестве принадлежащих собственнику ценных бумаг.</w:t>
      </w:r>
    </w:p>
    <w:p w:rsidR="00E872C0" w:rsidRDefault="00E872C0">
      <w:pPr>
        <w:spacing w:line="291" w:lineRule="exact"/>
        <w:rPr>
          <w:rFonts w:ascii="Times New Roman" w:eastAsia="Times New Roman" w:hAnsi="Times New Roman"/>
        </w:rPr>
      </w:pPr>
    </w:p>
    <w:p w:rsidR="00E872C0" w:rsidRDefault="00E872C0">
      <w:pPr>
        <w:spacing w:line="270" w:lineRule="auto"/>
        <w:jc w:val="both"/>
        <w:rPr>
          <w:rFonts w:ascii="Times New Roman" w:eastAsia="Times New Roman" w:hAnsi="Times New Roman"/>
          <w:sz w:val="24"/>
        </w:rPr>
      </w:pPr>
      <w:r>
        <w:rPr>
          <w:rFonts w:ascii="Times New Roman" w:eastAsia="Times New Roman" w:hAnsi="Times New Roman"/>
          <w:sz w:val="24"/>
        </w:rPr>
        <w:t>Любую другую информацию, которая может потребоваться в соответствии с применимым законодательством (включая раскрытие такой информации любому лицу, ведущему реестр любого выпуска ценных бумаг от имени эмитента).</w:t>
      </w:r>
    </w:p>
    <w:p w:rsidR="00E872C0" w:rsidRDefault="00E872C0">
      <w:pPr>
        <w:spacing w:line="221" w:lineRule="exact"/>
        <w:rPr>
          <w:rFonts w:ascii="Times New Roman" w:eastAsia="Times New Roman" w:hAnsi="Times New Roman"/>
        </w:rPr>
      </w:pPr>
    </w:p>
    <w:p w:rsidR="00E872C0" w:rsidRDefault="00E872C0">
      <w:pPr>
        <w:spacing w:line="271" w:lineRule="auto"/>
        <w:jc w:val="both"/>
        <w:rPr>
          <w:rFonts w:ascii="Times New Roman" w:eastAsia="Times New Roman" w:hAnsi="Times New Roman"/>
          <w:sz w:val="24"/>
        </w:rPr>
      </w:pPr>
      <w:r>
        <w:rPr>
          <w:rFonts w:ascii="Times New Roman" w:eastAsia="Times New Roman" w:hAnsi="Times New Roman"/>
          <w:sz w:val="24"/>
        </w:rPr>
        <w:t>Кроме того, на собственника могут также распространяться дополнительные требования по раскрытию информации в соответствии с применимым законодательством Великобритании (включая Акт о компаниях, Кодекс Сити о слияниях и поглощениях).</w:t>
      </w:r>
    </w:p>
    <w:p w:rsidR="00E872C0" w:rsidRDefault="00E872C0">
      <w:pPr>
        <w:spacing w:line="217" w:lineRule="exact"/>
        <w:rPr>
          <w:rFonts w:ascii="Times New Roman" w:eastAsia="Times New Roman" w:hAnsi="Times New Roman"/>
        </w:rPr>
      </w:pPr>
    </w:p>
    <w:p w:rsidR="00E872C0" w:rsidRDefault="00E872C0">
      <w:pPr>
        <w:spacing w:line="264" w:lineRule="auto"/>
        <w:jc w:val="both"/>
        <w:rPr>
          <w:rFonts w:ascii="Times New Roman" w:eastAsia="Times New Roman" w:hAnsi="Times New Roman"/>
          <w:sz w:val="24"/>
        </w:rPr>
      </w:pPr>
      <w:r>
        <w:rPr>
          <w:rFonts w:ascii="Times New Roman" w:eastAsia="Times New Roman" w:hAnsi="Times New Roman"/>
          <w:sz w:val="24"/>
        </w:rPr>
        <w:t>В исключительных случаях, Служба по финансовым рынкам (Financial Service Authority, FSA) может обратиться в суд с требованием о раскрытии информации о собственнике.</w:t>
      </w:r>
    </w:p>
    <w:p w:rsidR="00E872C0" w:rsidRDefault="00E872C0">
      <w:pPr>
        <w:spacing w:line="213" w:lineRule="exact"/>
        <w:rPr>
          <w:rFonts w:ascii="Times New Roman" w:eastAsia="Times New Roman" w:hAnsi="Times New Roman"/>
        </w:rPr>
      </w:pPr>
    </w:p>
    <w:p w:rsidR="00E872C0" w:rsidRDefault="00E872C0">
      <w:pPr>
        <w:spacing w:line="0" w:lineRule="atLeast"/>
        <w:rPr>
          <w:rFonts w:ascii="Times New Roman" w:eastAsia="Times New Roman" w:hAnsi="Times New Roman"/>
          <w:i/>
          <w:sz w:val="24"/>
        </w:rPr>
      </w:pPr>
      <w:r>
        <w:rPr>
          <w:rFonts w:ascii="Times New Roman" w:eastAsia="Times New Roman" w:hAnsi="Times New Roman"/>
          <w:i/>
          <w:sz w:val="24"/>
        </w:rPr>
        <w:t>Штрафные санкции</w:t>
      </w:r>
    </w:p>
    <w:p w:rsidR="00E872C0" w:rsidRDefault="00E872C0">
      <w:pPr>
        <w:spacing w:line="291" w:lineRule="exact"/>
        <w:rPr>
          <w:rFonts w:ascii="Times New Roman" w:eastAsia="Times New Roman" w:hAnsi="Times New Roman"/>
        </w:rPr>
      </w:pPr>
    </w:p>
    <w:p w:rsidR="00E872C0" w:rsidRDefault="00E872C0">
      <w:pPr>
        <w:spacing w:line="270" w:lineRule="auto"/>
        <w:ind w:right="20"/>
        <w:jc w:val="both"/>
        <w:rPr>
          <w:rFonts w:ascii="Times New Roman" w:eastAsia="Times New Roman" w:hAnsi="Times New Roman"/>
          <w:sz w:val="24"/>
        </w:rPr>
      </w:pPr>
      <w:r>
        <w:rPr>
          <w:rFonts w:ascii="Times New Roman" w:eastAsia="Times New Roman" w:hAnsi="Times New Roman"/>
          <w:sz w:val="24"/>
        </w:rPr>
        <w:t>Несоблюдение раздела 793 Акта о компаниях может привести к отзыву права голоса, удержания дивидендов и/или иных выплат, а также признание операций с ценными бумагами недействительными.</w:t>
      </w:r>
    </w:p>
    <w:p w:rsidR="00E872C0" w:rsidRDefault="00E872C0">
      <w:pPr>
        <w:spacing w:line="221" w:lineRule="exact"/>
        <w:rPr>
          <w:rFonts w:ascii="Times New Roman" w:eastAsia="Times New Roman" w:hAnsi="Times New Roman"/>
        </w:rPr>
      </w:pPr>
    </w:p>
    <w:p w:rsidR="00E872C0" w:rsidRDefault="00E872C0">
      <w:pPr>
        <w:spacing w:line="264" w:lineRule="auto"/>
        <w:jc w:val="both"/>
        <w:rPr>
          <w:rFonts w:ascii="Times New Roman" w:eastAsia="Times New Roman" w:hAnsi="Times New Roman"/>
          <w:sz w:val="24"/>
        </w:rPr>
      </w:pPr>
      <w:r>
        <w:rPr>
          <w:rFonts w:ascii="Times New Roman" w:eastAsia="Times New Roman" w:hAnsi="Times New Roman"/>
          <w:sz w:val="24"/>
        </w:rPr>
        <w:t>Несоблюдение решения суда может повлечь за собой значительные негативные последствия для собственника.</w:t>
      </w:r>
    </w:p>
    <w:p w:rsidR="00E872C0" w:rsidRDefault="00E872C0">
      <w:pPr>
        <w:spacing w:line="213" w:lineRule="exact"/>
        <w:rPr>
          <w:rFonts w:ascii="Times New Roman" w:eastAsia="Times New Roman" w:hAnsi="Times New Roman"/>
        </w:rPr>
      </w:pPr>
    </w:p>
    <w:p w:rsidR="00E872C0" w:rsidRDefault="00E872C0">
      <w:pPr>
        <w:spacing w:line="0" w:lineRule="atLeast"/>
        <w:rPr>
          <w:rFonts w:ascii="Times New Roman" w:eastAsia="Times New Roman" w:hAnsi="Times New Roman"/>
          <w:sz w:val="24"/>
          <w:u w:val="single"/>
        </w:rPr>
      </w:pPr>
      <w:r>
        <w:rPr>
          <w:rFonts w:ascii="Times New Roman" w:eastAsia="Times New Roman" w:hAnsi="Times New Roman"/>
          <w:sz w:val="24"/>
          <w:u w:val="single"/>
        </w:rPr>
        <w:t>Слияния и поглощения</w:t>
      </w:r>
    </w:p>
    <w:p w:rsidR="00E872C0" w:rsidRDefault="00E872C0">
      <w:pPr>
        <w:spacing w:line="291" w:lineRule="exact"/>
        <w:rPr>
          <w:rFonts w:ascii="Times New Roman" w:eastAsia="Times New Roman" w:hAnsi="Times New Roman"/>
        </w:rPr>
      </w:pPr>
    </w:p>
    <w:p w:rsidR="00E872C0" w:rsidRDefault="00E872C0">
      <w:pPr>
        <w:spacing w:line="273" w:lineRule="auto"/>
        <w:jc w:val="both"/>
        <w:rPr>
          <w:rFonts w:ascii="Times New Roman" w:eastAsia="Times New Roman" w:hAnsi="Times New Roman"/>
          <w:sz w:val="24"/>
        </w:rPr>
      </w:pPr>
      <w:r>
        <w:rPr>
          <w:rFonts w:ascii="Times New Roman" w:eastAsia="Times New Roman" w:hAnsi="Times New Roman"/>
          <w:sz w:val="24"/>
        </w:rPr>
        <w:t>В соответствии с правилами Лондонской Биржи (London Stock Exchange, LSE), инвестор, приобретающий свыше 3% долей в британской компании, обязан сообщить об этом на Лондонскую Биржу и в саму компанию в течение 2х (двух) рабочих дней с момента операции, а также сообщать обо всех изменениях в своей доле, если она изменяется на более чем 1%.</w:t>
      </w:r>
    </w:p>
    <w:p w:rsidR="00E872C0" w:rsidRDefault="00E872C0">
      <w:pPr>
        <w:spacing w:line="200" w:lineRule="exact"/>
        <w:rPr>
          <w:rFonts w:ascii="Times New Roman" w:eastAsia="Times New Roman" w:hAnsi="Times New Roman"/>
        </w:rPr>
      </w:pPr>
    </w:p>
    <w:p w:rsidR="00E872C0" w:rsidRDefault="00E872C0">
      <w:pPr>
        <w:spacing w:line="349" w:lineRule="exact"/>
        <w:rPr>
          <w:rFonts w:ascii="Times New Roman" w:eastAsia="Times New Roman" w:hAnsi="Times New Roman"/>
        </w:rPr>
      </w:pPr>
    </w:p>
    <w:p w:rsidR="00E872C0" w:rsidRDefault="00E872C0">
      <w:pPr>
        <w:spacing w:line="0" w:lineRule="atLeast"/>
        <w:ind w:left="4620"/>
        <w:rPr>
          <w:sz w:val="22"/>
        </w:rPr>
        <w:sectPr w:rsidR="00E872C0">
          <w:pgSz w:w="11900" w:h="16838"/>
          <w:pgMar w:top="844" w:right="840" w:bottom="706" w:left="1700" w:header="0" w:footer="0" w:gutter="0"/>
          <w:cols w:space="0" w:equalWidth="0">
            <w:col w:w="9360"/>
          </w:cols>
          <w:docGrid w:linePitch="360"/>
        </w:sectPr>
      </w:pPr>
    </w:p>
    <w:p w:rsidR="00E872C0" w:rsidRDefault="00E872C0">
      <w:pPr>
        <w:spacing w:line="264" w:lineRule="auto"/>
        <w:ind w:right="20"/>
        <w:jc w:val="both"/>
        <w:rPr>
          <w:rFonts w:ascii="Times New Roman" w:eastAsia="Times New Roman" w:hAnsi="Times New Roman"/>
          <w:sz w:val="24"/>
        </w:rPr>
      </w:pPr>
      <w:bookmarkStart w:id="10" w:name="page10"/>
      <w:bookmarkEnd w:id="10"/>
      <w:r>
        <w:rPr>
          <w:rFonts w:ascii="Times New Roman" w:eastAsia="Times New Roman" w:hAnsi="Times New Roman"/>
          <w:sz w:val="24"/>
        </w:rPr>
        <w:lastRenderedPageBreak/>
        <w:t>В случае приобретения свыше 15% в британской компании, инвестор обязан сообщить об этом не позднее 12-00 следующего рабочего дня.</w:t>
      </w:r>
    </w:p>
    <w:p w:rsidR="00E872C0" w:rsidRDefault="00E872C0">
      <w:pPr>
        <w:spacing w:line="211" w:lineRule="exact"/>
        <w:rPr>
          <w:rFonts w:ascii="Times New Roman" w:eastAsia="Times New Roman" w:hAnsi="Times New Roman"/>
        </w:rPr>
      </w:pPr>
    </w:p>
    <w:p w:rsidR="00E872C0" w:rsidRDefault="00E872C0">
      <w:pPr>
        <w:spacing w:line="0" w:lineRule="atLeast"/>
        <w:rPr>
          <w:rFonts w:ascii="Times New Roman" w:eastAsia="Times New Roman" w:hAnsi="Times New Roman"/>
          <w:sz w:val="24"/>
          <w:u w:val="single"/>
        </w:rPr>
      </w:pPr>
      <w:r>
        <w:rPr>
          <w:rFonts w:ascii="Times New Roman" w:eastAsia="Times New Roman" w:hAnsi="Times New Roman"/>
          <w:sz w:val="24"/>
          <w:u w:val="single"/>
        </w:rPr>
        <w:t>Ограничения доли иностранных лиц</w:t>
      </w:r>
    </w:p>
    <w:p w:rsidR="00E872C0" w:rsidRDefault="00E872C0">
      <w:pPr>
        <w:spacing w:line="291" w:lineRule="exact"/>
        <w:rPr>
          <w:rFonts w:ascii="Times New Roman" w:eastAsia="Times New Roman" w:hAnsi="Times New Roman"/>
        </w:rPr>
      </w:pPr>
    </w:p>
    <w:p w:rsidR="00E872C0" w:rsidRDefault="00E872C0">
      <w:pPr>
        <w:spacing w:line="272" w:lineRule="auto"/>
        <w:jc w:val="both"/>
        <w:rPr>
          <w:rFonts w:ascii="Times New Roman" w:eastAsia="Times New Roman" w:hAnsi="Times New Roman"/>
          <w:sz w:val="24"/>
        </w:rPr>
      </w:pPr>
      <w:r>
        <w:rPr>
          <w:rFonts w:ascii="Times New Roman" w:eastAsia="Times New Roman" w:hAnsi="Times New Roman"/>
          <w:sz w:val="24"/>
        </w:rPr>
        <w:t>В отношении определенных эмитентов Великобритании и Ирландии (например, авиакомпаний) могут действовать ограничения на долю иностранных собственников ценных бумаг. Такие ограничения могут действовать в рамках законодательства, так и быть определены в уставах отдельных компаний.</w:t>
      </w:r>
    </w:p>
    <w:p w:rsidR="00E872C0" w:rsidRDefault="00E872C0">
      <w:pPr>
        <w:spacing w:line="220" w:lineRule="exact"/>
        <w:rPr>
          <w:rFonts w:ascii="Times New Roman" w:eastAsia="Times New Roman" w:hAnsi="Times New Roman"/>
        </w:rPr>
      </w:pPr>
    </w:p>
    <w:p w:rsidR="00E872C0" w:rsidRDefault="00E872C0">
      <w:pPr>
        <w:spacing w:line="264" w:lineRule="auto"/>
        <w:jc w:val="both"/>
        <w:rPr>
          <w:rFonts w:ascii="Times New Roman" w:eastAsia="Times New Roman" w:hAnsi="Times New Roman"/>
          <w:sz w:val="24"/>
        </w:rPr>
      </w:pPr>
      <w:r>
        <w:rPr>
          <w:rFonts w:ascii="Times New Roman" w:eastAsia="Times New Roman" w:hAnsi="Times New Roman"/>
          <w:sz w:val="24"/>
        </w:rPr>
        <w:t>Информация об иностранном собственнике раскрывается путем подачи декларации о национальности собственником ценных бумаг.</w:t>
      </w:r>
    </w:p>
    <w:p w:rsidR="00E872C0" w:rsidRDefault="00E872C0">
      <w:pPr>
        <w:spacing w:line="213" w:lineRule="exact"/>
        <w:rPr>
          <w:rFonts w:ascii="Times New Roman" w:eastAsia="Times New Roman" w:hAnsi="Times New Roman"/>
        </w:rPr>
      </w:pPr>
    </w:p>
    <w:p w:rsidR="00E872C0" w:rsidRDefault="00E872C0">
      <w:pPr>
        <w:spacing w:line="0" w:lineRule="atLeast"/>
        <w:rPr>
          <w:rFonts w:ascii="Times New Roman" w:eastAsia="Times New Roman" w:hAnsi="Times New Roman"/>
          <w:i/>
          <w:sz w:val="24"/>
        </w:rPr>
      </w:pPr>
      <w:r>
        <w:rPr>
          <w:rFonts w:ascii="Times New Roman" w:eastAsia="Times New Roman" w:hAnsi="Times New Roman"/>
          <w:i/>
          <w:sz w:val="24"/>
        </w:rPr>
        <w:t>Штрафные санкции</w:t>
      </w:r>
    </w:p>
    <w:p w:rsidR="00E872C0" w:rsidRDefault="00E872C0">
      <w:pPr>
        <w:spacing w:line="255" w:lineRule="exact"/>
        <w:rPr>
          <w:rFonts w:ascii="Times New Roman" w:eastAsia="Times New Roman" w:hAnsi="Times New Roman"/>
        </w:rPr>
      </w:pPr>
    </w:p>
    <w:p w:rsidR="00CF5204" w:rsidRDefault="00E872C0">
      <w:pPr>
        <w:spacing w:line="264" w:lineRule="auto"/>
        <w:ind w:right="20"/>
        <w:jc w:val="both"/>
        <w:rPr>
          <w:rFonts w:ascii="Times New Roman" w:eastAsia="Times New Roman" w:hAnsi="Times New Roman"/>
          <w:sz w:val="24"/>
        </w:rPr>
      </w:pPr>
      <w:r>
        <w:rPr>
          <w:rFonts w:ascii="Times New Roman" w:eastAsia="Times New Roman" w:hAnsi="Times New Roman"/>
          <w:sz w:val="24"/>
        </w:rPr>
        <w:t>Несоблюдение требований по раскрытию информации может повлечь отказ в проведении операции в реестре компании или санкции со стороны Лондонской Биржи.</w:t>
      </w:r>
    </w:p>
    <w:p w:rsidR="00CF5204" w:rsidRPr="0025258F" w:rsidRDefault="00CF5204" w:rsidP="00CF5204">
      <w:pPr>
        <w:spacing w:line="234" w:lineRule="auto"/>
        <w:ind w:right="1220"/>
        <w:rPr>
          <w:rFonts w:ascii="Times New Roman" w:eastAsia="Times New Roman" w:hAnsi="Times New Roman"/>
          <w:b/>
          <w:sz w:val="28"/>
        </w:rPr>
      </w:pPr>
      <w:r>
        <w:rPr>
          <w:rFonts w:ascii="Times New Roman" w:eastAsia="Times New Roman" w:hAnsi="Times New Roman"/>
          <w:sz w:val="24"/>
        </w:rPr>
        <w:br w:type="page"/>
      </w:r>
      <w:bookmarkStart w:id="11" w:name="ie"/>
      <w:r>
        <w:rPr>
          <w:rFonts w:ascii="Times New Roman" w:eastAsia="Times New Roman" w:hAnsi="Times New Roman"/>
          <w:b/>
          <w:sz w:val="28"/>
        </w:rPr>
        <w:lastRenderedPageBreak/>
        <w:t xml:space="preserve">Особенности проведения операций </w:t>
      </w:r>
      <w:r>
        <w:rPr>
          <w:rFonts w:ascii="Times New Roman" w:eastAsia="Times New Roman" w:hAnsi="Times New Roman"/>
          <w:b/>
          <w:sz w:val="28"/>
          <w:lang w:val="en-US"/>
        </w:rPr>
        <w:t>c</w:t>
      </w:r>
      <w:r w:rsidRPr="00CF5204">
        <w:rPr>
          <w:rFonts w:ascii="Times New Roman" w:eastAsia="Times New Roman" w:hAnsi="Times New Roman"/>
          <w:b/>
          <w:sz w:val="28"/>
        </w:rPr>
        <w:t xml:space="preserve"> </w:t>
      </w:r>
      <w:r>
        <w:rPr>
          <w:rFonts w:ascii="Times New Roman" w:eastAsia="Times New Roman" w:hAnsi="Times New Roman"/>
          <w:b/>
          <w:sz w:val="28"/>
        </w:rPr>
        <w:t>бумагами эмитентов Ирландии</w:t>
      </w:r>
      <w:r w:rsidR="0025258F">
        <w:rPr>
          <w:rFonts w:ascii="Times New Roman" w:eastAsia="Times New Roman" w:hAnsi="Times New Roman"/>
          <w:b/>
          <w:sz w:val="28"/>
        </w:rPr>
        <w:t xml:space="preserve"> через </w:t>
      </w:r>
      <w:r w:rsidR="00622161">
        <w:rPr>
          <w:rFonts w:ascii="Times New Roman" w:eastAsia="Times New Roman" w:hAnsi="Times New Roman"/>
          <w:b/>
          <w:sz w:val="28"/>
          <w:lang w:val="en-US"/>
        </w:rPr>
        <w:t>Euroclear</w:t>
      </w:r>
      <w:r w:rsidR="00622161" w:rsidRPr="00622161">
        <w:rPr>
          <w:rFonts w:ascii="Times New Roman" w:eastAsia="Times New Roman" w:hAnsi="Times New Roman"/>
          <w:b/>
          <w:sz w:val="28"/>
        </w:rPr>
        <w:t xml:space="preserve"> </w:t>
      </w:r>
      <w:r w:rsidR="0025258F">
        <w:rPr>
          <w:rFonts w:ascii="Times New Roman" w:eastAsia="Times New Roman" w:hAnsi="Times New Roman"/>
          <w:b/>
          <w:sz w:val="28"/>
          <w:lang w:val="en-US"/>
        </w:rPr>
        <w:t>Bank</w:t>
      </w:r>
      <w:r w:rsidR="0025258F" w:rsidRPr="0025258F">
        <w:rPr>
          <w:rFonts w:ascii="Times New Roman" w:eastAsia="Times New Roman" w:hAnsi="Times New Roman"/>
          <w:b/>
          <w:sz w:val="28"/>
        </w:rPr>
        <w:t xml:space="preserve"> </w:t>
      </w:r>
      <w:r w:rsidR="0025258F">
        <w:rPr>
          <w:rFonts w:ascii="Times New Roman" w:eastAsia="Times New Roman" w:hAnsi="Times New Roman"/>
          <w:b/>
          <w:sz w:val="28"/>
          <w:lang w:val="en-US"/>
        </w:rPr>
        <w:t>S</w:t>
      </w:r>
      <w:r w:rsidR="0025258F" w:rsidRPr="0025258F">
        <w:rPr>
          <w:rFonts w:ascii="Times New Roman" w:eastAsia="Times New Roman" w:hAnsi="Times New Roman"/>
          <w:b/>
          <w:sz w:val="28"/>
        </w:rPr>
        <w:t>.</w:t>
      </w:r>
      <w:r w:rsidR="0025258F">
        <w:rPr>
          <w:rFonts w:ascii="Times New Roman" w:eastAsia="Times New Roman" w:hAnsi="Times New Roman"/>
          <w:b/>
          <w:sz w:val="28"/>
          <w:lang w:val="en-US"/>
        </w:rPr>
        <w:t>A</w:t>
      </w:r>
      <w:r w:rsidR="0025258F" w:rsidRPr="0025258F">
        <w:rPr>
          <w:rFonts w:ascii="Times New Roman" w:eastAsia="Times New Roman" w:hAnsi="Times New Roman"/>
          <w:b/>
          <w:sz w:val="28"/>
        </w:rPr>
        <w:t>./</w:t>
      </w:r>
      <w:r w:rsidR="0025258F">
        <w:rPr>
          <w:rFonts w:ascii="Times New Roman" w:eastAsia="Times New Roman" w:hAnsi="Times New Roman"/>
          <w:b/>
          <w:sz w:val="28"/>
          <w:lang w:val="en-US"/>
        </w:rPr>
        <w:t>N</w:t>
      </w:r>
      <w:r w:rsidR="0025258F" w:rsidRPr="0025258F">
        <w:rPr>
          <w:rFonts w:ascii="Times New Roman" w:eastAsia="Times New Roman" w:hAnsi="Times New Roman"/>
          <w:b/>
          <w:sz w:val="28"/>
        </w:rPr>
        <w:t>.</w:t>
      </w:r>
      <w:r w:rsidR="0025258F">
        <w:rPr>
          <w:rFonts w:ascii="Times New Roman" w:eastAsia="Times New Roman" w:hAnsi="Times New Roman"/>
          <w:b/>
          <w:sz w:val="28"/>
          <w:lang w:val="en-US"/>
        </w:rPr>
        <w:t>V</w:t>
      </w:r>
      <w:bookmarkEnd w:id="11"/>
    </w:p>
    <w:p w:rsidR="00CA1EE0" w:rsidRDefault="00CA1EE0" w:rsidP="00CA1EE0">
      <w:pPr>
        <w:spacing w:line="272" w:lineRule="auto"/>
        <w:ind w:right="380"/>
        <w:rPr>
          <w:rFonts w:ascii="Times New Roman" w:eastAsia="Times New Roman" w:hAnsi="Times New Roman"/>
          <w:b/>
          <w:sz w:val="28"/>
        </w:rPr>
      </w:pPr>
    </w:p>
    <w:p w:rsidR="00E9237C" w:rsidRPr="00783386" w:rsidRDefault="002A04A9" w:rsidP="00E9237C">
      <w:pPr>
        <w:spacing w:line="271" w:lineRule="auto"/>
        <w:ind w:right="380"/>
        <w:rPr>
          <w:rFonts w:ascii="Times New Roman" w:eastAsia="Times New Roman" w:hAnsi="Times New Roman"/>
          <w:sz w:val="24"/>
          <w:szCs w:val="24"/>
        </w:rPr>
      </w:pPr>
      <w:r w:rsidRPr="00783386">
        <w:rPr>
          <w:rFonts w:ascii="Times New Roman" w:eastAsia="Times New Roman" w:hAnsi="Times New Roman"/>
          <w:sz w:val="24"/>
          <w:szCs w:val="24"/>
        </w:rPr>
        <w:t xml:space="preserve">С 2000 года </w:t>
      </w:r>
      <w:r w:rsidR="007A4AFA">
        <w:rPr>
          <w:rFonts w:ascii="Times New Roman" w:eastAsia="Times New Roman" w:hAnsi="Times New Roman"/>
          <w:sz w:val="24"/>
          <w:szCs w:val="24"/>
          <w:lang w:val="en-US"/>
        </w:rPr>
        <w:t>Eurocl</w:t>
      </w:r>
      <w:r w:rsidRPr="00783386">
        <w:rPr>
          <w:rFonts w:ascii="Times New Roman" w:eastAsia="Times New Roman" w:hAnsi="Times New Roman"/>
          <w:sz w:val="24"/>
          <w:szCs w:val="24"/>
          <w:lang w:val="en-US"/>
        </w:rPr>
        <w:t>ear</w:t>
      </w:r>
      <w:r w:rsidRPr="00783386">
        <w:rPr>
          <w:rFonts w:ascii="Times New Roman" w:eastAsia="Times New Roman" w:hAnsi="Times New Roman"/>
          <w:sz w:val="24"/>
          <w:szCs w:val="24"/>
        </w:rPr>
        <w:t xml:space="preserve"> </w:t>
      </w:r>
      <w:r w:rsidRPr="00783386">
        <w:rPr>
          <w:rFonts w:ascii="Times New Roman" w:eastAsia="Times New Roman" w:hAnsi="Times New Roman"/>
          <w:sz w:val="24"/>
          <w:szCs w:val="24"/>
          <w:lang w:val="en-US"/>
        </w:rPr>
        <w:t>Bank</w:t>
      </w:r>
      <w:r w:rsidRPr="00783386">
        <w:rPr>
          <w:rFonts w:ascii="Times New Roman" w:eastAsia="Times New Roman" w:hAnsi="Times New Roman"/>
          <w:sz w:val="24"/>
          <w:szCs w:val="24"/>
        </w:rPr>
        <w:t xml:space="preserve"> является центральным депозитарием для государственных облигаций Ирландии и для международных ценных бумаг, в том числе для </w:t>
      </w:r>
      <w:r w:rsidRPr="00783386">
        <w:rPr>
          <w:rFonts w:ascii="Times New Roman" w:eastAsia="Times New Roman" w:hAnsi="Times New Roman"/>
          <w:sz w:val="24"/>
          <w:szCs w:val="24"/>
          <w:lang w:val="en-US"/>
        </w:rPr>
        <w:t>Exchange</w:t>
      </w:r>
      <w:r w:rsidRPr="00783386">
        <w:rPr>
          <w:rFonts w:ascii="Times New Roman" w:eastAsia="Times New Roman" w:hAnsi="Times New Roman"/>
          <w:sz w:val="24"/>
          <w:szCs w:val="24"/>
        </w:rPr>
        <w:t xml:space="preserve"> </w:t>
      </w:r>
      <w:r w:rsidRPr="00783386">
        <w:rPr>
          <w:rFonts w:ascii="Times New Roman" w:eastAsia="Times New Roman" w:hAnsi="Times New Roman"/>
          <w:sz w:val="24"/>
          <w:szCs w:val="24"/>
          <w:lang w:val="en-US"/>
        </w:rPr>
        <w:t>Traded</w:t>
      </w:r>
      <w:r w:rsidRPr="00783386">
        <w:rPr>
          <w:rFonts w:ascii="Times New Roman" w:eastAsia="Times New Roman" w:hAnsi="Times New Roman"/>
          <w:sz w:val="24"/>
          <w:szCs w:val="24"/>
        </w:rPr>
        <w:t xml:space="preserve"> </w:t>
      </w:r>
      <w:r w:rsidRPr="00783386">
        <w:rPr>
          <w:rFonts w:ascii="Times New Roman" w:eastAsia="Times New Roman" w:hAnsi="Times New Roman"/>
          <w:sz w:val="24"/>
          <w:szCs w:val="24"/>
          <w:lang w:val="en-US"/>
        </w:rPr>
        <w:t>Funds</w:t>
      </w:r>
      <w:r w:rsidRPr="00783386">
        <w:rPr>
          <w:rFonts w:ascii="Times New Roman" w:eastAsia="Times New Roman" w:hAnsi="Times New Roman"/>
          <w:sz w:val="24"/>
          <w:szCs w:val="24"/>
        </w:rPr>
        <w:t xml:space="preserve"> (</w:t>
      </w:r>
      <w:r w:rsidRPr="00783386">
        <w:rPr>
          <w:rFonts w:ascii="Times New Roman" w:eastAsia="Times New Roman" w:hAnsi="Times New Roman"/>
          <w:sz w:val="24"/>
          <w:szCs w:val="24"/>
          <w:lang w:val="en-US"/>
        </w:rPr>
        <w:t>ETFs</w:t>
      </w:r>
      <w:r w:rsidRPr="00783386">
        <w:rPr>
          <w:rFonts w:ascii="Times New Roman" w:eastAsia="Times New Roman" w:hAnsi="Times New Roman"/>
          <w:sz w:val="24"/>
          <w:szCs w:val="24"/>
        </w:rPr>
        <w:t>).</w:t>
      </w:r>
      <w:r w:rsidR="006C2CFC" w:rsidRPr="00783386">
        <w:rPr>
          <w:rFonts w:ascii="Times New Roman" w:eastAsia="Times New Roman" w:hAnsi="Times New Roman"/>
          <w:sz w:val="24"/>
          <w:szCs w:val="24"/>
        </w:rPr>
        <w:t xml:space="preserve"> Ирландские негосударственные ценные бумаги обслуживались и рассчитывались в </w:t>
      </w:r>
      <w:r w:rsidR="00622161" w:rsidRPr="00783386">
        <w:rPr>
          <w:rFonts w:ascii="Times New Roman" w:eastAsia="Times New Roman" w:hAnsi="Times New Roman"/>
          <w:sz w:val="24"/>
          <w:szCs w:val="24"/>
          <w:lang w:val="en-US"/>
        </w:rPr>
        <w:t>Euroclear</w:t>
      </w:r>
      <w:r w:rsidR="00622161" w:rsidRPr="00783386">
        <w:rPr>
          <w:rFonts w:ascii="Times New Roman" w:eastAsia="Times New Roman" w:hAnsi="Times New Roman"/>
          <w:sz w:val="24"/>
          <w:szCs w:val="24"/>
        </w:rPr>
        <w:t xml:space="preserve"> </w:t>
      </w:r>
      <w:r w:rsidR="006C2CFC" w:rsidRPr="00783386">
        <w:rPr>
          <w:rFonts w:ascii="Times New Roman" w:eastAsia="Times New Roman" w:hAnsi="Times New Roman"/>
          <w:sz w:val="24"/>
          <w:szCs w:val="24"/>
          <w:lang w:val="en-US"/>
        </w:rPr>
        <w:t>UK</w:t>
      </w:r>
      <w:r w:rsidR="006C2CFC" w:rsidRPr="00783386">
        <w:rPr>
          <w:rFonts w:ascii="Times New Roman" w:eastAsia="Times New Roman" w:hAnsi="Times New Roman"/>
          <w:sz w:val="24"/>
          <w:szCs w:val="24"/>
        </w:rPr>
        <w:t xml:space="preserve"> &amp; </w:t>
      </w:r>
      <w:r w:rsidR="006C2CFC" w:rsidRPr="00783386">
        <w:rPr>
          <w:rFonts w:ascii="Times New Roman" w:eastAsia="Times New Roman" w:hAnsi="Times New Roman"/>
          <w:sz w:val="24"/>
          <w:szCs w:val="24"/>
          <w:lang w:val="en-US"/>
        </w:rPr>
        <w:t>Ireland</w:t>
      </w:r>
      <w:r w:rsidR="006C2CFC" w:rsidRPr="00783386">
        <w:rPr>
          <w:rFonts w:ascii="Times New Roman" w:eastAsia="Times New Roman" w:hAnsi="Times New Roman"/>
          <w:sz w:val="24"/>
          <w:szCs w:val="24"/>
        </w:rPr>
        <w:t xml:space="preserve">, депозитарием </w:t>
      </w:r>
      <w:r w:rsidR="006C2CFC" w:rsidRPr="00783386">
        <w:rPr>
          <w:rFonts w:ascii="Times New Roman" w:eastAsia="Times New Roman" w:hAnsi="Times New Roman"/>
          <w:sz w:val="24"/>
          <w:szCs w:val="24"/>
          <w:lang w:val="en-US"/>
        </w:rPr>
        <w:t>CREST</w:t>
      </w:r>
      <w:r w:rsidR="006C2CFC" w:rsidRPr="00783386">
        <w:rPr>
          <w:rFonts w:ascii="Times New Roman" w:eastAsia="Times New Roman" w:hAnsi="Times New Roman"/>
          <w:sz w:val="24"/>
          <w:szCs w:val="24"/>
        </w:rPr>
        <w:t xml:space="preserve"> </w:t>
      </w:r>
      <w:r w:rsidR="006C2CFC" w:rsidRPr="00783386">
        <w:rPr>
          <w:rFonts w:ascii="Times New Roman" w:eastAsia="Times New Roman" w:hAnsi="Times New Roman"/>
          <w:sz w:val="24"/>
          <w:szCs w:val="24"/>
          <w:lang w:val="en-US"/>
        </w:rPr>
        <w:t>system</w:t>
      </w:r>
      <w:r w:rsidR="006C2CFC" w:rsidRPr="00783386">
        <w:rPr>
          <w:rFonts w:ascii="Times New Roman" w:eastAsia="Times New Roman" w:hAnsi="Times New Roman"/>
          <w:sz w:val="24"/>
          <w:szCs w:val="24"/>
        </w:rPr>
        <w:t xml:space="preserve">. </w:t>
      </w:r>
      <w:r w:rsidRPr="00783386">
        <w:rPr>
          <w:rFonts w:ascii="Times New Roman" w:eastAsia="Times New Roman" w:hAnsi="Times New Roman"/>
          <w:sz w:val="24"/>
          <w:szCs w:val="24"/>
        </w:rPr>
        <w:t xml:space="preserve">После </w:t>
      </w:r>
      <w:r w:rsidRPr="00783386">
        <w:rPr>
          <w:rFonts w:ascii="Times New Roman" w:eastAsia="Times New Roman" w:hAnsi="Times New Roman"/>
          <w:sz w:val="24"/>
          <w:szCs w:val="24"/>
          <w:lang w:val="en-US"/>
        </w:rPr>
        <w:t>Brexit</w:t>
      </w:r>
      <w:r w:rsidRPr="00783386">
        <w:rPr>
          <w:rFonts w:ascii="Times New Roman" w:eastAsia="Times New Roman" w:hAnsi="Times New Roman"/>
          <w:sz w:val="24"/>
          <w:szCs w:val="24"/>
        </w:rPr>
        <w:t xml:space="preserve"> данное сотрудничество перестало бы</w:t>
      </w:r>
      <w:r w:rsidR="006C2CFC" w:rsidRPr="00783386">
        <w:rPr>
          <w:rFonts w:ascii="Times New Roman" w:eastAsia="Times New Roman" w:hAnsi="Times New Roman"/>
          <w:sz w:val="24"/>
          <w:szCs w:val="24"/>
        </w:rPr>
        <w:t>ть актуальным и, как следствие,</w:t>
      </w:r>
      <w:r w:rsidRPr="00783386">
        <w:rPr>
          <w:rFonts w:ascii="Times New Roman" w:eastAsia="Times New Roman" w:hAnsi="Times New Roman"/>
          <w:sz w:val="24"/>
          <w:szCs w:val="24"/>
        </w:rPr>
        <w:t xml:space="preserve"> в качестве итогов по проведенным референдумам в рамках </w:t>
      </w:r>
      <w:r w:rsidRPr="00783386">
        <w:rPr>
          <w:rFonts w:ascii="Times New Roman" w:eastAsia="Times New Roman" w:hAnsi="Times New Roman"/>
          <w:sz w:val="24"/>
          <w:szCs w:val="24"/>
          <w:lang w:val="en-US"/>
        </w:rPr>
        <w:t>Brexit</w:t>
      </w:r>
      <w:r w:rsidRPr="00783386">
        <w:rPr>
          <w:rFonts w:ascii="Times New Roman" w:eastAsia="Times New Roman" w:hAnsi="Times New Roman"/>
          <w:sz w:val="24"/>
          <w:szCs w:val="24"/>
        </w:rPr>
        <w:t xml:space="preserve">, было принято альтернативное решение по сотрудничеству ирландских </w:t>
      </w:r>
      <w:r w:rsidR="006C2CFC" w:rsidRPr="00783386">
        <w:rPr>
          <w:rFonts w:ascii="Times New Roman" w:eastAsia="Times New Roman" w:hAnsi="Times New Roman"/>
          <w:sz w:val="24"/>
          <w:szCs w:val="24"/>
        </w:rPr>
        <w:t xml:space="preserve">государственных </w:t>
      </w:r>
      <w:r w:rsidRPr="00783386">
        <w:rPr>
          <w:rFonts w:ascii="Times New Roman" w:eastAsia="Times New Roman" w:hAnsi="Times New Roman"/>
          <w:sz w:val="24"/>
          <w:szCs w:val="24"/>
        </w:rPr>
        <w:t xml:space="preserve">органов и </w:t>
      </w:r>
      <w:r w:rsidR="00622161" w:rsidRPr="00783386">
        <w:rPr>
          <w:rFonts w:ascii="Times New Roman" w:eastAsia="Times New Roman" w:hAnsi="Times New Roman"/>
          <w:sz w:val="24"/>
          <w:szCs w:val="24"/>
          <w:lang w:val="en-US"/>
        </w:rPr>
        <w:t>Euroclear</w:t>
      </w:r>
      <w:r w:rsidR="00622161" w:rsidRPr="00783386">
        <w:rPr>
          <w:rFonts w:ascii="Times New Roman" w:eastAsia="Times New Roman" w:hAnsi="Times New Roman"/>
          <w:sz w:val="24"/>
          <w:szCs w:val="24"/>
        </w:rPr>
        <w:t xml:space="preserve"> </w:t>
      </w:r>
      <w:r w:rsidRPr="00783386">
        <w:rPr>
          <w:rFonts w:ascii="Times New Roman" w:eastAsia="Times New Roman" w:hAnsi="Times New Roman"/>
          <w:sz w:val="24"/>
          <w:szCs w:val="24"/>
          <w:lang w:val="en-US"/>
        </w:rPr>
        <w:t>UK</w:t>
      </w:r>
      <w:r w:rsidRPr="00783386">
        <w:rPr>
          <w:rFonts w:ascii="Times New Roman" w:eastAsia="Times New Roman" w:hAnsi="Times New Roman"/>
          <w:sz w:val="24"/>
          <w:szCs w:val="24"/>
        </w:rPr>
        <w:t xml:space="preserve"> &amp; </w:t>
      </w:r>
      <w:r w:rsidRPr="00783386">
        <w:rPr>
          <w:rFonts w:ascii="Times New Roman" w:eastAsia="Times New Roman" w:hAnsi="Times New Roman"/>
          <w:sz w:val="24"/>
          <w:szCs w:val="24"/>
          <w:lang w:val="en-US"/>
        </w:rPr>
        <w:t>Ireland</w:t>
      </w:r>
      <w:r w:rsidRPr="00783386">
        <w:rPr>
          <w:rFonts w:ascii="Times New Roman" w:eastAsia="Times New Roman" w:hAnsi="Times New Roman"/>
          <w:sz w:val="24"/>
          <w:szCs w:val="24"/>
        </w:rPr>
        <w:t xml:space="preserve">.  В декабре 2018 года </w:t>
      </w:r>
      <w:r w:rsidRPr="00783386">
        <w:rPr>
          <w:rFonts w:ascii="Times New Roman" w:eastAsia="Times New Roman" w:hAnsi="Times New Roman"/>
          <w:sz w:val="24"/>
          <w:szCs w:val="24"/>
          <w:lang w:val="en-US"/>
        </w:rPr>
        <w:t>Euronext</w:t>
      </w:r>
      <w:r w:rsidRPr="00783386">
        <w:rPr>
          <w:rFonts w:ascii="Times New Roman" w:eastAsia="Times New Roman" w:hAnsi="Times New Roman"/>
          <w:sz w:val="24"/>
          <w:szCs w:val="24"/>
        </w:rPr>
        <w:t xml:space="preserve"> </w:t>
      </w:r>
      <w:r w:rsidRPr="00783386">
        <w:rPr>
          <w:rFonts w:ascii="Times New Roman" w:eastAsia="Times New Roman" w:hAnsi="Times New Roman"/>
          <w:sz w:val="24"/>
          <w:szCs w:val="24"/>
          <w:lang w:val="en-US"/>
        </w:rPr>
        <w:t>Dublin</w:t>
      </w:r>
      <w:r w:rsidRPr="00783386">
        <w:rPr>
          <w:rFonts w:ascii="Times New Roman" w:eastAsia="Times New Roman" w:hAnsi="Times New Roman"/>
          <w:sz w:val="24"/>
          <w:szCs w:val="24"/>
        </w:rPr>
        <w:t xml:space="preserve"> ан</w:t>
      </w:r>
      <w:r w:rsidR="006C2CFC" w:rsidRPr="00783386">
        <w:rPr>
          <w:rFonts w:ascii="Times New Roman" w:eastAsia="Times New Roman" w:hAnsi="Times New Roman"/>
          <w:sz w:val="24"/>
          <w:szCs w:val="24"/>
        </w:rPr>
        <w:t xml:space="preserve">онсировал, что </w:t>
      </w:r>
      <w:r w:rsidR="00622161" w:rsidRPr="00783386">
        <w:rPr>
          <w:rFonts w:ascii="Times New Roman" w:eastAsia="Times New Roman" w:hAnsi="Times New Roman"/>
          <w:sz w:val="24"/>
          <w:szCs w:val="24"/>
          <w:lang w:val="en-US"/>
        </w:rPr>
        <w:t>Euroclear</w:t>
      </w:r>
      <w:r w:rsidR="00622161" w:rsidRPr="00783386">
        <w:rPr>
          <w:rFonts w:ascii="Times New Roman" w:eastAsia="Times New Roman" w:hAnsi="Times New Roman"/>
          <w:sz w:val="24"/>
          <w:szCs w:val="24"/>
        </w:rPr>
        <w:t xml:space="preserve"> </w:t>
      </w:r>
      <w:r w:rsidR="006C2CFC" w:rsidRPr="00783386">
        <w:rPr>
          <w:rFonts w:ascii="Times New Roman" w:eastAsia="Times New Roman" w:hAnsi="Times New Roman"/>
          <w:sz w:val="24"/>
          <w:szCs w:val="24"/>
          <w:lang w:val="en-US"/>
        </w:rPr>
        <w:t>Bank</w:t>
      </w:r>
      <w:r w:rsidR="006C2CFC" w:rsidRPr="00783386">
        <w:rPr>
          <w:rFonts w:ascii="Times New Roman" w:eastAsia="Times New Roman" w:hAnsi="Times New Roman"/>
          <w:sz w:val="24"/>
          <w:szCs w:val="24"/>
        </w:rPr>
        <w:t xml:space="preserve"> был выбран в качестве расчетного депозитария для расчетов по ирландским бумагам. После миграции бумаг из </w:t>
      </w:r>
      <w:r w:rsidR="00622161" w:rsidRPr="00783386">
        <w:rPr>
          <w:rFonts w:ascii="Times New Roman" w:eastAsia="Times New Roman" w:hAnsi="Times New Roman"/>
          <w:sz w:val="24"/>
          <w:szCs w:val="24"/>
          <w:lang w:val="en-US"/>
        </w:rPr>
        <w:t>Euroclear</w:t>
      </w:r>
      <w:r w:rsidR="00622161" w:rsidRPr="00783386">
        <w:rPr>
          <w:rFonts w:ascii="Times New Roman" w:eastAsia="Times New Roman" w:hAnsi="Times New Roman"/>
          <w:sz w:val="24"/>
          <w:szCs w:val="24"/>
        </w:rPr>
        <w:t xml:space="preserve"> </w:t>
      </w:r>
      <w:r w:rsidR="006C2CFC" w:rsidRPr="00783386">
        <w:rPr>
          <w:rFonts w:ascii="Times New Roman" w:eastAsia="Times New Roman" w:hAnsi="Times New Roman"/>
          <w:sz w:val="24"/>
          <w:szCs w:val="24"/>
          <w:lang w:val="en-US"/>
        </w:rPr>
        <w:t>UK</w:t>
      </w:r>
      <w:r w:rsidR="006C2CFC" w:rsidRPr="00783386">
        <w:rPr>
          <w:rFonts w:ascii="Times New Roman" w:eastAsia="Times New Roman" w:hAnsi="Times New Roman"/>
          <w:sz w:val="24"/>
          <w:szCs w:val="24"/>
        </w:rPr>
        <w:t xml:space="preserve"> &amp; </w:t>
      </w:r>
      <w:r w:rsidR="006C2CFC" w:rsidRPr="00783386">
        <w:rPr>
          <w:rFonts w:ascii="Times New Roman" w:eastAsia="Times New Roman" w:hAnsi="Times New Roman"/>
          <w:sz w:val="24"/>
          <w:szCs w:val="24"/>
          <w:lang w:val="en-US"/>
        </w:rPr>
        <w:t>Ireland</w:t>
      </w:r>
      <w:r w:rsidR="006C2CFC" w:rsidRPr="00783386">
        <w:rPr>
          <w:rFonts w:ascii="Times New Roman" w:eastAsia="Times New Roman" w:hAnsi="Times New Roman"/>
          <w:sz w:val="24"/>
          <w:szCs w:val="24"/>
        </w:rPr>
        <w:t xml:space="preserve"> в </w:t>
      </w:r>
      <w:r w:rsidR="00622161" w:rsidRPr="00783386">
        <w:rPr>
          <w:rFonts w:ascii="Times New Roman" w:eastAsia="Times New Roman" w:hAnsi="Times New Roman"/>
          <w:sz w:val="24"/>
          <w:szCs w:val="24"/>
          <w:lang w:val="en-US"/>
        </w:rPr>
        <w:t>Euroclear</w:t>
      </w:r>
      <w:r w:rsidR="00622161" w:rsidRPr="00783386">
        <w:rPr>
          <w:rFonts w:ascii="Times New Roman" w:eastAsia="Times New Roman" w:hAnsi="Times New Roman"/>
          <w:sz w:val="24"/>
          <w:szCs w:val="24"/>
        </w:rPr>
        <w:t xml:space="preserve"> </w:t>
      </w:r>
      <w:r w:rsidR="006C2CFC" w:rsidRPr="00783386">
        <w:rPr>
          <w:rFonts w:ascii="Times New Roman" w:eastAsia="Times New Roman" w:hAnsi="Times New Roman"/>
          <w:sz w:val="24"/>
          <w:szCs w:val="24"/>
          <w:lang w:val="en-US"/>
        </w:rPr>
        <w:t>Bank</w:t>
      </w:r>
      <w:r w:rsidR="006C2CFC" w:rsidRPr="00783386">
        <w:rPr>
          <w:rFonts w:ascii="Times New Roman" w:eastAsia="Times New Roman" w:hAnsi="Times New Roman"/>
          <w:sz w:val="24"/>
          <w:szCs w:val="24"/>
        </w:rPr>
        <w:t xml:space="preserve"> в марте 2021 года</w:t>
      </w:r>
      <w:r w:rsidR="00E9237C" w:rsidRPr="00783386">
        <w:rPr>
          <w:rFonts w:ascii="Times New Roman" w:eastAsia="Times New Roman" w:hAnsi="Times New Roman"/>
          <w:sz w:val="24"/>
          <w:szCs w:val="24"/>
        </w:rPr>
        <w:t xml:space="preserve">, </w:t>
      </w:r>
      <w:r w:rsidR="006C2CFC" w:rsidRPr="00783386">
        <w:rPr>
          <w:rFonts w:ascii="Times New Roman" w:eastAsia="Times New Roman" w:hAnsi="Times New Roman"/>
          <w:sz w:val="24"/>
          <w:szCs w:val="24"/>
        </w:rPr>
        <w:t>изменился подход к расчетам по ирландским негосударственным ценным бумагам.</w:t>
      </w:r>
    </w:p>
    <w:p w:rsidR="00E9237C" w:rsidRPr="00783386" w:rsidRDefault="00E9237C" w:rsidP="00E9237C">
      <w:pPr>
        <w:spacing w:line="271" w:lineRule="auto"/>
        <w:ind w:right="380"/>
        <w:rPr>
          <w:rFonts w:ascii="Times New Roman" w:eastAsia="Times New Roman" w:hAnsi="Times New Roman"/>
          <w:sz w:val="24"/>
          <w:szCs w:val="24"/>
        </w:rPr>
      </w:pPr>
    </w:p>
    <w:p w:rsidR="00E9237C" w:rsidRPr="00783386" w:rsidRDefault="00E9237C" w:rsidP="00E9237C">
      <w:pPr>
        <w:spacing w:line="271" w:lineRule="auto"/>
        <w:ind w:right="380"/>
        <w:rPr>
          <w:rFonts w:ascii="Times New Roman" w:eastAsia="Times New Roman" w:hAnsi="Times New Roman"/>
          <w:sz w:val="24"/>
          <w:szCs w:val="24"/>
        </w:rPr>
      </w:pPr>
      <w:r w:rsidRPr="00783386">
        <w:rPr>
          <w:rFonts w:ascii="Times New Roman" w:eastAsia="Times New Roman" w:hAnsi="Times New Roman"/>
          <w:sz w:val="24"/>
          <w:szCs w:val="24"/>
        </w:rPr>
        <w:t>Ирландские негосударственные бумаги возможно получить в рамках расчетов с:</w:t>
      </w:r>
    </w:p>
    <w:p w:rsidR="00E9237C" w:rsidRPr="00783386" w:rsidRDefault="00E9237C" w:rsidP="00E9237C">
      <w:pPr>
        <w:numPr>
          <w:ilvl w:val="0"/>
          <w:numId w:val="20"/>
        </w:numPr>
        <w:spacing w:line="271" w:lineRule="auto"/>
        <w:ind w:right="380"/>
        <w:rPr>
          <w:rFonts w:ascii="Times New Roman" w:eastAsia="Times New Roman" w:hAnsi="Times New Roman"/>
          <w:sz w:val="24"/>
          <w:szCs w:val="24"/>
        </w:rPr>
      </w:pPr>
      <w:r w:rsidRPr="00783386">
        <w:rPr>
          <w:rFonts w:ascii="Times New Roman" w:eastAsia="Times New Roman" w:hAnsi="Times New Roman"/>
          <w:sz w:val="24"/>
          <w:szCs w:val="24"/>
        </w:rPr>
        <w:t xml:space="preserve">Контрагентами внутри </w:t>
      </w:r>
      <w:r w:rsidR="00622161" w:rsidRPr="00783386">
        <w:rPr>
          <w:rFonts w:ascii="Times New Roman" w:eastAsia="Times New Roman" w:hAnsi="Times New Roman"/>
          <w:sz w:val="24"/>
          <w:szCs w:val="24"/>
          <w:lang w:val="en-US"/>
        </w:rPr>
        <w:t xml:space="preserve">Euroclear </w:t>
      </w:r>
      <w:r w:rsidR="009E589B" w:rsidRPr="00783386">
        <w:rPr>
          <w:rFonts w:ascii="Times New Roman" w:eastAsia="Times New Roman" w:hAnsi="Times New Roman"/>
          <w:sz w:val="24"/>
          <w:szCs w:val="24"/>
          <w:lang w:val="en-US"/>
        </w:rPr>
        <w:t>Bank</w:t>
      </w:r>
    </w:p>
    <w:p w:rsidR="00E9237C" w:rsidRPr="00783386" w:rsidRDefault="00E9237C" w:rsidP="00E9237C">
      <w:pPr>
        <w:numPr>
          <w:ilvl w:val="0"/>
          <w:numId w:val="20"/>
        </w:numPr>
        <w:spacing w:line="271" w:lineRule="auto"/>
        <w:ind w:right="380"/>
        <w:rPr>
          <w:rFonts w:ascii="Times New Roman" w:eastAsia="Times New Roman" w:hAnsi="Times New Roman"/>
          <w:sz w:val="24"/>
          <w:szCs w:val="24"/>
        </w:rPr>
      </w:pPr>
      <w:r w:rsidRPr="00783386">
        <w:rPr>
          <w:rFonts w:ascii="Times New Roman" w:eastAsia="Times New Roman" w:hAnsi="Times New Roman"/>
          <w:sz w:val="24"/>
          <w:szCs w:val="24"/>
        </w:rPr>
        <w:t>Контрагентами на локальном рынке Великобритании (</w:t>
      </w:r>
      <w:r w:rsidR="00DA2647" w:rsidRPr="00783386">
        <w:rPr>
          <w:rFonts w:ascii="Times New Roman" w:eastAsia="Times New Roman" w:hAnsi="Times New Roman"/>
          <w:b/>
          <w:sz w:val="24"/>
          <w:szCs w:val="24"/>
          <w:lang w:val="en-US"/>
        </w:rPr>
        <w:t>I</w:t>
      </w:r>
      <w:r w:rsidRPr="00783386">
        <w:rPr>
          <w:rFonts w:ascii="Times New Roman" w:eastAsia="Times New Roman" w:hAnsi="Times New Roman"/>
          <w:b/>
          <w:sz w:val="24"/>
          <w:szCs w:val="24"/>
          <w:lang w:val="en-US"/>
        </w:rPr>
        <w:t>ndirect</w:t>
      </w:r>
      <w:r w:rsidRPr="00783386">
        <w:rPr>
          <w:rFonts w:ascii="Times New Roman" w:eastAsia="Times New Roman" w:hAnsi="Times New Roman"/>
          <w:b/>
          <w:sz w:val="24"/>
          <w:szCs w:val="24"/>
        </w:rPr>
        <w:t xml:space="preserve"> </w:t>
      </w:r>
      <w:r w:rsidR="00DA2647" w:rsidRPr="00783386">
        <w:rPr>
          <w:rFonts w:ascii="Times New Roman" w:eastAsia="Times New Roman" w:hAnsi="Times New Roman"/>
          <w:b/>
          <w:sz w:val="24"/>
          <w:szCs w:val="24"/>
          <w:lang w:val="en-US"/>
        </w:rPr>
        <w:t>L</w:t>
      </w:r>
      <w:r w:rsidRPr="00783386">
        <w:rPr>
          <w:rFonts w:ascii="Times New Roman" w:eastAsia="Times New Roman" w:hAnsi="Times New Roman"/>
          <w:b/>
          <w:sz w:val="24"/>
          <w:szCs w:val="24"/>
          <w:lang w:val="en-US"/>
        </w:rPr>
        <w:t>ink</w:t>
      </w:r>
      <w:r w:rsidRPr="00783386">
        <w:rPr>
          <w:rFonts w:ascii="Times New Roman" w:eastAsia="Times New Roman" w:hAnsi="Times New Roman"/>
          <w:sz w:val="24"/>
          <w:szCs w:val="24"/>
        </w:rPr>
        <w:t xml:space="preserve">) </w:t>
      </w:r>
    </w:p>
    <w:p w:rsidR="00E9237C" w:rsidRPr="00783386" w:rsidRDefault="00E9237C" w:rsidP="00E9237C">
      <w:pPr>
        <w:numPr>
          <w:ilvl w:val="0"/>
          <w:numId w:val="20"/>
        </w:numPr>
        <w:spacing w:line="271" w:lineRule="auto"/>
        <w:ind w:right="380"/>
        <w:rPr>
          <w:rFonts w:ascii="Times New Roman" w:eastAsia="Times New Roman" w:hAnsi="Times New Roman"/>
          <w:sz w:val="24"/>
          <w:szCs w:val="24"/>
        </w:rPr>
      </w:pPr>
      <w:r w:rsidRPr="00783386">
        <w:rPr>
          <w:rFonts w:ascii="Times New Roman" w:eastAsia="Times New Roman" w:hAnsi="Times New Roman"/>
          <w:sz w:val="24"/>
          <w:szCs w:val="24"/>
        </w:rPr>
        <w:t>Брокерами в реестрах (</w:t>
      </w:r>
      <w:r w:rsidRPr="00783386">
        <w:rPr>
          <w:rFonts w:ascii="Times New Roman" w:eastAsia="Times New Roman" w:hAnsi="Times New Roman"/>
          <w:b/>
          <w:sz w:val="24"/>
          <w:szCs w:val="24"/>
          <w:lang w:val="en-US"/>
        </w:rPr>
        <w:t>mark</w:t>
      </w:r>
      <w:r w:rsidRPr="00783386">
        <w:rPr>
          <w:rFonts w:ascii="Times New Roman" w:eastAsia="Times New Roman" w:hAnsi="Times New Roman"/>
          <w:b/>
          <w:sz w:val="24"/>
          <w:szCs w:val="24"/>
        </w:rPr>
        <w:t>-</w:t>
      </w:r>
      <w:r w:rsidRPr="00783386">
        <w:rPr>
          <w:rFonts w:ascii="Times New Roman" w:eastAsia="Times New Roman" w:hAnsi="Times New Roman"/>
          <w:b/>
          <w:sz w:val="24"/>
          <w:szCs w:val="24"/>
          <w:lang w:val="en-US"/>
        </w:rPr>
        <w:t>up</w:t>
      </w:r>
      <w:r w:rsidRPr="00783386">
        <w:rPr>
          <w:rFonts w:ascii="Times New Roman" w:eastAsia="Times New Roman" w:hAnsi="Times New Roman"/>
          <w:sz w:val="24"/>
          <w:szCs w:val="24"/>
        </w:rPr>
        <w:t xml:space="preserve"> и </w:t>
      </w:r>
      <w:r w:rsidRPr="00783386">
        <w:rPr>
          <w:rFonts w:ascii="Times New Roman" w:eastAsia="Times New Roman" w:hAnsi="Times New Roman"/>
          <w:b/>
          <w:sz w:val="24"/>
          <w:szCs w:val="24"/>
          <w:lang w:val="en-US"/>
        </w:rPr>
        <w:t>mark</w:t>
      </w:r>
      <w:r w:rsidRPr="00783386">
        <w:rPr>
          <w:rFonts w:ascii="Times New Roman" w:eastAsia="Times New Roman" w:hAnsi="Times New Roman"/>
          <w:b/>
          <w:sz w:val="24"/>
          <w:szCs w:val="24"/>
        </w:rPr>
        <w:t>-</w:t>
      </w:r>
      <w:r w:rsidRPr="00783386">
        <w:rPr>
          <w:rFonts w:ascii="Times New Roman" w:eastAsia="Times New Roman" w:hAnsi="Times New Roman"/>
          <w:b/>
          <w:sz w:val="24"/>
          <w:szCs w:val="24"/>
          <w:lang w:val="en-US"/>
        </w:rPr>
        <w:t>down</w:t>
      </w:r>
      <w:r w:rsidRPr="00783386">
        <w:rPr>
          <w:rFonts w:ascii="Times New Roman" w:eastAsia="Times New Roman" w:hAnsi="Times New Roman"/>
          <w:sz w:val="24"/>
          <w:szCs w:val="24"/>
        </w:rPr>
        <w:t>)</w:t>
      </w:r>
    </w:p>
    <w:p w:rsidR="00E9237C" w:rsidRPr="00783386" w:rsidRDefault="00E9237C" w:rsidP="00E9237C">
      <w:pPr>
        <w:numPr>
          <w:ilvl w:val="0"/>
          <w:numId w:val="20"/>
        </w:numPr>
        <w:spacing w:line="271" w:lineRule="auto"/>
        <w:ind w:right="380"/>
        <w:rPr>
          <w:rFonts w:ascii="Times New Roman" w:eastAsia="Times New Roman" w:hAnsi="Times New Roman"/>
          <w:sz w:val="24"/>
          <w:szCs w:val="24"/>
          <w:lang w:val="en-US"/>
        </w:rPr>
      </w:pPr>
      <w:r w:rsidRPr="00783386">
        <w:rPr>
          <w:rFonts w:ascii="Times New Roman" w:eastAsia="Times New Roman" w:hAnsi="Times New Roman"/>
          <w:sz w:val="24"/>
          <w:szCs w:val="24"/>
        </w:rPr>
        <w:t>Контрагентами</w:t>
      </w:r>
      <w:r w:rsidRPr="00783386">
        <w:rPr>
          <w:rFonts w:ascii="Times New Roman" w:eastAsia="Times New Roman" w:hAnsi="Times New Roman"/>
          <w:sz w:val="24"/>
          <w:szCs w:val="24"/>
          <w:lang w:val="en-US"/>
        </w:rPr>
        <w:t xml:space="preserve"> </w:t>
      </w:r>
      <w:r w:rsidRPr="00783386">
        <w:rPr>
          <w:rFonts w:ascii="Times New Roman" w:eastAsia="Times New Roman" w:hAnsi="Times New Roman"/>
          <w:sz w:val="24"/>
          <w:szCs w:val="24"/>
        </w:rPr>
        <w:t>в</w:t>
      </w:r>
      <w:r w:rsidRPr="00783386">
        <w:rPr>
          <w:rFonts w:ascii="Times New Roman" w:eastAsia="Times New Roman" w:hAnsi="Times New Roman"/>
          <w:sz w:val="24"/>
          <w:szCs w:val="24"/>
          <w:lang w:val="en-US"/>
        </w:rPr>
        <w:t xml:space="preserve"> Central Bank of Ireland (CBI)</w:t>
      </w:r>
    </w:p>
    <w:p w:rsidR="00E9237C" w:rsidRPr="00783386" w:rsidRDefault="00E9237C" w:rsidP="00E9237C">
      <w:pPr>
        <w:spacing w:line="271" w:lineRule="auto"/>
        <w:ind w:right="380"/>
        <w:rPr>
          <w:rFonts w:ascii="Times New Roman" w:eastAsia="Times New Roman" w:hAnsi="Times New Roman"/>
          <w:sz w:val="24"/>
          <w:szCs w:val="24"/>
          <w:lang w:val="en-US"/>
        </w:rPr>
      </w:pPr>
    </w:p>
    <w:p w:rsidR="009E589B" w:rsidRPr="00783386" w:rsidRDefault="009E589B" w:rsidP="009E589B">
      <w:pPr>
        <w:spacing w:line="272" w:lineRule="auto"/>
        <w:ind w:right="380"/>
        <w:rPr>
          <w:rFonts w:ascii="Times New Roman" w:eastAsia="Times New Roman" w:hAnsi="Times New Roman"/>
          <w:b/>
          <w:sz w:val="24"/>
          <w:szCs w:val="24"/>
        </w:rPr>
      </w:pPr>
      <w:r w:rsidRPr="00783386">
        <w:rPr>
          <w:rFonts w:ascii="Times New Roman" w:eastAsia="Times New Roman" w:hAnsi="Times New Roman"/>
          <w:b/>
          <w:sz w:val="24"/>
          <w:szCs w:val="24"/>
          <w:lang w:val="en-US"/>
        </w:rPr>
        <w:t>Indirect</w:t>
      </w:r>
      <w:r w:rsidRPr="00783386">
        <w:rPr>
          <w:rFonts w:ascii="Times New Roman" w:eastAsia="Times New Roman" w:hAnsi="Times New Roman"/>
          <w:b/>
          <w:sz w:val="24"/>
          <w:szCs w:val="24"/>
        </w:rPr>
        <w:t xml:space="preserve"> </w:t>
      </w:r>
      <w:r w:rsidRPr="00783386">
        <w:rPr>
          <w:rFonts w:ascii="Times New Roman" w:eastAsia="Times New Roman" w:hAnsi="Times New Roman"/>
          <w:b/>
          <w:sz w:val="24"/>
          <w:szCs w:val="24"/>
          <w:lang w:val="en-US"/>
        </w:rPr>
        <w:t>Link</w:t>
      </w:r>
    </w:p>
    <w:p w:rsidR="009E589B" w:rsidRPr="00783386" w:rsidRDefault="009E589B" w:rsidP="009E589B">
      <w:pPr>
        <w:spacing w:line="272" w:lineRule="auto"/>
        <w:ind w:right="380"/>
        <w:rPr>
          <w:rFonts w:ascii="Times New Roman" w:eastAsia="Times New Roman" w:hAnsi="Times New Roman"/>
          <w:sz w:val="24"/>
          <w:szCs w:val="24"/>
        </w:rPr>
      </w:pPr>
      <w:r w:rsidRPr="00783386">
        <w:rPr>
          <w:rFonts w:ascii="Times New Roman" w:eastAsia="Times New Roman" w:hAnsi="Times New Roman"/>
          <w:sz w:val="24"/>
          <w:szCs w:val="24"/>
        </w:rPr>
        <w:t>Расчеты с контрагентом</w:t>
      </w:r>
      <w:r w:rsidR="00DA2647" w:rsidRPr="00783386">
        <w:rPr>
          <w:rFonts w:ascii="Times New Roman" w:eastAsia="Times New Roman" w:hAnsi="Times New Roman"/>
          <w:sz w:val="24"/>
          <w:szCs w:val="24"/>
        </w:rPr>
        <w:t xml:space="preserve"> (</w:t>
      </w:r>
      <w:hyperlink w:anchor="ПолучениеВеликобритания" w:history="1">
        <w:r w:rsidR="006A0A05" w:rsidRPr="00783386">
          <w:rPr>
            <w:rStyle w:val="af"/>
            <w:rFonts w:ascii="Times New Roman" w:eastAsia="Times New Roman" w:hAnsi="Times New Roman"/>
            <w:sz w:val="24"/>
            <w:szCs w:val="24"/>
          </w:rPr>
          <w:t>прием</w:t>
        </w:r>
      </w:hyperlink>
      <w:r w:rsidR="006A0A05" w:rsidRPr="00783386">
        <w:rPr>
          <w:rFonts w:ascii="Times New Roman" w:eastAsia="Times New Roman" w:hAnsi="Times New Roman"/>
          <w:sz w:val="24"/>
          <w:szCs w:val="24"/>
        </w:rPr>
        <w:t xml:space="preserve"> и </w:t>
      </w:r>
      <w:hyperlink w:anchor="ПоставкаВеликобритания" w:history="1">
        <w:r w:rsidR="006A0A05" w:rsidRPr="00783386">
          <w:rPr>
            <w:rStyle w:val="af"/>
            <w:rFonts w:ascii="Times New Roman" w:eastAsia="Times New Roman" w:hAnsi="Times New Roman"/>
            <w:sz w:val="24"/>
            <w:szCs w:val="24"/>
          </w:rPr>
          <w:t>поставка</w:t>
        </w:r>
      </w:hyperlink>
      <w:r w:rsidR="006A0A05" w:rsidRPr="00783386">
        <w:rPr>
          <w:rFonts w:ascii="Times New Roman" w:eastAsia="Times New Roman" w:hAnsi="Times New Roman"/>
          <w:sz w:val="24"/>
          <w:szCs w:val="24"/>
        </w:rPr>
        <w:t>)</w:t>
      </w:r>
      <w:r w:rsidRPr="00783386">
        <w:rPr>
          <w:rFonts w:ascii="Times New Roman" w:eastAsia="Times New Roman" w:hAnsi="Times New Roman"/>
          <w:sz w:val="24"/>
          <w:szCs w:val="24"/>
        </w:rPr>
        <w:t xml:space="preserve"> на локальном рынке Великобритании через технический счет </w:t>
      </w:r>
      <w:r w:rsidRPr="00783386">
        <w:rPr>
          <w:rFonts w:ascii="Times New Roman" w:eastAsia="Times New Roman" w:hAnsi="Times New Roman"/>
          <w:sz w:val="24"/>
          <w:szCs w:val="24"/>
          <w:lang w:val="en-US"/>
        </w:rPr>
        <w:t>CREST</w:t>
      </w:r>
      <w:r w:rsidRPr="00783386">
        <w:rPr>
          <w:rFonts w:ascii="Times New Roman" w:eastAsia="Times New Roman" w:hAnsi="Times New Roman"/>
          <w:sz w:val="24"/>
          <w:szCs w:val="24"/>
        </w:rPr>
        <w:t xml:space="preserve"> в </w:t>
      </w:r>
      <w:r w:rsidR="00622161" w:rsidRPr="00783386">
        <w:rPr>
          <w:rFonts w:ascii="Times New Roman" w:eastAsia="Times New Roman" w:hAnsi="Times New Roman"/>
          <w:sz w:val="24"/>
          <w:szCs w:val="24"/>
          <w:lang w:val="en-US"/>
        </w:rPr>
        <w:t>Euroclear</w:t>
      </w:r>
      <w:r w:rsidR="00622161" w:rsidRPr="00783386">
        <w:rPr>
          <w:rFonts w:ascii="Times New Roman" w:eastAsia="Times New Roman" w:hAnsi="Times New Roman"/>
          <w:sz w:val="24"/>
          <w:szCs w:val="24"/>
        </w:rPr>
        <w:t xml:space="preserve"> </w:t>
      </w:r>
      <w:r w:rsidRPr="00783386">
        <w:rPr>
          <w:rFonts w:ascii="Times New Roman" w:eastAsia="Times New Roman" w:hAnsi="Times New Roman"/>
          <w:sz w:val="24"/>
          <w:szCs w:val="24"/>
          <w:lang w:val="en-US"/>
        </w:rPr>
        <w:t>Bank</w:t>
      </w:r>
      <w:r w:rsidRPr="00783386">
        <w:rPr>
          <w:rFonts w:ascii="Times New Roman" w:eastAsia="Times New Roman" w:hAnsi="Times New Roman"/>
          <w:sz w:val="24"/>
          <w:szCs w:val="24"/>
        </w:rPr>
        <w:t>.</w:t>
      </w:r>
    </w:p>
    <w:p w:rsidR="00E9237C" w:rsidRPr="00126190" w:rsidRDefault="00E9237C" w:rsidP="00CA1EE0">
      <w:pPr>
        <w:spacing w:line="272" w:lineRule="auto"/>
        <w:ind w:left="120" w:right="380"/>
        <w:rPr>
          <w:rFonts w:ascii="Times New Roman" w:eastAsia="Times New Roman" w:hAnsi="Times New Roman"/>
          <w:sz w:val="24"/>
          <w:szCs w:val="24"/>
        </w:rPr>
      </w:pPr>
    </w:p>
    <w:p w:rsidR="005A2EBE" w:rsidRPr="00783386" w:rsidRDefault="005A2EBE" w:rsidP="005A2EBE">
      <w:pPr>
        <w:spacing w:line="271" w:lineRule="auto"/>
        <w:ind w:right="380"/>
        <w:rPr>
          <w:rFonts w:ascii="Times New Roman" w:eastAsia="Times New Roman" w:hAnsi="Times New Roman"/>
          <w:b/>
          <w:sz w:val="24"/>
          <w:szCs w:val="24"/>
        </w:rPr>
      </w:pPr>
      <w:r w:rsidRPr="00783386">
        <w:rPr>
          <w:rFonts w:ascii="Times New Roman" w:eastAsia="Times New Roman" w:hAnsi="Times New Roman"/>
          <w:b/>
          <w:sz w:val="24"/>
          <w:szCs w:val="24"/>
          <w:lang w:val="en-US"/>
        </w:rPr>
        <w:t>Mark</w:t>
      </w:r>
      <w:r w:rsidR="00E9237C" w:rsidRPr="00783386">
        <w:rPr>
          <w:rFonts w:ascii="Times New Roman" w:eastAsia="Times New Roman" w:hAnsi="Times New Roman"/>
          <w:b/>
          <w:sz w:val="24"/>
          <w:szCs w:val="24"/>
        </w:rPr>
        <w:t>-</w:t>
      </w:r>
      <w:r w:rsidRPr="00783386">
        <w:rPr>
          <w:rFonts w:ascii="Times New Roman" w:eastAsia="Times New Roman" w:hAnsi="Times New Roman"/>
          <w:b/>
          <w:sz w:val="24"/>
          <w:szCs w:val="24"/>
          <w:lang w:val="en-US"/>
        </w:rPr>
        <w:t>up</w:t>
      </w:r>
    </w:p>
    <w:p w:rsidR="00E9237C" w:rsidRPr="00783386" w:rsidRDefault="00DA2647" w:rsidP="005A2EBE">
      <w:pPr>
        <w:spacing w:line="271" w:lineRule="auto"/>
        <w:ind w:right="380"/>
        <w:rPr>
          <w:rFonts w:ascii="Times New Roman" w:eastAsia="Times New Roman" w:hAnsi="Times New Roman"/>
          <w:sz w:val="24"/>
          <w:szCs w:val="24"/>
        </w:rPr>
      </w:pPr>
      <w:hyperlink w:anchor="Markup" w:history="1">
        <w:r w:rsidR="006A0A05" w:rsidRPr="00783386">
          <w:rPr>
            <w:rStyle w:val="af"/>
            <w:rFonts w:ascii="Times New Roman" w:eastAsia="Times New Roman" w:hAnsi="Times New Roman"/>
            <w:sz w:val="24"/>
            <w:szCs w:val="24"/>
          </w:rPr>
          <w:t>Прием</w:t>
        </w:r>
      </w:hyperlink>
      <w:r w:rsidR="00E9237C" w:rsidRPr="00783386">
        <w:rPr>
          <w:rFonts w:ascii="Times New Roman" w:eastAsia="Times New Roman" w:hAnsi="Times New Roman"/>
          <w:sz w:val="24"/>
          <w:szCs w:val="24"/>
        </w:rPr>
        <w:t xml:space="preserve"> бумаг от брокера</w:t>
      </w:r>
      <w:r w:rsidR="009E589B" w:rsidRPr="00783386">
        <w:rPr>
          <w:rFonts w:ascii="Times New Roman" w:eastAsia="Times New Roman" w:hAnsi="Times New Roman"/>
          <w:sz w:val="24"/>
          <w:szCs w:val="24"/>
        </w:rPr>
        <w:t xml:space="preserve"> в реестре на счет</w:t>
      </w:r>
      <w:r w:rsidR="00E9237C" w:rsidRPr="00783386">
        <w:rPr>
          <w:rFonts w:ascii="Times New Roman" w:eastAsia="Times New Roman" w:hAnsi="Times New Roman"/>
          <w:sz w:val="24"/>
          <w:szCs w:val="24"/>
        </w:rPr>
        <w:t xml:space="preserve"> </w:t>
      </w:r>
      <w:r w:rsidR="00622161" w:rsidRPr="00783386">
        <w:rPr>
          <w:rFonts w:ascii="Times New Roman" w:eastAsia="Times New Roman" w:hAnsi="Times New Roman"/>
          <w:sz w:val="24"/>
          <w:szCs w:val="24"/>
          <w:lang w:val="en-US"/>
        </w:rPr>
        <w:t>Euroclear</w:t>
      </w:r>
      <w:r w:rsidR="00622161" w:rsidRPr="00783386">
        <w:rPr>
          <w:rFonts w:ascii="Times New Roman" w:eastAsia="Times New Roman" w:hAnsi="Times New Roman"/>
          <w:sz w:val="24"/>
          <w:szCs w:val="24"/>
        </w:rPr>
        <w:t xml:space="preserve"> </w:t>
      </w:r>
      <w:r w:rsidR="009E589B" w:rsidRPr="00783386">
        <w:rPr>
          <w:rFonts w:ascii="Times New Roman" w:eastAsia="Times New Roman" w:hAnsi="Times New Roman"/>
          <w:sz w:val="24"/>
          <w:szCs w:val="24"/>
          <w:lang w:val="en-US"/>
        </w:rPr>
        <w:t>Bank</w:t>
      </w:r>
      <w:r w:rsidR="009E589B" w:rsidRPr="00783386">
        <w:rPr>
          <w:rFonts w:ascii="Times New Roman" w:eastAsia="Times New Roman" w:hAnsi="Times New Roman"/>
          <w:sz w:val="24"/>
          <w:szCs w:val="24"/>
        </w:rPr>
        <w:t xml:space="preserve"> в том же реестре</w:t>
      </w:r>
      <w:r w:rsidR="00E9237C" w:rsidRPr="00783386">
        <w:rPr>
          <w:rFonts w:ascii="Times New Roman" w:eastAsia="Times New Roman" w:hAnsi="Times New Roman"/>
          <w:sz w:val="24"/>
          <w:szCs w:val="24"/>
        </w:rPr>
        <w:t xml:space="preserve">. Перевод осуществляется только </w:t>
      </w:r>
      <w:r w:rsidR="00E9237C" w:rsidRPr="00783386">
        <w:rPr>
          <w:rFonts w:ascii="Times New Roman" w:eastAsia="Times New Roman" w:hAnsi="Times New Roman"/>
          <w:sz w:val="24"/>
          <w:szCs w:val="24"/>
          <w:lang w:val="en-US"/>
        </w:rPr>
        <w:t>FOP</w:t>
      </w:r>
      <w:r w:rsidR="00E9237C" w:rsidRPr="00783386">
        <w:rPr>
          <w:rFonts w:ascii="Times New Roman" w:eastAsia="Times New Roman" w:hAnsi="Times New Roman"/>
          <w:sz w:val="24"/>
          <w:szCs w:val="24"/>
        </w:rPr>
        <w:t xml:space="preserve">. </w:t>
      </w:r>
      <w:r w:rsidR="00622161" w:rsidRPr="00783386">
        <w:rPr>
          <w:rFonts w:ascii="Times New Roman" w:eastAsia="Times New Roman" w:hAnsi="Times New Roman"/>
          <w:sz w:val="24"/>
          <w:szCs w:val="24"/>
          <w:lang w:val="en-US"/>
        </w:rPr>
        <w:t>Euroclear</w:t>
      </w:r>
      <w:r w:rsidR="00622161" w:rsidRPr="00783386">
        <w:rPr>
          <w:rFonts w:ascii="Times New Roman" w:eastAsia="Times New Roman" w:hAnsi="Times New Roman"/>
          <w:sz w:val="24"/>
          <w:szCs w:val="24"/>
        </w:rPr>
        <w:t xml:space="preserve"> </w:t>
      </w:r>
      <w:r w:rsidR="00E9237C" w:rsidRPr="00783386">
        <w:rPr>
          <w:rFonts w:ascii="Times New Roman" w:eastAsia="Times New Roman" w:hAnsi="Times New Roman"/>
          <w:sz w:val="24"/>
          <w:szCs w:val="24"/>
          <w:lang w:val="en-US"/>
        </w:rPr>
        <w:t>Bank</w:t>
      </w:r>
      <w:r w:rsidR="00E9237C" w:rsidRPr="00783386">
        <w:rPr>
          <w:rFonts w:ascii="Times New Roman" w:eastAsia="Times New Roman" w:hAnsi="Times New Roman"/>
          <w:sz w:val="24"/>
          <w:szCs w:val="24"/>
        </w:rPr>
        <w:t xml:space="preserve"> не отвечает за </w:t>
      </w:r>
      <w:r w:rsidR="009E589B" w:rsidRPr="00783386">
        <w:rPr>
          <w:rFonts w:ascii="Times New Roman" w:eastAsia="Times New Roman" w:hAnsi="Times New Roman"/>
          <w:sz w:val="24"/>
          <w:szCs w:val="24"/>
        </w:rPr>
        <w:t xml:space="preserve">взаимодействие между брокером и реестром в рамках проведения </w:t>
      </w:r>
      <w:r w:rsidR="009E589B" w:rsidRPr="00783386">
        <w:rPr>
          <w:rFonts w:ascii="Times New Roman" w:eastAsia="Times New Roman" w:hAnsi="Times New Roman"/>
          <w:sz w:val="24"/>
          <w:szCs w:val="24"/>
          <w:lang w:val="en-US"/>
        </w:rPr>
        <w:t>mark</w:t>
      </w:r>
      <w:r w:rsidR="009E589B" w:rsidRPr="00783386">
        <w:rPr>
          <w:rFonts w:ascii="Times New Roman" w:eastAsia="Times New Roman" w:hAnsi="Times New Roman"/>
          <w:sz w:val="24"/>
          <w:szCs w:val="24"/>
        </w:rPr>
        <w:t>-</w:t>
      </w:r>
      <w:r w:rsidR="009E589B" w:rsidRPr="00783386">
        <w:rPr>
          <w:rFonts w:ascii="Times New Roman" w:eastAsia="Times New Roman" w:hAnsi="Times New Roman"/>
          <w:sz w:val="24"/>
          <w:szCs w:val="24"/>
          <w:lang w:val="en-US"/>
        </w:rPr>
        <w:t>up</w:t>
      </w:r>
      <w:r w:rsidR="009E589B" w:rsidRPr="00783386">
        <w:rPr>
          <w:rFonts w:ascii="Times New Roman" w:eastAsia="Times New Roman" w:hAnsi="Times New Roman"/>
          <w:sz w:val="24"/>
          <w:szCs w:val="24"/>
        </w:rPr>
        <w:t xml:space="preserve">. </w:t>
      </w:r>
    </w:p>
    <w:p w:rsidR="005A2EBE" w:rsidRPr="00126190" w:rsidRDefault="005A2EBE" w:rsidP="00CA1EE0">
      <w:pPr>
        <w:spacing w:line="272" w:lineRule="auto"/>
        <w:ind w:left="120" w:right="380"/>
        <w:rPr>
          <w:rFonts w:ascii="Times New Roman" w:eastAsia="Times New Roman" w:hAnsi="Times New Roman"/>
          <w:sz w:val="24"/>
          <w:szCs w:val="24"/>
        </w:rPr>
      </w:pPr>
    </w:p>
    <w:p w:rsidR="005A2EBE" w:rsidRPr="00783386" w:rsidRDefault="00C23438" w:rsidP="005A2EBE">
      <w:pPr>
        <w:spacing w:line="272" w:lineRule="auto"/>
        <w:ind w:right="380"/>
        <w:rPr>
          <w:rFonts w:ascii="Times New Roman" w:eastAsia="Times New Roman" w:hAnsi="Times New Roman"/>
          <w:b/>
          <w:sz w:val="24"/>
          <w:szCs w:val="24"/>
        </w:rPr>
      </w:pPr>
      <w:r w:rsidRPr="00783386">
        <w:rPr>
          <w:rFonts w:ascii="Times New Roman" w:eastAsia="Times New Roman" w:hAnsi="Times New Roman"/>
          <w:b/>
          <w:sz w:val="24"/>
          <w:szCs w:val="24"/>
          <w:lang w:val="en-US"/>
        </w:rPr>
        <w:t>Mark</w:t>
      </w:r>
      <w:r w:rsidRPr="00783386">
        <w:rPr>
          <w:rFonts w:ascii="Times New Roman" w:eastAsia="Times New Roman" w:hAnsi="Times New Roman"/>
          <w:b/>
          <w:sz w:val="24"/>
          <w:szCs w:val="24"/>
        </w:rPr>
        <w:t>-</w:t>
      </w:r>
      <w:r w:rsidRPr="00783386">
        <w:rPr>
          <w:rFonts w:ascii="Times New Roman" w:eastAsia="Times New Roman" w:hAnsi="Times New Roman"/>
          <w:b/>
          <w:sz w:val="24"/>
          <w:szCs w:val="24"/>
          <w:lang w:val="en-US"/>
        </w:rPr>
        <w:t>down</w:t>
      </w:r>
    </w:p>
    <w:p w:rsidR="009E589B" w:rsidRPr="00783386" w:rsidRDefault="00DA2647" w:rsidP="005A2EBE">
      <w:pPr>
        <w:spacing w:line="272" w:lineRule="auto"/>
        <w:ind w:right="380"/>
        <w:rPr>
          <w:rFonts w:ascii="Times New Roman" w:eastAsia="Times New Roman" w:hAnsi="Times New Roman"/>
          <w:sz w:val="24"/>
          <w:szCs w:val="24"/>
        </w:rPr>
      </w:pPr>
      <w:hyperlink w:anchor="Markdown" w:history="1">
        <w:r w:rsidR="009E589B" w:rsidRPr="00783386">
          <w:rPr>
            <w:rStyle w:val="af"/>
            <w:rFonts w:ascii="Times New Roman" w:eastAsia="Times New Roman" w:hAnsi="Times New Roman"/>
            <w:sz w:val="24"/>
            <w:szCs w:val="24"/>
          </w:rPr>
          <w:t>Поста</w:t>
        </w:r>
        <w:r w:rsidR="009E589B" w:rsidRPr="00783386">
          <w:rPr>
            <w:rStyle w:val="af"/>
            <w:rFonts w:ascii="Times New Roman" w:eastAsia="Times New Roman" w:hAnsi="Times New Roman"/>
            <w:sz w:val="24"/>
            <w:szCs w:val="24"/>
          </w:rPr>
          <w:t>в</w:t>
        </w:r>
        <w:r w:rsidR="009E589B" w:rsidRPr="00783386">
          <w:rPr>
            <w:rStyle w:val="af"/>
            <w:rFonts w:ascii="Times New Roman" w:eastAsia="Times New Roman" w:hAnsi="Times New Roman"/>
            <w:sz w:val="24"/>
            <w:szCs w:val="24"/>
          </w:rPr>
          <w:t>ка</w:t>
        </w:r>
      </w:hyperlink>
      <w:r w:rsidR="009E589B" w:rsidRPr="00783386">
        <w:rPr>
          <w:rFonts w:ascii="Times New Roman" w:eastAsia="Times New Roman" w:hAnsi="Times New Roman"/>
          <w:sz w:val="24"/>
          <w:szCs w:val="24"/>
        </w:rPr>
        <w:t xml:space="preserve"> бумаг с номинального счета </w:t>
      </w:r>
      <w:r w:rsidR="00622161" w:rsidRPr="00783386">
        <w:rPr>
          <w:rFonts w:ascii="Times New Roman" w:eastAsia="Times New Roman" w:hAnsi="Times New Roman"/>
          <w:sz w:val="24"/>
          <w:szCs w:val="24"/>
          <w:lang w:val="en-US"/>
        </w:rPr>
        <w:t>Euroclear</w:t>
      </w:r>
      <w:r w:rsidR="00622161" w:rsidRPr="00783386">
        <w:rPr>
          <w:rFonts w:ascii="Times New Roman" w:eastAsia="Times New Roman" w:hAnsi="Times New Roman"/>
          <w:sz w:val="24"/>
          <w:szCs w:val="24"/>
        </w:rPr>
        <w:t xml:space="preserve"> </w:t>
      </w:r>
      <w:r w:rsidR="009E589B" w:rsidRPr="00783386">
        <w:rPr>
          <w:rFonts w:ascii="Times New Roman" w:eastAsia="Times New Roman" w:hAnsi="Times New Roman"/>
          <w:sz w:val="24"/>
          <w:szCs w:val="24"/>
          <w:lang w:val="en-US"/>
        </w:rPr>
        <w:t>Bank</w:t>
      </w:r>
      <w:r w:rsidR="009E589B" w:rsidRPr="00783386">
        <w:rPr>
          <w:rFonts w:ascii="Times New Roman" w:eastAsia="Times New Roman" w:hAnsi="Times New Roman"/>
          <w:sz w:val="24"/>
          <w:szCs w:val="24"/>
        </w:rPr>
        <w:t xml:space="preserve"> в реестре на счет брокера в том же реестре. Реестр может запросить списание в одностороннем порядке на основании заключении суда, запроса эмитента по законному требованию (например, в случае отсутствия раскрытия владельца бумаг при необходимости предоставить раскрытие в соответствии с правилами эмитента). В таком случае </w:t>
      </w:r>
      <w:r w:rsidR="00622161" w:rsidRPr="00783386">
        <w:rPr>
          <w:rFonts w:ascii="Times New Roman" w:eastAsia="Times New Roman" w:hAnsi="Times New Roman"/>
          <w:sz w:val="24"/>
          <w:szCs w:val="24"/>
          <w:lang w:val="en-US"/>
        </w:rPr>
        <w:t>Euroclear</w:t>
      </w:r>
      <w:r w:rsidR="00622161" w:rsidRPr="00783386">
        <w:rPr>
          <w:rFonts w:ascii="Times New Roman" w:eastAsia="Times New Roman" w:hAnsi="Times New Roman"/>
          <w:sz w:val="24"/>
          <w:szCs w:val="24"/>
        </w:rPr>
        <w:t xml:space="preserve"> </w:t>
      </w:r>
      <w:r w:rsidR="009E589B" w:rsidRPr="00783386">
        <w:rPr>
          <w:rFonts w:ascii="Times New Roman" w:eastAsia="Times New Roman" w:hAnsi="Times New Roman"/>
          <w:sz w:val="24"/>
          <w:szCs w:val="24"/>
          <w:lang w:val="en-US"/>
        </w:rPr>
        <w:t>Bank</w:t>
      </w:r>
      <w:r w:rsidR="009E589B" w:rsidRPr="00783386">
        <w:rPr>
          <w:rFonts w:ascii="Times New Roman" w:eastAsia="Times New Roman" w:hAnsi="Times New Roman"/>
          <w:sz w:val="24"/>
          <w:szCs w:val="24"/>
        </w:rPr>
        <w:t xml:space="preserve"> может списать бумаги в одностороннем порядке.</w:t>
      </w:r>
    </w:p>
    <w:p w:rsidR="00DA2647" w:rsidRPr="00112470" w:rsidRDefault="00DA2647" w:rsidP="005A2EBE">
      <w:pPr>
        <w:spacing w:line="272" w:lineRule="auto"/>
        <w:ind w:right="380"/>
        <w:rPr>
          <w:rFonts w:ascii="Times New Roman" w:eastAsia="Times New Roman" w:hAnsi="Times New Roman"/>
          <w:sz w:val="22"/>
          <w:szCs w:val="24"/>
        </w:rPr>
      </w:pPr>
    </w:p>
    <w:p w:rsidR="00DC418C" w:rsidRDefault="00DC418C" w:rsidP="00DC418C">
      <w:pPr>
        <w:spacing w:line="0" w:lineRule="atLeast"/>
        <w:rPr>
          <w:rFonts w:ascii="Times New Roman" w:eastAsia="Times New Roman" w:hAnsi="Times New Roman"/>
          <w:sz w:val="24"/>
          <w:u w:val="single"/>
        </w:rPr>
      </w:pPr>
      <w:bookmarkStart w:id="12" w:name="ПолучениеВеликобритания"/>
      <w:r>
        <w:rPr>
          <w:rFonts w:ascii="Times New Roman" w:eastAsia="Times New Roman" w:hAnsi="Times New Roman"/>
          <w:sz w:val="24"/>
          <w:u w:val="single"/>
        </w:rPr>
        <w:t>Временные графики приема поручений</w:t>
      </w:r>
    </w:p>
    <w:p w:rsidR="00DC418C" w:rsidRDefault="00DC418C" w:rsidP="00DC418C">
      <w:pPr>
        <w:spacing w:line="0" w:lineRule="atLeast"/>
        <w:rPr>
          <w:rFonts w:ascii="Times New Roman" w:eastAsia="Times New Roman" w:hAnsi="Times New Roman"/>
          <w:sz w:val="22"/>
          <w:szCs w:val="24"/>
        </w:rPr>
      </w:pPr>
      <w:r>
        <w:rPr>
          <w:rFonts w:ascii="Times New Roman" w:eastAsia="Times New Roman" w:hAnsi="Times New Roman"/>
          <w:sz w:val="22"/>
          <w:szCs w:val="24"/>
        </w:rPr>
        <w:t xml:space="preserve"> </w:t>
      </w:r>
    </w:p>
    <w:tbl>
      <w:tblPr>
        <w:tblW w:w="8359" w:type="dxa"/>
        <w:tblInd w:w="113" w:type="dxa"/>
        <w:tblCellMar>
          <w:top w:w="0" w:type="dxa"/>
          <w:left w:w="108" w:type="dxa"/>
          <w:bottom w:w="0" w:type="dxa"/>
          <w:right w:w="108" w:type="dxa"/>
        </w:tblCellMar>
        <w:tblLook w:val="04A0" w:firstRow="1" w:lastRow="0" w:firstColumn="1" w:lastColumn="0" w:noHBand="0" w:noVBand="1"/>
      </w:tblPr>
      <w:tblGrid>
        <w:gridCol w:w="5240"/>
        <w:gridCol w:w="3119"/>
      </w:tblGrid>
      <w:tr w:rsidR="00DC418C" w:rsidRPr="00F14750" w:rsidTr="001F3151">
        <w:tblPrEx>
          <w:tblCellMar>
            <w:top w:w="0" w:type="dxa"/>
            <w:bottom w:w="0" w:type="dxa"/>
          </w:tblCellMar>
        </w:tblPrEx>
        <w:trPr>
          <w:trHeight w:val="315"/>
        </w:trPr>
        <w:tc>
          <w:tcPr>
            <w:tcW w:w="5240" w:type="dxa"/>
            <w:tcBorders>
              <w:top w:val="single" w:sz="4" w:space="0" w:color="auto"/>
              <w:left w:val="single" w:sz="4" w:space="0" w:color="auto"/>
              <w:bottom w:val="single" w:sz="4" w:space="0" w:color="auto"/>
              <w:right w:val="single" w:sz="4" w:space="0" w:color="auto"/>
            </w:tcBorders>
            <w:shd w:val="clear" w:color="auto" w:fill="D9D9D9"/>
            <w:noWrap/>
            <w:hideMark/>
          </w:tcPr>
          <w:p w:rsidR="00DC418C" w:rsidRPr="00F14750" w:rsidRDefault="00DC418C" w:rsidP="001F3151">
            <w:pPr>
              <w:rPr>
                <w:rFonts w:ascii="Times New Roman" w:eastAsia="Times New Roman" w:hAnsi="Times New Roman" w:cs="Times New Roman"/>
                <w:color w:val="000000"/>
                <w:sz w:val="22"/>
                <w:szCs w:val="22"/>
              </w:rPr>
            </w:pPr>
            <w:r w:rsidRPr="00F14750">
              <w:rPr>
                <w:rFonts w:ascii="Times New Roman" w:eastAsia="Times New Roman" w:hAnsi="Times New Roman" w:cs="Times New Roman"/>
                <w:color w:val="000000"/>
                <w:sz w:val="22"/>
                <w:szCs w:val="22"/>
              </w:rPr>
              <w:t> </w:t>
            </w:r>
          </w:p>
        </w:tc>
        <w:tc>
          <w:tcPr>
            <w:tcW w:w="3119" w:type="dxa"/>
            <w:tcBorders>
              <w:top w:val="single" w:sz="4" w:space="0" w:color="auto"/>
              <w:left w:val="nil"/>
              <w:bottom w:val="single" w:sz="4" w:space="0" w:color="auto"/>
              <w:right w:val="single" w:sz="4" w:space="0" w:color="auto"/>
            </w:tcBorders>
            <w:shd w:val="clear" w:color="auto" w:fill="D9D9D9"/>
            <w:noWrap/>
            <w:vAlign w:val="center"/>
            <w:hideMark/>
          </w:tcPr>
          <w:p w:rsidR="00DC418C" w:rsidRPr="00F14750" w:rsidRDefault="00DC418C" w:rsidP="001F3151">
            <w:pPr>
              <w:jc w:val="center"/>
              <w:rPr>
                <w:rFonts w:ascii="Times New Roman" w:eastAsia="Times New Roman" w:hAnsi="Times New Roman" w:cs="Times New Roman"/>
                <w:b/>
                <w:color w:val="000000"/>
                <w:sz w:val="22"/>
                <w:szCs w:val="24"/>
              </w:rPr>
            </w:pPr>
            <w:r w:rsidRPr="00F14750">
              <w:rPr>
                <w:rFonts w:ascii="Times New Roman" w:eastAsia="Times New Roman" w:hAnsi="Times New Roman" w:cs="Times New Roman"/>
                <w:b/>
                <w:color w:val="000000"/>
                <w:sz w:val="22"/>
                <w:szCs w:val="24"/>
              </w:rPr>
              <w:t>FOP</w:t>
            </w:r>
          </w:p>
        </w:tc>
      </w:tr>
      <w:tr w:rsidR="00DC418C" w:rsidRPr="00F14750" w:rsidTr="001F3151">
        <w:tblPrEx>
          <w:tblCellMar>
            <w:top w:w="0" w:type="dxa"/>
            <w:bottom w:w="0" w:type="dxa"/>
          </w:tblCellMar>
        </w:tblPrEx>
        <w:trPr>
          <w:trHeight w:val="402"/>
        </w:trPr>
        <w:tc>
          <w:tcPr>
            <w:tcW w:w="5240" w:type="dxa"/>
            <w:tcBorders>
              <w:top w:val="nil"/>
              <w:left w:val="single" w:sz="4" w:space="0" w:color="auto"/>
              <w:bottom w:val="single" w:sz="4" w:space="0" w:color="auto"/>
              <w:right w:val="single" w:sz="4" w:space="0" w:color="auto"/>
            </w:tcBorders>
            <w:shd w:val="clear" w:color="auto" w:fill="D9D9D9"/>
            <w:hideMark/>
          </w:tcPr>
          <w:p w:rsidR="00DC418C" w:rsidRPr="00F14750" w:rsidRDefault="00DC418C" w:rsidP="001F3151">
            <w:pPr>
              <w:rPr>
                <w:rFonts w:ascii="Times New Roman" w:eastAsia="Times New Roman" w:hAnsi="Times New Roman" w:cs="Times New Roman"/>
                <w:b/>
                <w:sz w:val="22"/>
                <w:szCs w:val="24"/>
                <w:lang w:val="en-US"/>
              </w:rPr>
            </w:pPr>
            <w:r>
              <w:rPr>
                <w:rFonts w:ascii="Times New Roman" w:eastAsia="Times New Roman" w:hAnsi="Times New Roman" w:cs="Times New Roman"/>
                <w:b/>
                <w:sz w:val="22"/>
                <w:szCs w:val="24"/>
              </w:rPr>
              <w:t>Расчеты</w:t>
            </w:r>
            <w:r w:rsidRPr="0063758A">
              <w:rPr>
                <w:rFonts w:ascii="Times New Roman" w:eastAsia="Times New Roman" w:hAnsi="Times New Roman" w:cs="Times New Roman"/>
                <w:b/>
                <w:sz w:val="22"/>
                <w:szCs w:val="24"/>
                <w:lang w:val="en-US"/>
              </w:rPr>
              <w:t xml:space="preserve"> </w:t>
            </w:r>
            <w:r>
              <w:rPr>
                <w:rFonts w:ascii="Times New Roman" w:eastAsia="Times New Roman" w:hAnsi="Times New Roman" w:cs="Times New Roman"/>
                <w:b/>
                <w:sz w:val="22"/>
                <w:szCs w:val="24"/>
              </w:rPr>
              <w:t>внутри</w:t>
            </w:r>
            <w:r w:rsidRPr="0063758A">
              <w:rPr>
                <w:rFonts w:ascii="Times New Roman" w:eastAsia="Times New Roman" w:hAnsi="Times New Roman" w:cs="Times New Roman"/>
                <w:b/>
                <w:sz w:val="22"/>
                <w:szCs w:val="24"/>
                <w:lang w:val="en-US"/>
              </w:rPr>
              <w:t xml:space="preserve"> Euroclear Bank</w:t>
            </w:r>
            <w:r>
              <w:rPr>
                <w:rFonts w:ascii="Times New Roman" w:eastAsia="Times New Roman" w:hAnsi="Times New Roman" w:cs="Times New Roman"/>
                <w:b/>
                <w:sz w:val="22"/>
                <w:szCs w:val="24"/>
                <w:lang w:val="en-US"/>
              </w:rPr>
              <w:t xml:space="preserve">, </w:t>
            </w:r>
            <w:r w:rsidRPr="0063758A">
              <w:rPr>
                <w:rFonts w:ascii="Times New Roman" w:eastAsia="Times New Roman" w:hAnsi="Times New Roman" w:cs="Times New Roman"/>
                <w:b/>
                <w:sz w:val="22"/>
                <w:szCs w:val="24"/>
                <w:lang w:val="en-US"/>
              </w:rPr>
              <w:t>In</w:t>
            </w:r>
            <w:r>
              <w:rPr>
                <w:rFonts w:ascii="Times New Roman" w:eastAsia="Times New Roman" w:hAnsi="Times New Roman" w:cs="Times New Roman"/>
                <w:b/>
                <w:sz w:val="22"/>
                <w:szCs w:val="24"/>
                <w:lang w:val="en-US"/>
              </w:rPr>
              <w:t xml:space="preserve">direct Link, mark-up/mark-down, </w:t>
            </w:r>
            <w:r>
              <w:rPr>
                <w:rFonts w:ascii="Times New Roman" w:eastAsia="Times New Roman" w:hAnsi="Times New Roman" w:cs="Times New Roman"/>
                <w:b/>
                <w:sz w:val="22"/>
                <w:szCs w:val="24"/>
              </w:rPr>
              <w:t>с</w:t>
            </w:r>
            <w:r w:rsidRPr="0063758A">
              <w:rPr>
                <w:rFonts w:ascii="Times New Roman" w:eastAsia="Times New Roman" w:hAnsi="Times New Roman" w:cs="Times New Roman"/>
                <w:b/>
                <w:sz w:val="22"/>
                <w:szCs w:val="24"/>
                <w:lang w:val="en-US"/>
              </w:rPr>
              <w:t xml:space="preserve"> </w:t>
            </w:r>
            <w:r>
              <w:rPr>
                <w:rFonts w:ascii="Times New Roman" w:eastAsia="Times New Roman" w:hAnsi="Times New Roman" w:cs="Times New Roman"/>
                <w:b/>
                <w:sz w:val="22"/>
                <w:szCs w:val="24"/>
              </w:rPr>
              <w:t>контрагентами</w:t>
            </w:r>
            <w:r w:rsidRPr="0063758A">
              <w:rPr>
                <w:rFonts w:ascii="Times New Roman" w:eastAsia="Times New Roman" w:hAnsi="Times New Roman" w:cs="Times New Roman"/>
                <w:b/>
                <w:sz w:val="22"/>
                <w:szCs w:val="24"/>
                <w:lang w:val="en-US"/>
              </w:rPr>
              <w:t xml:space="preserve"> </w:t>
            </w:r>
            <w:r>
              <w:rPr>
                <w:rFonts w:ascii="Times New Roman" w:eastAsia="Times New Roman" w:hAnsi="Times New Roman" w:cs="Times New Roman"/>
                <w:b/>
                <w:sz w:val="22"/>
                <w:szCs w:val="24"/>
              </w:rPr>
              <w:t>в</w:t>
            </w:r>
            <w:r w:rsidRPr="0063758A">
              <w:rPr>
                <w:rFonts w:ascii="Times New Roman" w:eastAsia="Times New Roman" w:hAnsi="Times New Roman" w:cs="Times New Roman"/>
                <w:b/>
                <w:sz w:val="22"/>
                <w:szCs w:val="24"/>
                <w:lang w:val="en-US"/>
              </w:rPr>
              <w:t xml:space="preserve"> </w:t>
            </w:r>
            <w:r>
              <w:rPr>
                <w:rFonts w:ascii="Times New Roman" w:eastAsia="Times New Roman" w:hAnsi="Times New Roman" w:cs="Times New Roman"/>
                <w:b/>
                <w:sz w:val="22"/>
                <w:szCs w:val="24"/>
                <w:lang w:val="en-US"/>
              </w:rPr>
              <w:t>CBI</w:t>
            </w:r>
          </w:p>
        </w:tc>
        <w:tc>
          <w:tcPr>
            <w:tcW w:w="3119" w:type="dxa"/>
            <w:tcBorders>
              <w:top w:val="nil"/>
              <w:left w:val="nil"/>
              <w:bottom w:val="single" w:sz="4" w:space="0" w:color="auto"/>
              <w:right w:val="single" w:sz="4" w:space="0" w:color="auto"/>
            </w:tcBorders>
            <w:shd w:val="clear" w:color="auto" w:fill="auto"/>
            <w:noWrap/>
            <w:vAlign w:val="center"/>
            <w:hideMark/>
          </w:tcPr>
          <w:p w:rsidR="00DC418C" w:rsidRPr="00F14750" w:rsidRDefault="00DC418C" w:rsidP="001F3151">
            <w:pPr>
              <w:jc w:val="center"/>
              <w:rPr>
                <w:rFonts w:ascii="Times New Roman" w:eastAsia="Times New Roman" w:hAnsi="Times New Roman" w:cs="Times New Roman"/>
                <w:sz w:val="22"/>
                <w:szCs w:val="24"/>
              </w:rPr>
            </w:pPr>
            <w:r w:rsidRPr="00F14750">
              <w:rPr>
                <w:rFonts w:ascii="Times New Roman" w:eastAsia="Times New Roman" w:hAnsi="Times New Roman" w:cs="Times New Roman"/>
                <w:sz w:val="22"/>
                <w:szCs w:val="24"/>
              </w:rPr>
              <w:t>19:30</w:t>
            </w:r>
          </w:p>
        </w:tc>
      </w:tr>
    </w:tbl>
    <w:p w:rsidR="00DC418C" w:rsidRPr="00F14750" w:rsidRDefault="00DC418C" w:rsidP="00DC418C">
      <w:pPr>
        <w:spacing w:line="0" w:lineRule="atLeast"/>
        <w:rPr>
          <w:rFonts w:ascii="Times New Roman" w:eastAsia="Times New Roman" w:hAnsi="Times New Roman"/>
          <w:sz w:val="24"/>
          <w:u w:val="single"/>
          <w:lang w:val="en-US"/>
        </w:rPr>
      </w:pPr>
    </w:p>
    <w:p w:rsidR="00DC418C" w:rsidRDefault="00DC418C" w:rsidP="00DC418C">
      <w:pPr>
        <w:spacing w:line="0" w:lineRule="atLeast"/>
        <w:rPr>
          <w:rFonts w:ascii="Times New Roman" w:eastAsia="Times New Roman" w:hAnsi="Times New Roman"/>
          <w:sz w:val="24"/>
          <w:u w:val="single"/>
        </w:rPr>
      </w:pPr>
      <w:r>
        <w:rPr>
          <w:rFonts w:ascii="Times New Roman" w:eastAsia="Times New Roman" w:hAnsi="Times New Roman"/>
          <w:sz w:val="24"/>
          <w:u w:val="single"/>
        </w:rPr>
        <w:t>Гербовый сбор</w:t>
      </w:r>
    </w:p>
    <w:p w:rsidR="00DC418C" w:rsidRPr="008425B3" w:rsidRDefault="00DC418C" w:rsidP="00DC418C">
      <w:pPr>
        <w:spacing w:line="0" w:lineRule="atLeast"/>
        <w:rPr>
          <w:rFonts w:ascii="Times New Roman" w:eastAsia="Times New Roman" w:hAnsi="Times New Roman"/>
          <w:sz w:val="24"/>
          <w:u w:val="single"/>
        </w:rPr>
      </w:pPr>
    </w:p>
    <w:p w:rsidR="00DC418C" w:rsidRPr="00F14750" w:rsidRDefault="00DC418C" w:rsidP="00DC418C">
      <w:pPr>
        <w:spacing w:line="272" w:lineRule="auto"/>
        <w:ind w:right="380"/>
        <w:rPr>
          <w:rFonts w:ascii="Times New Roman" w:eastAsia="Times New Roman" w:hAnsi="Times New Roman"/>
          <w:sz w:val="22"/>
          <w:szCs w:val="22"/>
        </w:rPr>
      </w:pPr>
      <w:r w:rsidRPr="00F14750">
        <w:rPr>
          <w:rFonts w:ascii="Times New Roman" w:eastAsia="Times New Roman" w:hAnsi="Times New Roman"/>
          <w:sz w:val="22"/>
          <w:szCs w:val="22"/>
        </w:rPr>
        <w:t xml:space="preserve">По ценным бумагам эмитентов Ирландии размер </w:t>
      </w:r>
      <w:r w:rsidRPr="00F14750">
        <w:rPr>
          <w:rFonts w:ascii="Times New Roman" w:eastAsia="Times New Roman" w:hAnsi="Times New Roman"/>
          <w:sz w:val="22"/>
          <w:szCs w:val="22"/>
          <w:lang w:val="en-US"/>
        </w:rPr>
        <w:t>SDRT</w:t>
      </w:r>
      <w:r w:rsidRPr="00F14750">
        <w:rPr>
          <w:rFonts w:ascii="Times New Roman" w:eastAsia="Times New Roman" w:hAnsi="Times New Roman"/>
          <w:sz w:val="22"/>
          <w:szCs w:val="22"/>
        </w:rPr>
        <w:t xml:space="preserve"> всегда составляет 1%.</w:t>
      </w:r>
      <w:r>
        <w:rPr>
          <w:rFonts w:ascii="Times New Roman" w:eastAsia="Times New Roman" w:hAnsi="Times New Roman"/>
          <w:sz w:val="22"/>
          <w:szCs w:val="22"/>
        </w:rPr>
        <w:t xml:space="preserve"> </w:t>
      </w:r>
    </w:p>
    <w:p w:rsidR="002C25C4" w:rsidRPr="00622161" w:rsidRDefault="00112470" w:rsidP="00DE12A6">
      <w:pPr>
        <w:ind w:left="-567" w:right="380"/>
        <w:rPr>
          <w:rFonts w:ascii="Times New Roman" w:eastAsia="Times New Roman" w:hAnsi="Times New Roman"/>
          <w:b/>
          <w:sz w:val="24"/>
          <w:u w:val="single"/>
        </w:rPr>
      </w:pPr>
      <w:r w:rsidRPr="0079532F">
        <w:rPr>
          <w:rFonts w:ascii="Times New Roman" w:eastAsia="Times New Roman" w:hAnsi="Times New Roman"/>
          <w:b/>
          <w:sz w:val="24"/>
          <w:u w:val="single"/>
        </w:rPr>
        <w:br w:type="page"/>
      </w:r>
      <w:r w:rsidR="006A0A05" w:rsidRPr="00622161">
        <w:rPr>
          <w:rFonts w:ascii="Times New Roman" w:eastAsia="Times New Roman" w:hAnsi="Times New Roman"/>
          <w:b/>
          <w:sz w:val="24"/>
          <w:u w:val="single"/>
        </w:rPr>
        <w:lastRenderedPageBreak/>
        <w:t>Получение</w:t>
      </w:r>
      <w:r w:rsidR="002C25C4" w:rsidRPr="00622161">
        <w:rPr>
          <w:rFonts w:ascii="Times New Roman" w:eastAsia="Times New Roman" w:hAnsi="Times New Roman"/>
          <w:b/>
          <w:sz w:val="24"/>
          <w:u w:val="single"/>
        </w:rPr>
        <w:t xml:space="preserve"> </w:t>
      </w:r>
      <w:r w:rsidR="00A006CF" w:rsidRPr="00622161">
        <w:rPr>
          <w:rFonts w:ascii="Times New Roman" w:eastAsia="Times New Roman" w:hAnsi="Times New Roman"/>
          <w:b/>
          <w:sz w:val="24"/>
          <w:szCs w:val="18"/>
          <w:u w:val="single"/>
        </w:rPr>
        <w:t>от контрагента на локальном рынке Великобритании</w:t>
      </w:r>
      <w:r w:rsidR="00A006CF" w:rsidRPr="00622161">
        <w:rPr>
          <w:rFonts w:ascii="Times New Roman" w:eastAsia="Times New Roman" w:hAnsi="Times New Roman"/>
          <w:b/>
          <w:sz w:val="24"/>
          <w:u w:val="single"/>
        </w:rPr>
        <w:t xml:space="preserve"> (код операции 37</w:t>
      </w:r>
      <w:r w:rsidR="002C25C4" w:rsidRPr="00622161">
        <w:rPr>
          <w:rFonts w:ascii="Times New Roman" w:eastAsia="Times New Roman" w:hAnsi="Times New Roman"/>
          <w:b/>
          <w:sz w:val="24"/>
          <w:u w:val="single"/>
        </w:rPr>
        <w:t>)</w:t>
      </w:r>
      <w:bookmarkEnd w:id="12"/>
    </w:p>
    <w:p w:rsidR="005239EC" w:rsidRPr="005239EC" w:rsidRDefault="005239EC" w:rsidP="002C25C4">
      <w:pPr>
        <w:ind w:left="-567" w:right="380"/>
        <w:rPr>
          <w:rFonts w:ascii="Times New Roman" w:eastAsia="Times New Roman" w:hAnsi="Times New Roman"/>
          <w:sz w:val="24"/>
        </w:rPr>
      </w:pPr>
      <w:r>
        <w:rPr>
          <w:rFonts w:ascii="Times New Roman" w:eastAsia="Times New Roman" w:hAnsi="Times New Roman"/>
          <w:sz w:val="24"/>
        </w:rPr>
        <w:t xml:space="preserve">Расчеты на условиях </w:t>
      </w:r>
      <w:r w:rsidRPr="00622161">
        <w:rPr>
          <w:rFonts w:ascii="Times New Roman" w:eastAsia="Times New Roman" w:hAnsi="Times New Roman"/>
          <w:b/>
          <w:sz w:val="24"/>
          <w:lang w:val="en-US"/>
        </w:rPr>
        <w:t>FOP</w:t>
      </w:r>
      <w:r w:rsidRPr="00622161">
        <w:rPr>
          <w:rFonts w:ascii="Times New Roman" w:eastAsia="Times New Roman" w:hAnsi="Times New Roman"/>
          <w:b/>
          <w:sz w:val="24"/>
        </w:rPr>
        <w:t>.</w:t>
      </w:r>
    </w:p>
    <w:p w:rsidR="002C25C4" w:rsidRDefault="005239EC" w:rsidP="005239EC">
      <w:pPr>
        <w:ind w:left="-567" w:right="380"/>
        <w:rPr>
          <w:rFonts w:ascii="Times New Roman" w:eastAsia="Times New Roman" w:hAnsi="Times New Roman"/>
          <w:sz w:val="24"/>
        </w:rPr>
      </w:pPr>
      <w:r>
        <w:rPr>
          <w:rFonts w:ascii="Times New Roman" w:eastAsia="Times New Roman" w:hAnsi="Times New Roman"/>
          <w:sz w:val="24"/>
        </w:rPr>
        <w:t xml:space="preserve">Расчеты через </w:t>
      </w:r>
      <w:r w:rsidR="00622161" w:rsidRPr="00622161">
        <w:rPr>
          <w:rFonts w:ascii="Times New Roman" w:eastAsia="Times New Roman" w:hAnsi="Times New Roman"/>
          <w:b/>
          <w:sz w:val="24"/>
        </w:rPr>
        <w:t>Euroclear Bank</w:t>
      </w:r>
      <w:r w:rsidRPr="00622161">
        <w:rPr>
          <w:rFonts w:ascii="Times New Roman" w:eastAsia="Times New Roman" w:hAnsi="Times New Roman"/>
          <w:b/>
          <w:sz w:val="24"/>
        </w:rPr>
        <w:t>.</w:t>
      </w:r>
    </w:p>
    <w:p w:rsidR="005239EC" w:rsidRDefault="005239EC" w:rsidP="005239EC">
      <w:pPr>
        <w:ind w:left="-567" w:right="380"/>
        <w:rPr>
          <w:rFonts w:ascii="Times New Roman" w:eastAsia="Times New Roman" w:hAnsi="Times New Roman"/>
          <w:sz w:val="24"/>
          <w:u w:val="single"/>
        </w:rPr>
      </w:pPr>
    </w:p>
    <w:tbl>
      <w:tblPr>
        <w:tblW w:w="9930" w:type="dxa"/>
        <w:tblInd w:w="-699" w:type="dxa"/>
        <w:tblLayout w:type="fixed"/>
        <w:tblCellMar>
          <w:top w:w="0" w:type="dxa"/>
          <w:left w:w="0" w:type="dxa"/>
          <w:bottom w:w="0" w:type="dxa"/>
          <w:right w:w="0" w:type="dxa"/>
        </w:tblCellMar>
        <w:tblLook w:val="0000" w:firstRow="0" w:lastRow="0" w:firstColumn="0" w:lastColumn="0" w:noHBand="0" w:noVBand="0"/>
      </w:tblPr>
      <w:tblGrid>
        <w:gridCol w:w="2977"/>
        <w:gridCol w:w="284"/>
        <w:gridCol w:w="4536"/>
        <w:gridCol w:w="2133"/>
      </w:tblGrid>
      <w:tr w:rsidR="002C25C4" w:rsidRPr="007D74DD" w:rsidTr="008D5543">
        <w:trPr>
          <w:trHeight w:val="598"/>
        </w:trPr>
        <w:tc>
          <w:tcPr>
            <w:tcW w:w="2977" w:type="dxa"/>
            <w:tcBorders>
              <w:top w:val="single" w:sz="8" w:space="0" w:color="auto"/>
              <w:left w:val="single" w:sz="8" w:space="0" w:color="auto"/>
              <w:bottom w:val="single" w:sz="8" w:space="0" w:color="auto"/>
              <w:right w:val="single" w:sz="8" w:space="0" w:color="auto"/>
            </w:tcBorders>
            <w:shd w:val="clear" w:color="auto" w:fill="D9D9D9"/>
            <w:vAlign w:val="center"/>
          </w:tcPr>
          <w:p w:rsidR="002C25C4" w:rsidRPr="007D74DD" w:rsidRDefault="002C25C4" w:rsidP="002C25C4">
            <w:pPr>
              <w:spacing w:line="229" w:lineRule="exact"/>
              <w:ind w:left="-284"/>
              <w:jc w:val="center"/>
              <w:rPr>
                <w:rFonts w:ascii="Times New Roman" w:eastAsia="Times New Roman" w:hAnsi="Times New Roman" w:cs="Times New Roman"/>
                <w:b/>
                <w:sz w:val="18"/>
                <w:szCs w:val="18"/>
              </w:rPr>
            </w:pPr>
            <w:r w:rsidRPr="007D74DD">
              <w:rPr>
                <w:rFonts w:ascii="Times New Roman" w:eastAsia="Times New Roman" w:hAnsi="Times New Roman" w:cs="Times New Roman"/>
                <w:b/>
                <w:sz w:val="18"/>
                <w:szCs w:val="18"/>
              </w:rPr>
              <w:t>Поле в форме</w:t>
            </w:r>
          </w:p>
          <w:p w:rsidR="002C25C4" w:rsidRPr="007D74DD" w:rsidRDefault="002C25C4" w:rsidP="001F34C0">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w w:val="99"/>
                <w:sz w:val="18"/>
                <w:szCs w:val="18"/>
              </w:rPr>
              <w:t>WEB-кабинет ДКУ</w:t>
            </w:r>
          </w:p>
        </w:tc>
        <w:tc>
          <w:tcPr>
            <w:tcW w:w="284" w:type="dxa"/>
            <w:tcBorders>
              <w:top w:val="single" w:sz="8" w:space="0" w:color="auto"/>
              <w:left w:val="single" w:sz="8" w:space="0" w:color="auto"/>
              <w:bottom w:val="single" w:sz="8" w:space="0" w:color="auto"/>
              <w:right w:val="single" w:sz="8" w:space="0" w:color="auto"/>
            </w:tcBorders>
            <w:shd w:val="clear" w:color="auto" w:fill="D9D9D9"/>
            <w:vAlign w:val="center"/>
          </w:tcPr>
          <w:p w:rsidR="002C25C4" w:rsidRPr="007D74DD" w:rsidRDefault="002C25C4" w:rsidP="001F34C0">
            <w:pPr>
              <w:spacing w:line="0" w:lineRule="atLeast"/>
              <w:jc w:val="center"/>
              <w:rPr>
                <w:rFonts w:ascii="Times New Roman" w:eastAsia="Times New Roman" w:hAnsi="Times New Roman" w:cs="Times New Roman"/>
                <w:sz w:val="18"/>
                <w:szCs w:val="18"/>
                <w:lang w:val="en-US"/>
              </w:rPr>
            </w:pPr>
            <w:r w:rsidRPr="007D74DD">
              <w:rPr>
                <w:rFonts w:ascii="Times New Roman" w:eastAsia="Times New Roman" w:hAnsi="Times New Roman"/>
                <w:b/>
                <w:sz w:val="18"/>
                <w:szCs w:val="18"/>
              </w:rPr>
              <w:t>М/О/С</w:t>
            </w:r>
          </w:p>
        </w:tc>
        <w:tc>
          <w:tcPr>
            <w:tcW w:w="4536" w:type="dxa"/>
            <w:tcBorders>
              <w:top w:val="single" w:sz="8" w:space="0" w:color="auto"/>
              <w:left w:val="single" w:sz="8" w:space="0" w:color="auto"/>
              <w:bottom w:val="single" w:sz="8" w:space="0" w:color="auto"/>
              <w:right w:val="single" w:sz="8" w:space="0" w:color="auto"/>
            </w:tcBorders>
            <w:shd w:val="clear" w:color="auto" w:fill="D9D9D9"/>
            <w:vAlign w:val="center"/>
          </w:tcPr>
          <w:p w:rsidR="002C25C4" w:rsidRPr="007D74DD" w:rsidRDefault="002C25C4" w:rsidP="001F34C0">
            <w:pPr>
              <w:spacing w:line="229" w:lineRule="exact"/>
              <w:jc w:val="center"/>
              <w:rPr>
                <w:rFonts w:ascii="Times New Roman" w:eastAsia="Times New Roman" w:hAnsi="Times New Roman" w:cs="Times New Roman"/>
                <w:b/>
                <w:w w:val="99"/>
                <w:sz w:val="18"/>
                <w:szCs w:val="18"/>
              </w:rPr>
            </w:pPr>
            <w:r w:rsidRPr="007D74DD">
              <w:rPr>
                <w:rFonts w:ascii="Times New Roman" w:eastAsia="Times New Roman" w:hAnsi="Times New Roman" w:cs="Times New Roman"/>
                <w:b/>
                <w:w w:val="99"/>
                <w:sz w:val="18"/>
                <w:szCs w:val="18"/>
              </w:rPr>
              <w:t>Особенности заполнения</w:t>
            </w:r>
          </w:p>
          <w:p w:rsidR="002C25C4" w:rsidRPr="007D74DD" w:rsidRDefault="002C25C4" w:rsidP="001F34C0">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w w:val="98"/>
                <w:sz w:val="18"/>
                <w:szCs w:val="18"/>
              </w:rPr>
              <w:t>(Формат)</w:t>
            </w:r>
          </w:p>
        </w:tc>
        <w:tc>
          <w:tcPr>
            <w:tcW w:w="2133" w:type="dxa"/>
            <w:tcBorders>
              <w:top w:val="single" w:sz="8" w:space="0" w:color="auto"/>
              <w:left w:val="single" w:sz="8" w:space="0" w:color="auto"/>
              <w:bottom w:val="single" w:sz="8" w:space="0" w:color="auto"/>
              <w:right w:val="single" w:sz="8" w:space="0" w:color="auto"/>
            </w:tcBorders>
            <w:shd w:val="clear" w:color="auto" w:fill="D9D9D9"/>
            <w:vAlign w:val="center"/>
          </w:tcPr>
          <w:p w:rsidR="002C25C4" w:rsidRPr="007D74DD" w:rsidRDefault="002C25C4" w:rsidP="001F34C0">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sz w:val="18"/>
                <w:szCs w:val="18"/>
                <w:highlight w:val="lightGray"/>
              </w:rPr>
              <w:t>Пример заполнения</w:t>
            </w:r>
          </w:p>
        </w:tc>
      </w:tr>
      <w:tr w:rsidR="002C25C4" w:rsidRPr="007D74DD" w:rsidTr="008D5543">
        <w:trPr>
          <w:trHeight w:val="203"/>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2C25C4" w:rsidP="001F34C0">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Место расчетов</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2C25C4" w:rsidP="001F34C0">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536"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2C25C4" w:rsidP="001F34C0">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Код  места расчетов</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2C25C4" w:rsidRPr="002C25C4" w:rsidRDefault="00A504E2" w:rsidP="001F34C0">
            <w:pPr>
              <w:spacing w:line="0" w:lineRule="atLeast"/>
              <w:rPr>
                <w:rFonts w:ascii="Times New Roman" w:eastAsia="Times New Roman" w:hAnsi="Times New Roman" w:cs="Times New Roman"/>
                <w:szCs w:val="18"/>
                <w:lang w:val="en-US"/>
              </w:rPr>
            </w:pPr>
            <w:r w:rsidRPr="00A504E2">
              <w:rPr>
                <w:rFonts w:ascii="Times New Roman" w:eastAsia="Times New Roman" w:hAnsi="Times New Roman" w:cs="Times New Roman"/>
                <w:w w:val="99"/>
                <w:szCs w:val="18"/>
                <w:lang w:val="en-US"/>
              </w:rPr>
              <w:t>EUROCLEАR</w:t>
            </w:r>
          </w:p>
        </w:tc>
      </w:tr>
      <w:tr w:rsidR="002C25C4" w:rsidRPr="007D74DD" w:rsidTr="008D5543">
        <w:trPr>
          <w:trHeight w:val="194"/>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2C25C4" w:rsidP="001F34C0">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Дата расчетов</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2C25C4" w:rsidP="001F34C0">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536"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2C25C4" w:rsidP="001F34C0">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(ДД.ММ.ГГГГ)</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2C25C4" w:rsidP="001F34C0">
            <w:pPr>
              <w:spacing w:line="0" w:lineRule="atLeast"/>
              <w:rPr>
                <w:rFonts w:ascii="Times New Roman" w:eastAsia="Times New Roman" w:hAnsi="Times New Roman" w:cs="Times New Roman"/>
                <w:szCs w:val="18"/>
              </w:rPr>
            </w:pPr>
          </w:p>
        </w:tc>
      </w:tr>
      <w:tr w:rsidR="002C25C4" w:rsidRPr="007D74DD" w:rsidTr="008D5543">
        <w:trPr>
          <w:trHeight w:val="225"/>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2C25C4" w:rsidP="001F34C0">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Дата сделки</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2C25C4" w:rsidP="001F34C0">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536"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2C25C4" w:rsidP="001F34C0">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(ДД.ММ.ГГГГ)</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2C25C4" w:rsidP="001F34C0">
            <w:pPr>
              <w:spacing w:line="0" w:lineRule="atLeast"/>
              <w:rPr>
                <w:rFonts w:ascii="Times New Roman" w:eastAsia="Times New Roman" w:hAnsi="Times New Roman" w:cs="Times New Roman"/>
                <w:szCs w:val="18"/>
              </w:rPr>
            </w:pPr>
          </w:p>
        </w:tc>
      </w:tr>
      <w:tr w:rsidR="002C25C4" w:rsidRPr="007D74DD" w:rsidTr="00A006CF">
        <w:trPr>
          <w:trHeight w:val="192"/>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2C25C4" w:rsidP="0013306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szCs w:val="18"/>
              </w:rPr>
              <w:t>Блок "</w:t>
            </w:r>
            <w:r w:rsidR="00133064">
              <w:rPr>
                <w:rFonts w:ascii="Times New Roman" w:eastAsia="Times New Roman" w:hAnsi="Times New Roman" w:cs="Times New Roman"/>
                <w:b/>
                <w:szCs w:val="18"/>
              </w:rPr>
              <w:t>Отправитель</w:t>
            </w:r>
            <w:r w:rsidRPr="001D46E3">
              <w:rPr>
                <w:rFonts w:ascii="Times New Roman" w:eastAsia="Times New Roman" w:hAnsi="Times New Roman" w:cs="Times New Roman"/>
                <w:b/>
                <w:szCs w:val="18"/>
              </w:rPr>
              <w:t>"</w:t>
            </w:r>
          </w:p>
        </w:tc>
      </w:tr>
      <w:tr w:rsidR="002C25C4" w:rsidRPr="007D74DD" w:rsidTr="008D5543">
        <w:trPr>
          <w:trHeight w:val="361"/>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133064" w:rsidP="00133064">
            <w:pPr>
              <w:spacing w:line="211" w:lineRule="exact"/>
              <w:rPr>
                <w:rFonts w:ascii="Times New Roman" w:eastAsia="Times New Roman" w:hAnsi="Times New Roman" w:cs="Times New Roman"/>
                <w:szCs w:val="18"/>
              </w:rPr>
            </w:pPr>
            <w:r>
              <w:rPr>
                <w:rFonts w:ascii="Times New Roman" w:eastAsia="Times New Roman" w:hAnsi="Times New Roman" w:cs="Times New Roman"/>
                <w:szCs w:val="18"/>
              </w:rPr>
              <w:t>Номер счета</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2C25C4" w:rsidP="001F34C0">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536" w:type="dxa"/>
            <w:tcBorders>
              <w:top w:val="single" w:sz="8" w:space="0" w:color="auto"/>
              <w:left w:val="single" w:sz="8" w:space="0" w:color="auto"/>
              <w:bottom w:val="single" w:sz="8" w:space="0" w:color="auto"/>
              <w:right w:val="single" w:sz="8" w:space="0" w:color="auto"/>
            </w:tcBorders>
            <w:shd w:val="clear" w:color="auto" w:fill="FFFFFF"/>
          </w:tcPr>
          <w:p w:rsidR="002C25C4" w:rsidRPr="00CE2438" w:rsidRDefault="008E5747" w:rsidP="00CE2438">
            <w:pPr>
              <w:spacing w:line="211" w:lineRule="exact"/>
              <w:rPr>
                <w:rFonts w:ascii="Times New Roman" w:eastAsia="Times New Roman" w:hAnsi="Times New Roman" w:cs="Times New Roman"/>
                <w:szCs w:val="18"/>
              </w:rPr>
            </w:pPr>
            <w:r w:rsidRPr="00CE2438">
              <w:rPr>
                <w:rFonts w:ascii="Times New Roman" w:eastAsia="Times New Roman" w:hAnsi="Times New Roman" w:cs="Times New Roman"/>
                <w:szCs w:val="18"/>
                <w:shd w:val="clear" w:color="auto" w:fill="F2F2F2"/>
              </w:rPr>
              <w:t>Код</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lang w:val="en-US"/>
              </w:rPr>
              <w:t>Euroclear</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lang w:val="en-US"/>
              </w:rPr>
              <w:t>UK</w:t>
            </w:r>
            <w:r w:rsidRPr="008E5747">
              <w:rPr>
                <w:rFonts w:ascii="Times New Roman" w:eastAsia="Times New Roman" w:hAnsi="Times New Roman" w:cs="Times New Roman"/>
                <w:szCs w:val="18"/>
                <w:shd w:val="clear" w:color="auto" w:fill="F2F2F2"/>
                <w:lang w:val="en-US"/>
              </w:rPr>
              <w:t xml:space="preserve"> &amp; </w:t>
            </w:r>
            <w:r>
              <w:rPr>
                <w:rFonts w:ascii="Times New Roman" w:eastAsia="Times New Roman" w:hAnsi="Times New Roman" w:cs="Times New Roman"/>
                <w:szCs w:val="18"/>
                <w:shd w:val="clear" w:color="auto" w:fill="F2F2F2"/>
                <w:lang w:val="en-US"/>
              </w:rPr>
              <w:t>Ireland</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в</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кодировке</w:t>
            </w:r>
            <w:r w:rsidRPr="008E5747">
              <w:rPr>
                <w:rFonts w:ascii="Times New Roman" w:eastAsia="Times New Roman" w:hAnsi="Times New Roman" w:cs="Times New Roman"/>
                <w:szCs w:val="18"/>
                <w:shd w:val="clear" w:color="auto" w:fill="F2F2F2"/>
                <w:lang w:val="en-US"/>
              </w:rPr>
              <w:t xml:space="preserve"> </w:t>
            </w:r>
            <w:r w:rsidRPr="00CE2438">
              <w:rPr>
                <w:rFonts w:ascii="Times New Roman" w:eastAsia="Times New Roman" w:hAnsi="Times New Roman" w:cs="Times New Roman"/>
                <w:szCs w:val="18"/>
                <w:shd w:val="clear" w:color="auto" w:fill="F2F2F2"/>
                <w:lang w:val="en-US"/>
              </w:rPr>
              <w:t>Euroclear</w:t>
            </w:r>
            <w:r w:rsidRPr="008E5747">
              <w:rPr>
                <w:rFonts w:ascii="Times New Roman" w:eastAsia="Times New Roman" w:hAnsi="Times New Roman" w:cs="Times New Roman"/>
                <w:szCs w:val="18"/>
                <w:shd w:val="clear" w:color="auto" w:fill="F2F2F2"/>
                <w:lang w:val="en-US"/>
              </w:rPr>
              <w:t xml:space="preserve"> </w:t>
            </w:r>
            <w:r w:rsidRPr="00CE2438">
              <w:rPr>
                <w:rFonts w:ascii="Times New Roman" w:eastAsia="Times New Roman" w:hAnsi="Times New Roman" w:cs="Times New Roman"/>
                <w:szCs w:val="18"/>
                <w:shd w:val="clear" w:color="auto" w:fill="F2F2F2"/>
                <w:lang w:val="en-US"/>
              </w:rPr>
              <w:t>Ban</w:t>
            </w:r>
            <w:r>
              <w:rPr>
                <w:rFonts w:ascii="Times New Roman" w:eastAsia="Times New Roman" w:hAnsi="Times New Roman" w:cs="Times New Roman"/>
                <w:szCs w:val="18"/>
                <w:shd w:val="clear" w:color="auto" w:fill="F2F2F2"/>
                <w:lang w:val="en-US"/>
              </w:rPr>
              <w:t>k</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Фиксированное значение</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A006CF" w:rsidP="001F34C0">
            <w:pPr>
              <w:spacing w:line="211" w:lineRule="exact"/>
              <w:rPr>
                <w:rFonts w:ascii="Times New Roman" w:eastAsia="Times New Roman" w:hAnsi="Times New Roman" w:cs="Times New Roman"/>
                <w:szCs w:val="18"/>
              </w:rPr>
            </w:pPr>
            <w:r w:rsidRPr="00CE2438">
              <w:rPr>
                <w:rFonts w:ascii="Times New Roman" w:eastAsia="Times New Roman" w:hAnsi="Times New Roman" w:cs="Times New Roman"/>
                <w:szCs w:val="18"/>
              </w:rPr>
              <w:t>22111</w:t>
            </w:r>
          </w:p>
        </w:tc>
      </w:tr>
      <w:tr w:rsidR="002C25C4" w:rsidRPr="007D74DD" w:rsidTr="008D5543">
        <w:trPr>
          <w:trHeight w:val="439"/>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2C25C4" w:rsidRPr="001B6706" w:rsidRDefault="001B6706" w:rsidP="001F34C0">
            <w:pPr>
              <w:spacing w:line="0" w:lineRule="atLeast"/>
              <w:rPr>
                <w:rFonts w:ascii="Times New Roman" w:eastAsia="Times New Roman" w:hAnsi="Times New Roman" w:cs="Times New Roman"/>
                <w:szCs w:val="18"/>
              </w:rPr>
            </w:pPr>
            <w:r>
              <w:rPr>
                <w:rFonts w:ascii="Times New Roman" w:eastAsia="Times New Roman" w:hAnsi="Times New Roman" w:cs="Times New Roman"/>
                <w:szCs w:val="18"/>
              </w:rPr>
              <w:t>Полное наименование</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2C25C4" w:rsidP="001F34C0">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536"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CE2438" w:rsidP="006F5AAE">
            <w:pPr>
              <w:spacing w:line="211" w:lineRule="exact"/>
              <w:rPr>
                <w:rFonts w:ascii="Times New Roman" w:eastAsia="Times New Roman" w:hAnsi="Times New Roman" w:cs="Times New Roman"/>
                <w:szCs w:val="18"/>
              </w:rPr>
            </w:pPr>
            <w:r w:rsidRPr="00CE2438">
              <w:rPr>
                <w:rFonts w:ascii="Times New Roman" w:eastAsia="Times New Roman" w:hAnsi="Times New Roman" w:cs="Times New Roman"/>
                <w:szCs w:val="18"/>
                <w:shd w:val="clear" w:color="auto" w:fill="F2F2F2"/>
              </w:rPr>
              <w:t>Код</w:t>
            </w:r>
            <w:r w:rsidRPr="0079532F">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lang w:val="en-US"/>
              </w:rPr>
              <w:t>Euroclear</w:t>
            </w:r>
            <w:r w:rsidRPr="0079532F">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lang w:val="en-US"/>
              </w:rPr>
              <w:t>UK</w:t>
            </w:r>
            <w:r w:rsidRPr="0079532F">
              <w:rPr>
                <w:rFonts w:ascii="Times New Roman" w:eastAsia="Times New Roman" w:hAnsi="Times New Roman" w:cs="Times New Roman"/>
                <w:szCs w:val="18"/>
                <w:shd w:val="clear" w:color="auto" w:fill="F2F2F2"/>
                <w:lang w:val="en-US"/>
              </w:rPr>
              <w:t xml:space="preserve"> &amp; </w:t>
            </w:r>
            <w:r>
              <w:rPr>
                <w:rFonts w:ascii="Times New Roman" w:eastAsia="Times New Roman" w:hAnsi="Times New Roman" w:cs="Times New Roman"/>
                <w:szCs w:val="18"/>
                <w:shd w:val="clear" w:color="auto" w:fill="F2F2F2"/>
                <w:lang w:val="en-US"/>
              </w:rPr>
              <w:t>Ireland</w:t>
            </w:r>
            <w:r w:rsidRPr="0079532F">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в</w:t>
            </w:r>
            <w:r w:rsidRPr="0079532F">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кодировке</w:t>
            </w:r>
            <w:r w:rsidRPr="0079532F">
              <w:rPr>
                <w:rFonts w:ascii="Times New Roman" w:eastAsia="Times New Roman" w:hAnsi="Times New Roman" w:cs="Times New Roman"/>
                <w:szCs w:val="18"/>
                <w:shd w:val="clear" w:color="auto" w:fill="F2F2F2"/>
                <w:lang w:val="en-US"/>
              </w:rPr>
              <w:t xml:space="preserve"> </w:t>
            </w:r>
            <w:r w:rsidRPr="00CE2438">
              <w:rPr>
                <w:rFonts w:ascii="Times New Roman" w:eastAsia="Times New Roman" w:hAnsi="Times New Roman" w:cs="Times New Roman"/>
                <w:szCs w:val="18"/>
                <w:shd w:val="clear" w:color="auto" w:fill="F2F2F2"/>
                <w:lang w:val="en-US"/>
              </w:rPr>
              <w:t>Euroclear</w:t>
            </w:r>
            <w:r w:rsidRPr="0079532F">
              <w:rPr>
                <w:rFonts w:ascii="Times New Roman" w:eastAsia="Times New Roman" w:hAnsi="Times New Roman" w:cs="Times New Roman"/>
                <w:szCs w:val="18"/>
                <w:shd w:val="clear" w:color="auto" w:fill="F2F2F2"/>
                <w:lang w:val="en-US"/>
              </w:rPr>
              <w:t xml:space="preserve"> </w:t>
            </w:r>
            <w:r w:rsidRPr="00CE2438">
              <w:rPr>
                <w:rFonts w:ascii="Times New Roman" w:eastAsia="Times New Roman" w:hAnsi="Times New Roman" w:cs="Times New Roman"/>
                <w:szCs w:val="18"/>
                <w:shd w:val="clear" w:color="auto" w:fill="F2F2F2"/>
                <w:lang w:val="en-US"/>
              </w:rPr>
              <w:t>Ban</w:t>
            </w:r>
            <w:r>
              <w:rPr>
                <w:rFonts w:ascii="Times New Roman" w:eastAsia="Times New Roman" w:hAnsi="Times New Roman" w:cs="Times New Roman"/>
                <w:szCs w:val="18"/>
                <w:shd w:val="clear" w:color="auto" w:fill="F2F2F2"/>
                <w:lang w:val="en-US"/>
              </w:rPr>
              <w:t>k</w:t>
            </w:r>
            <w:r w:rsidRPr="0079532F">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Фиксированное значение</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2C25C4" w:rsidRPr="001D46E3" w:rsidRDefault="00A006CF" w:rsidP="001F34C0">
            <w:pPr>
              <w:spacing w:line="0" w:lineRule="atLeast"/>
              <w:rPr>
                <w:rFonts w:ascii="Times New Roman" w:eastAsia="Times New Roman" w:hAnsi="Times New Roman" w:cs="Times New Roman"/>
                <w:szCs w:val="18"/>
              </w:rPr>
            </w:pPr>
            <w:r>
              <w:rPr>
                <w:rFonts w:ascii="Times New Roman" w:eastAsia="Times New Roman" w:hAnsi="Times New Roman" w:cs="Times New Roman"/>
                <w:szCs w:val="18"/>
                <w:lang w:val="en-US"/>
              </w:rPr>
              <w:t>ECLR/22111</w:t>
            </w:r>
            <w:r w:rsidRPr="001D46E3">
              <w:rPr>
                <w:rFonts w:ascii="Times New Roman" w:eastAsia="Times New Roman" w:hAnsi="Times New Roman" w:cs="Times New Roman"/>
                <w:szCs w:val="18"/>
              </w:rPr>
              <w:t xml:space="preserve"> </w:t>
            </w:r>
          </w:p>
        </w:tc>
      </w:tr>
      <w:tr w:rsidR="001B6706" w:rsidRPr="007D74DD" w:rsidTr="00CE2438">
        <w:trPr>
          <w:trHeight w:val="206"/>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1B6706" w:rsidRDefault="001B6706" w:rsidP="00133064">
            <w:pPr>
              <w:spacing w:line="0" w:lineRule="atLeast"/>
              <w:rPr>
                <w:rFonts w:ascii="Times New Roman" w:eastAsia="Times New Roman" w:hAnsi="Times New Roman" w:cs="Times New Roman"/>
                <w:szCs w:val="18"/>
                <w:lang w:val="en-US"/>
              </w:rPr>
            </w:pPr>
            <w:r w:rsidRPr="001D46E3">
              <w:rPr>
                <w:rFonts w:ascii="Times New Roman" w:eastAsia="Times New Roman" w:hAnsi="Times New Roman" w:cs="Times New Roman"/>
                <w:b/>
                <w:szCs w:val="18"/>
              </w:rPr>
              <w:t>Блок "</w:t>
            </w:r>
            <w:r>
              <w:rPr>
                <w:rFonts w:ascii="Times New Roman" w:eastAsia="Times New Roman" w:hAnsi="Times New Roman" w:cs="Times New Roman"/>
                <w:b/>
                <w:szCs w:val="18"/>
              </w:rPr>
              <w:t xml:space="preserve">Клиент </w:t>
            </w:r>
            <w:r w:rsidR="00133064">
              <w:rPr>
                <w:rFonts w:ascii="Times New Roman" w:eastAsia="Times New Roman" w:hAnsi="Times New Roman" w:cs="Times New Roman"/>
                <w:b/>
                <w:szCs w:val="18"/>
              </w:rPr>
              <w:t>отправит</w:t>
            </w:r>
            <w:r>
              <w:rPr>
                <w:rFonts w:ascii="Times New Roman" w:eastAsia="Times New Roman" w:hAnsi="Times New Roman" w:cs="Times New Roman"/>
                <w:b/>
                <w:szCs w:val="18"/>
              </w:rPr>
              <w:t>еля</w:t>
            </w:r>
            <w:r w:rsidRPr="001D46E3">
              <w:rPr>
                <w:rFonts w:ascii="Times New Roman" w:eastAsia="Times New Roman" w:hAnsi="Times New Roman" w:cs="Times New Roman"/>
                <w:b/>
                <w:szCs w:val="18"/>
              </w:rPr>
              <w:t>"</w:t>
            </w:r>
          </w:p>
        </w:tc>
      </w:tr>
      <w:tr w:rsidR="001B6706" w:rsidRPr="007D74DD" w:rsidTr="00CE2438">
        <w:trPr>
          <w:trHeight w:val="238"/>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1B6706" w:rsidRPr="001B6706" w:rsidRDefault="001B6706" w:rsidP="001F34C0">
            <w:pPr>
              <w:spacing w:line="211" w:lineRule="exact"/>
              <w:rPr>
                <w:rFonts w:ascii="Times New Roman" w:eastAsia="Times New Roman" w:hAnsi="Times New Roman" w:cs="Times New Roman"/>
                <w:szCs w:val="18"/>
                <w:lang w:val="en-US"/>
              </w:rPr>
            </w:pPr>
            <w:r>
              <w:rPr>
                <w:rFonts w:ascii="Times New Roman" w:eastAsia="Times New Roman" w:hAnsi="Times New Roman" w:cs="Times New Roman"/>
                <w:szCs w:val="18"/>
                <w:lang w:val="en-US"/>
              </w:rPr>
              <w:t>BIC/BIE</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1B6706" w:rsidRPr="001B6706" w:rsidRDefault="001B6706" w:rsidP="001F34C0">
            <w:pPr>
              <w:spacing w:line="0" w:lineRule="atLeast"/>
              <w:rPr>
                <w:rFonts w:ascii="Times New Roman" w:eastAsia="Times New Roman" w:hAnsi="Times New Roman" w:cs="Times New Roman"/>
                <w:b/>
                <w:w w:val="95"/>
                <w:szCs w:val="18"/>
                <w:shd w:val="clear" w:color="auto" w:fill="F2F2F2"/>
                <w:lang w:val="en-US"/>
              </w:rPr>
            </w:pPr>
            <w:r>
              <w:rPr>
                <w:rFonts w:ascii="Times New Roman" w:eastAsia="Times New Roman" w:hAnsi="Times New Roman" w:cs="Times New Roman"/>
                <w:b/>
                <w:w w:val="95"/>
                <w:szCs w:val="18"/>
                <w:shd w:val="clear" w:color="auto" w:fill="F2F2F2"/>
                <w:lang w:val="en-US"/>
              </w:rPr>
              <w:t>O</w:t>
            </w:r>
          </w:p>
        </w:tc>
        <w:tc>
          <w:tcPr>
            <w:tcW w:w="4536" w:type="dxa"/>
            <w:tcBorders>
              <w:top w:val="single" w:sz="8" w:space="0" w:color="auto"/>
              <w:left w:val="single" w:sz="8" w:space="0" w:color="auto"/>
              <w:bottom w:val="single" w:sz="8" w:space="0" w:color="auto"/>
              <w:right w:val="single" w:sz="8" w:space="0" w:color="auto"/>
            </w:tcBorders>
            <w:shd w:val="clear" w:color="auto" w:fill="FFFFFF"/>
          </w:tcPr>
          <w:p w:rsidR="001B6706" w:rsidRPr="001B6706" w:rsidRDefault="001B6706" w:rsidP="001F34C0">
            <w:pPr>
              <w:spacing w:line="211" w:lineRule="exact"/>
              <w:rPr>
                <w:rFonts w:ascii="Times New Roman" w:eastAsia="Times New Roman" w:hAnsi="Times New Roman" w:cs="Times New Roman"/>
                <w:szCs w:val="18"/>
                <w:shd w:val="clear" w:color="auto" w:fill="F2F2F2"/>
                <w:lang w:val="en-US"/>
              </w:rPr>
            </w:pPr>
            <w:r>
              <w:rPr>
                <w:rFonts w:ascii="Times New Roman" w:eastAsia="Times New Roman" w:hAnsi="Times New Roman"/>
              </w:rPr>
              <w:t>SWIFT BIC клиента получателя</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1B6706" w:rsidRDefault="001B6706" w:rsidP="001F34C0">
            <w:pPr>
              <w:spacing w:line="0" w:lineRule="atLeast"/>
              <w:rPr>
                <w:rFonts w:ascii="Times New Roman" w:eastAsia="Times New Roman" w:hAnsi="Times New Roman" w:cs="Times New Roman"/>
                <w:szCs w:val="18"/>
                <w:lang w:val="en-US"/>
              </w:rPr>
            </w:pPr>
            <w:r>
              <w:rPr>
                <w:rFonts w:ascii="Times New Roman" w:eastAsia="Times New Roman" w:hAnsi="Times New Roman" w:cs="Times New Roman"/>
                <w:szCs w:val="18"/>
                <w:lang w:val="en-US"/>
              </w:rPr>
              <w:t>BANKUK</w:t>
            </w:r>
            <w:r w:rsidR="006F5AAE">
              <w:rPr>
                <w:rFonts w:ascii="Times New Roman" w:eastAsia="Times New Roman" w:hAnsi="Times New Roman" w:cs="Times New Roman"/>
                <w:szCs w:val="18"/>
                <w:lang w:val="en-US"/>
              </w:rPr>
              <w:t>12XXX</w:t>
            </w:r>
          </w:p>
        </w:tc>
      </w:tr>
      <w:tr w:rsidR="002C25C4" w:rsidRPr="007D74DD" w:rsidTr="005239EC">
        <w:trPr>
          <w:trHeight w:val="270"/>
        </w:trPr>
        <w:tc>
          <w:tcPr>
            <w:tcW w:w="9930" w:type="dxa"/>
            <w:gridSpan w:val="4"/>
            <w:tcBorders>
              <w:top w:val="single" w:sz="8" w:space="0" w:color="auto"/>
              <w:left w:val="single" w:sz="8" w:space="0" w:color="auto"/>
              <w:bottom w:val="single" w:sz="8" w:space="0" w:color="auto"/>
              <w:right w:val="single" w:sz="8" w:space="0" w:color="auto"/>
            </w:tcBorders>
            <w:shd w:val="clear" w:color="auto" w:fill="D9D9D9"/>
          </w:tcPr>
          <w:p w:rsidR="002C25C4" w:rsidRPr="001D46E3" w:rsidRDefault="002C25C4" w:rsidP="00A006CF">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szCs w:val="18"/>
              </w:rPr>
              <w:t>Блок "</w:t>
            </w:r>
            <w:r w:rsidR="00A006CF">
              <w:rPr>
                <w:rFonts w:ascii="Times New Roman" w:eastAsia="Times New Roman" w:hAnsi="Times New Roman" w:cs="Times New Roman"/>
                <w:b/>
                <w:szCs w:val="18"/>
              </w:rPr>
              <w:t>Дополнительная информация</w:t>
            </w:r>
            <w:r w:rsidRPr="001D46E3">
              <w:rPr>
                <w:rFonts w:ascii="Times New Roman" w:eastAsia="Times New Roman" w:hAnsi="Times New Roman" w:cs="Times New Roman"/>
                <w:b/>
                <w:szCs w:val="18"/>
              </w:rPr>
              <w:t>"</w:t>
            </w:r>
          </w:p>
        </w:tc>
      </w:tr>
      <w:tr w:rsidR="00A006CF" w:rsidRPr="007D74DD" w:rsidTr="008D5543">
        <w:trPr>
          <w:trHeight w:val="290"/>
        </w:trPr>
        <w:tc>
          <w:tcPr>
            <w:tcW w:w="2977" w:type="dxa"/>
            <w:tcBorders>
              <w:top w:val="single" w:sz="8" w:space="0" w:color="auto"/>
              <w:left w:val="single" w:sz="8" w:space="0" w:color="auto"/>
              <w:bottom w:val="single" w:sz="8" w:space="0" w:color="auto"/>
              <w:right w:val="single" w:sz="8" w:space="0" w:color="auto"/>
            </w:tcBorders>
            <w:shd w:val="clear" w:color="auto" w:fill="D9D9D9"/>
          </w:tcPr>
          <w:p w:rsidR="00A006CF" w:rsidRDefault="00A006CF" w:rsidP="00A006CF">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Описание параметра</w:t>
            </w:r>
          </w:p>
        </w:tc>
        <w:tc>
          <w:tcPr>
            <w:tcW w:w="284" w:type="dxa"/>
            <w:tcBorders>
              <w:top w:val="single" w:sz="8" w:space="0" w:color="auto"/>
              <w:left w:val="single" w:sz="8" w:space="0" w:color="auto"/>
              <w:bottom w:val="single" w:sz="8" w:space="0" w:color="auto"/>
              <w:right w:val="single" w:sz="8" w:space="0" w:color="auto"/>
            </w:tcBorders>
            <w:shd w:val="clear" w:color="auto" w:fill="D9D9D9"/>
          </w:tcPr>
          <w:p w:rsidR="00A006CF" w:rsidRDefault="00A006CF" w:rsidP="00A006CF">
            <w:pPr>
              <w:spacing w:line="0" w:lineRule="atLeast"/>
              <w:rPr>
                <w:rFonts w:ascii="Times New Roman" w:eastAsia="Times New Roman" w:hAnsi="Times New Roman"/>
                <w:sz w:val="19"/>
              </w:rPr>
            </w:pPr>
            <w:r w:rsidRPr="007C1CB7">
              <w:rPr>
                <w:rFonts w:ascii="Times New Roman" w:eastAsia="Times New Roman" w:hAnsi="Times New Roman"/>
                <w:b/>
              </w:rPr>
              <w:t>М/О</w:t>
            </w:r>
            <w:r>
              <w:rPr>
                <w:rFonts w:ascii="Times New Roman" w:eastAsia="Times New Roman" w:hAnsi="Times New Roman"/>
                <w:b/>
              </w:rPr>
              <w:t>/С</w:t>
            </w:r>
          </w:p>
        </w:tc>
        <w:tc>
          <w:tcPr>
            <w:tcW w:w="4536" w:type="dxa"/>
            <w:tcBorders>
              <w:top w:val="single" w:sz="8" w:space="0" w:color="auto"/>
              <w:left w:val="single" w:sz="8" w:space="0" w:color="auto"/>
              <w:bottom w:val="single" w:sz="8" w:space="0" w:color="auto"/>
              <w:right w:val="single" w:sz="8" w:space="0" w:color="auto"/>
            </w:tcBorders>
            <w:shd w:val="clear" w:color="auto" w:fill="D9D9D9"/>
          </w:tcPr>
          <w:p w:rsidR="00A006CF" w:rsidRDefault="00A006CF" w:rsidP="00A006CF">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Код параметра</w:t>
            </w:r>
          </w:p>
        </w:tc>
        <w:tc>
          <w:tcPr>
            <w:tcW w:w="2133" w:type="dxa"/>
            <w:tcBorders>
              <w:top w:val="single" w:sz="8" w:space="0" w:color="auto"/>
              <w:left w:val="single" w:sz="8" w:space="0" w:color="auto"/>
              <w:bottom w:val="single" w:sz="8" w:space="0" w:color="auto"/>
              <w:right w:val="single" w:sz="8" w:space="0" w:color="auto"/>
            </w:tcBorders>
            <w:shd w:val="clear" w:color="auto" w:fill="D9D9D9"/>
          </w:tcPr>
          <w:p w:rsidR="00A006CF" w:rsidRDefault="00A006CF" w:rsidP="00A006CF">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Значение параметра</w:t>
            </w:r>
          </w:p>
        </w:tc>
      </w:tr>
      <w:tr w:rsidR="00A006CF" w:rsidRPr="007D74DD" w:rsidTr="008D5543">
        <w:trPr>
          <w:trHeight w:val="84"/>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A006CF" w:rsidRPr="004847C2" w:rsidRDefault="00A006CF" w:rsidP="001B6706">
            <w:pPr>
              <w:spacing w:line="216" w:lineRule="exact"/>
              <w:rPr>
                <w:rFonts w:ascii="Times New Roman" w:eastAsia="Times New Roman" w:hAnsi="Times New Roman"/>
              </w:rPr>
            </w:pPr>
            <w:r w:rsidRPr="004847C2">
              <w:rPr>
                <w:rFonts w:ascii="Times New Roman" w:eastAsia="Times New Roman" w:hAnsi="Times New Roman"/>
              </w:rPr>
              <w:t>Тип расчетной операции</w:t>
            </w:r>
          </w:p>
          <w:p w:rsidR="00A006CF" w:rsidRPr="004847C2" w:rsidRDefault="00A006CF" w:rsidP="001B6706">
            <w:pPr>
              <w:spacing w:line="216" w:lineRule="exact"/>
              <w:rPr>
                <w:rFonts w:ascii="Times New Roman" w:eastAsia="Times New Roman" w:hAnsi="Times New Roman"/>
                <w:b/>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A006CF" w:rsidRPr="004847C2" w:rsidRDefault="00A006CF" w:rsidP="001B6706">
            <w:pPr>
              <w:spacing w:line="0" w:lineRule="atLeast"/>
              <w:rPr>
                <w:rFonts w:ascii="Times New Roman" w:eastAsia="Times New Roman" w:hAnsi="Times New Roman"/>
                <w:b/>
                <w:lang w:val="en-US"/>
              </w:rPr>
            </w:pPr>
            <w:r>
              <w:rPr>
                <w:rFonts w:ascii="Times New Roman" w:eastAsia="Times New Roman" w:hAnsi="Times New Roman"/>
                <w:b/>
                <w:lang w:val="en-US"/>
              </w:rPr>
              <w:t>M</w:t>
            </w:r>
          </w:p>
        </w:tc>
        <w:tc>
          <w:tcPr>
            <w:tcW w:w="4536" w:type="dxa"/>
            <w:tcBorders>
              <w:top w:val="single" w:sz="8" w:space="0" w:color="auto"/>
              <w:left w:val="single" w:sz="8" w:space="0" w:color="auto"/>
              <w:bottom w:val="single" w:sz="8" w:space="0" w:color="auto"/>
              <w:right w:val="single" w:sz="8" w:space="0" w:color="auto"/>
            </w:tcBorders>
            <w:shd w:val="clear" w:color="auto" w:fill="FFFFFF"/>
          </w:tcPr>
          <w:p w:rsidR="00A006CF" w:rsidRPr="004847C2" w:rsidRDefault="00A006CF" w:rsidP="001B6706">
            <w:pPr>
              <w:spacing w:line="0" w:lineRule="atLeast"/>
              <w:rPr>
                <w:rFonts w:ascii="Times New Roman" w:eastAsia="Times New Roman" w:hAnsi="Times New Roman"/>
                <w:lang w:val="en-US"/>
              </w:rPr>
            </w:pPr>
            <w:r w:rsidRPr="004847C2">
              <w:rPr>
                <w:rFonts w:ascii="Times New Roman" w:eastAsia="Times New Roman" w:hAnsi="Times New Roman"/>
                <w:lang w:val="en-US"/>
              </w:rPr>
              <w:t>SETR</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A006CF" w:rsidRPr="00A006CF" w:rsidRDefault="00A006CF" w:rsidP="001B6706">
            <w:pPr>
              <w:spacing w:line="229" w:lineRule="exact"/>
              <w:rPr>
                <w:rFonts w:ascii="Times New Roman" w:eastAsia="Times New Roman" w:hAnsi="Times New Roman"/>
              </w:rPr>
            </w:pPr>
            <w:r>
              <w:rPr>
                <w:rFonts w:ascii="Times New Roman" w:eastAsia="Times New Roman" w:hAnsi="Times New Roman"/>
                <w:lang w:val="en-US"/>
              </w:rPr>
              <w:t>nnnn</w:t>
            </w:r>
          </w:p>
          <w:p w:rsidR="00A006CF" w:rsidRPr="004847C2" w:rsidRDefault="00A006CF" w:rsidP="001B6706">
            <w:pPr>
              <w:spacing w:line="229" w:lineRule="exact"/>
              <w:rPr>
                <w:rFonts w:ascii="Times New Roman" w:eastAsia="Times New Roman" w:hAnsi="Times New Roman"/>
              </w:rPr>
            </w:pPr>
            <w:r w:rsidRPr="005239EC">
              <w:rPr>
                <w:rFonts w:ascii="Times New Roman" w:eastAsia="Times New Roman" w:hAnsi="Times New Roman"/>
              </w:rPr>
              <w:t>Используется значение из справочника для блока «Дополнительная информация»</w:t>
            </w:r>
          </w:p>
        </w:tc>
      </w:tr>
      <w:tr w:rsidR="008D3038" w:rsidRPr="007D74DD" w:rsidTr="008D5543">
        <w:trPr>
          <w:trHeight w:val="84"/>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8D3038" w:rsidRPr="00CE2438" w:rsidRDefault="008D3038" w:rsidP="008D3038">
            <w:pPr>
              <w:spacing w:line="216" w:lineRule="exact"/>
              <w:rPr>
                <w:rFonts w:ascii="Times New Roman" w:eastAsia="Times New Roman" w:hAnsi="Times New Roman"/>
              </w:rPr>
            </w:pPr>
            <w:r w:rsidRPr="00D76781">
              <w:rPr>
                <w:rFonts w:ascii="Times New Roman" w:eastAsia="Times New Roman" w:hAnsi="Times New Roman"/>
                <w:lang w:val="en-US"/>
              </w:rPr>
              <w:t>National</w:t>
            </w:r>
            <w:r w:rsidRPr="00CE2438">
              <w:rPr>
                <w:rFonts w:ascii="Times New Roman" w:eastAsia="Times New Roman" w:hAnsi="Times New Roman"/>
              </w:rPr>
              <w:t xml:space="preserve"> </w:t>
            </w:r>
            <w:r w:rsidRPr="00D76781">
              <w:rPr>
                <w:rFonts w:ascii="Times New Roman" w:eastAsia="Times New Roman" w:hAnsi="Times New Roman"/>
                <w:lang w:val="en-US"/>
              </w:rPr>
              <w:t>declaration</w:t>
            </w:r>
            <w:r w:rsidRPr="00CE2438">
              <w:rPr>
                <w:rFonts w:ascii="Times New Roman" w:eastAsia="Times New Roman" w:hAnsi="Times New Roman"/>
              </w:rPr>
              <w:t xml:space="preserve"> </w:t>
            </w:r>
            <w:r w:rsidRPr="00D76781">
              <w:rPr>
                <w:rFonts w:ascii="Times New Roman" w:eastAsia="Times New Roman" w:hAnsi="Times New Roman"/>
                <w:lang w:val="en-US"/>
              </w:rPr>
              <w:t>on</w:t>
            </w:r>
            <w:r w:rsidRPr="00CE2438">
              <w:rPr>
                <w:rFonts w:ascii="Times New Roman" w:eastAsia="Times New Roman" w:hAnsi="Times New Roman"/>
              </w:rPr>
              <w:t xml:space="preserve"> </w:t>
            </w:r>
            <w:r w:rsidRPr="00D76781">
              <w:rPr>
                <w:rFonts w:ascii="Times New Roman" w:eastAsia="Times New Roman" w:hAnsi="Times New Roman"/>
                <w:lang w:val="en-US"/>
              </w:rPr>
              <w:t>transfer</w:t>
            </w:r>
            <w:r w:rsidRPr="00CE2438">
              <w:rPr>
                <w:rFonts w:ascii="Times New Roman" w:eastAsia="Times New Roman" w:hAnsi="Times New Roman"/>
              </w:rPr>
              <w:t xml:space="preserve">: </w:t>
            </w:r>
            <w:r>
              <w:rPr>
                <w:rFonts w:ascii="Times New Roman" w:eastAsia="Times New Roman" w:hAnsi="Times New Roman"/>
              </w:rPr>
              <w:t>Поле</w:t>
            </w:r>
            <w:r w:rsidRPr="00CE2438">
              <w:rPr>
                <w:rFonts w:ascii="Times New Roman" w:eastAsia="Times New Roman" w:hAnsi="Times New Roman"/>
              </w:rPr>
              <w:t xml:space="preserve"> </w:t>
            </w:r>
            <w:r>
              <w:rPr>
                <w:rFonts w:ascii="Times New Roman" w:eastAsia="Times New Roman" w:hAnsi="Times New Roman"/>
              </w:rPr>
              <w:t>заполняется</w:t>
            </w:r>
            <w:r w:rsidRPr="00CE2438">
              <w:rPr>
                <w:rFonts w:ascii="Times New Roman" w:eastAsia="Times New Roman" w:hAnsi="Times New Roman"/>
              </w:rPr>
              <w:t xml:space="preserve"> </w:t>
            </w:r>
            <w:r>
              <w:rPr>
                <w:rFonts w:ascii="Times New Roman" w:eastAsia="Times New Roman" w:hAnsi="Times New Roman"/>
              </w:rPr>
              <w:t>только</w:t>
            </w:r>
            <w:r w:rsidRPr="00CE2438">
              <w:rPr>
                <w:rFonts w:ascii="Times New Roman" w:eastAsia="Times New Roman" w:hAnsi="Times New Roman"/>
              </w:rPr>
              <w:t xml:space="preserve"> </w:t>
            </w:r>
            <w:r>
              <w:rPr>
                <w:rFonts w:ascii="Times New Roman" w:eastAsia="Times New Roman" w:hAnsi="Times New Roman"/>
              </w:rPr>
              <w:t>для</w:t>
            </w:r>
            <w:r w:rsidRPr="00CE2438">
              <w:rPr>
                <w:rFonts w:ascii="Times New Roman" w:eastAsia="Times New Roman" w:hAnsi="Times New Roman"/>
              </w:rPr>
              <w:t xml:space="preserve"> </w:t>
            </w:r>
            <w:r>
              <w:rPr>
                <w:rFonts w:ascii="Times New Roman" w:eastAsia="Times New Roman" w:hAnsi="Times New Roman"/>
              </w:rPr>
              <w:t>ценных</w:t>
            </w:r>
            <w:r w:rsidRPr="00CE2438">
              <w:rPr>
                <w:rFonts w:ascii="Times New Roman" w:eastAsia="Times New Roman" w:hAnsi="Times New Roman"/>
              </w:rPr>
              <w:t xml:space="preserve"> </w:t>
            </w:r>
            <w:r>
              <w:rPr>
                <w:rFonts w:ascii="Times New Roman" w:eastAsia="Times New Roman" w:hAnsi="Times New Roman"/>
              </w:rPr>
              <w:t>бумаг</w:t>
            </w:r>
            <w:r w:rsidRPr="00CE2438">
              <w:rPr>
                <w:rFonts w:ascii="Times New Roman" w:eastAsia="Times New Roman" w:hAnsi="Times New Roman"/>
              </w:rPr>
              <w:t>,</w:t>
            </w:r>
          </w:p>
          <w:p w:rsidR="008D3038" w:rsidRPr="00A006CF" w:rsidRDefault="008D3038" w:rsidP="00CE2438">
            <w:pPr>
              <w:spacing w:line="229" w:lineRule="exact"/>
              <w:rPr>
                <w:rFonts w:ascii="Times New Roman" w:eastAsia="Times New Roman" w:hAnsi="Times New Roman"/>
              </w:rPr>
            </w:pPr>
            <w:r>
              <w:rPr>
                <w:rFonts w:ascii="Times New Roman" w:eastAsia="Times New Roman" w:hAnsi="Times New Roman"/>
              </w:rPr>
              <w:t>отнесенных</w:t>
            </w:r>
            <w:r w:rsidRPr="00CE2438">
              <w:rPr>
                <w:rFonts w:ascii="Times New Roman" w:eastAsia="Times New Roman" w:hAnsi="Times New Roman"/>
              </w:rPr>
              <w:t xml:space="preserve"> </w:t>
            </w:r>
            <w:r>
              <w:rPr>
                <w:rFonts w:ascii="Times New Roman" w:eastAsia="Times New Roman" w:hAnsi="Times New Roman"/>
              </w:rPr>
              <w:t>к</w:t>
            </w:r>
            <w:r w:rsidRPr="00CE2438">
              <w:rPr>
                <w:rFonts w:ascii="Times New Roman" w:eastAsia="Times New Roman" w:hAnsi="Times New Roman"/>
              </w:rPr>
              <w:t xml:space="preserve"> </w:t>
            </w:r>
            <w:r w:rsidRPr="00D76781">
              <w:rPr>
                <w:rFonts w:ascii="Times New Roman" w:eastAsia="Times New Roman" w:hAnsi="Times New Roman"/>
                <w:lang w:val="en-US"/>
              </w:rPr>
              <w:t>National</w:t>
            </w:r>
            <w:r w:rsidRPr="00CE2438">
              <w:rPr>
                <w:rFonts w:ascii="Times New Roman" w:eastAsia="Times New Roman" w:hAnsi="Times New Roman"/>
              </w:rPr>
              <w:t xml:space="preserve"> </w:t>
            </w:r>
            <w:r w:rsidRPr="00D76781">
              <w:rPr>
                <w:rFonts w:ascii="Times New Roman" w:eastAsia="Times New Roman" w:hAnsi="Times New Roman"/>
                <w:lang w:val="en-US"/>
              </w:rPr>
              <w:t>declaration</w:t>
            </w:r>
            <w:r w:rsidRPr="00CE2438">
              <w:rPr>
                <w:rFonts w:ascii="Times New Roman" w:eastAsia="Times New Roman" w:hAnsi="Times New Roman"/>
              </w:rPr>
              <w:t xml:space="preserve"> </w:t>
            </w:r>
            <w:r w:rsidRPr="00D76781">
              <w:rPr>
                <w:rFonts w:ascii="Times New Roman" w:eastAsia="Times New Roman" w:hAnsi="Times New Roman"/>
                <w:lang w:val="en-US"/>
              </w:rPr>
              <w:t>on</w:t>
            </w:r>
            <w:r w:rsidRPr="00CE2438">
              <w:rPr>
                <w:rFonts w:ascii="Times New Roman" w:eastAsia="Times New Roman" w:hAnsi="Times New Roman"/>
              </w:rPr>
              <w:t xml:space="preserve"> </w:t>
            </w:r>
            <w:r w:rsidRPr="00D76781">
              <w:rPr>
                <w:rFonts w:ascii="Times New Roman" w:eastAsia="Times New Roman" w:hAnsi="Times New Roman"/>
                <w:lang w:val="en-US"/>
              </w:rPr>
              <w:t>transfer</w:t>
            </w:r>
            <w:r w:rsidRPr="00CE2438">
              <w:rPr>
                <w:rFonts w:ascii="Times New Roman" w:eastAsia="Times New Roman" w:hAnsi="Times New Roman"/>
              </w:rPr>
              <w:t xml:space="preserve">, </w:t>
            </w:r>
            <w:r>
              <w:rPr>
                <w:rStyle w:val="ae"/>
                <w:rFonts w:ascii="Times New Roman" w:eastAsia="Times New Roman" w:hAnsi="Times New Roman"/>
              </w:rPr>
              <w:footnoteReference w:id="13"/>
            </w:r>
            <w:r>
              <w:rPr>
                <w:rFonts w:ascii="Times New Roman" w:eastAsia="Times New Roman" w:hAnsi="Times New Roman"/>
              </w:rPr>
              <w:t>при</w:t>
            </w:r>
            <w:r w:rsidR="00CE2438" w:rsidRPr="00CE2438">
              <w:rPr>
                <w:rFonts w:ascii="Times New Roman" w:eastAsia="Times New Roman" w:hAnsi="Times New Roman"/>
              </w:rPr>
              <w:t xml:space="preserve"> </w:t>
            </w:r>
            <w:r>
              <w:rPr>
                <w:rFonts w:ascii="Times New Roman" w:eastAsia="Times New Roman" w:hAnsi="Times New Roman"/>
              </w:rPr>
              <w:t>операциях с которыми необходимо указывать код</w:t>
            </w:r>
            <w:r w:rsidRPr="00CF1B59">
              <w:rPr>
                <w:rFonts w:ascii="Times New Roman" w:eastAsia="Times New Roman" w:hAnsi="Times New Roman"/>
              </w:rPr>
              <w:t xml:space="preserve"> </w:t>
            </w:r>
            <w:r>
              <w:rPr>
                <w:rFonts w:ascii="Times New Roman" w:eastAsia="Times New Roman" w:hAnsi="Times New Roman"/>
              </w:rPr>
              <w:t>страны регистрации бенефициара в кодировке ISO.</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8D3038" w:rsidRPr="00D7486B" w:rsidRDefault="008D3038" w:rsidP="008D3038">
            <w:pPr>
              <w:spacing w:line="0" w:lineRule="atLeast"/>
              <w:rPr>
                <w:rFonts w:ascii="Times New Roman" w:eastAsia="Times New Roman" w:hAnsi="Times New Roman"/>
                <w:b/>
              </w:rPr>
            </w:pPr>
            <w:r>
              <w:rPr>
                <w:rFonts w:ascii="Times New Roman" w:eastAsia="Times New Roman" w:hAnsi="Times New Roman"/>
                <w:b/>
              </w:rPr>
              <w:t>С</w:t>
            </w:r>
          </w:p>
        </w:tc>
        <w:tc>
          <w:tcPr>
            <w:tcW w:w="4536" w:type="dxa"/>
            <w:tcBorders>
              <w:top w:val="single" w:sz="8" w:space="0" w:color="auto"/>
              <w:left w:val="single" w:sz="8" w:space="0" w:color="auto"/>
              <w:bottom w:val="single" w:sz="8" w:space="0" w:color="auto"/>
              <w:right w:val="single" w:sz="8" w:space="0" w:color="auto"/>
            </w:tcBorders>
            <w:shd w:val="clear" w:color="auto" w:fill="FFFFFF"/>
          </w:tcPr>
          <w:p w:rsidR="008D3038" w:rsidRPr="00A006CF" w:rsidRDefault="008D3038" w:rsidP="008D3038">
            <w:pPr>
              <w:spacing w:line="0" w:lineRule="atLeast"/>
              <w:rPr>
                <w:rFonts w:ascii="Times New Roman" w:eastAsia="Times New Roman" w:hAnsi="Times New Roman"/>
                <w:sz w:val="19"/>
              </w:rPr>
            </w:pPr>
            <w:r w:rsidRPr="00EF6622">
              <w:rPr>
                <w:rFonts w:ascii="Times New Roman" w:eastAsia="Times New Roman" w:hAnsi="Times New Roman"/>
                <w:lang w:val="en-US"/>
              </w:rPr>
              <w:t>INVE</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8D3038" w:rsidRPr="005239EC" w:rsidRDefault="008D3038" w:rsidP="008D3038">
            <w:pPr>
              <w:spacing w:line="229" w:lineRule="exact"/>
              <w:rPr>
                <w:rFonts w:ascii="Times New Roman" w:eastAsia="Times New Roman" w:hAnsi="Times New Roman"/>
              </w:rPr>
            </w:pPr>
            <w:r w:rsidRPr="005239EC">
              <w:rPr>
                <w:rFonts w:ascii="Times New Roman" w:eastAsia="Times New Roman" w:hAnsi="Times New Roman"/>
              </w:rPr>
              <w:t>Двухбуквенный код страны регистрации бенефициара в кодировке ISO.</w:t>
            </w:r>
          </w:p>
          <w:p w:rsidR="008D3038" w:rsidRPr="00A006CF" w:rsidRDefault="008D3038" w:rsidP="008D3038">
            <w:pPr>
              <w:spacing w:line="218" w:lineRule="exact"/>
              <w:rPr>
                <w:rFonts w:ascii="Times New Roman" w:eastAsia="Times New Roman" w:hAnsi="Times New Roman"/>
              </w:rPr>
            </w:pPr>
            <w:r w:rsidRPr="005239EC">
              <w:rPr>
                <w:rFonts w:ascii="Times New Roman" w:eastAsia="Times New Roman" w:hAnsi="Times New Roman"/>
              </w:rPr>
              <w:t>Пример :</w:t>
            </w:r>
            <w:r w:rsidRPr="005239EC">
              <w:rPr>
                <w:rFonts w:ascii="Times New Roman" w:eastAsia="Times New Roman" w:hAnsi="Times New Roman"/>
                <w:lang w:val="en-US"/>
              </w:rPr>
              <w:t>ZZ</w:t>
            </w:r>
          </w:p>
        </w:tc>
      </w:tr>
      <w:tr w:rsidR="00E07A6E" w:rsidRPr="007D74DD" w:rsidTr="008D5543">
        <w:trPr>
          <w:trHeight w:val="84"/>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E07A6E" w:rsidRPr="002D543E" w:rsidRDefault="00E07A6E" w:rsidP="00E07A6E">
            <w:pPr>
              <w:rPr>
                <w:rFonts w:ascii="Times New Roman" w:hAnsi="Times New Roman" w:cs="Times New Roman"/>
              </w:rPr>
            </w:pPr>
            <w:r w:rsidRPr="002D543E">
              <w:rPr>
                <w:rFonts w:ascii="Times New Roman" w:hAnsi="Times New Roman" w:cs="Times New Roman"/>
              </w:rPr>
              <w:t>Кодовое слово</w:t>
            </w:r>
            <w:r>
              <w:rPr>
                <w:rStyle w:val="ae"/>
                <w:rFonts w:ascii="Times New Roman" w:hAnsi="Times New Roman" w:cs="Times New Roman"/>
              </w:rPr>
              <w:footnoteReference w:id="14"/>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07A6E" w:rsidRPr="002D543E" w:rsidRDefault="00E07A6E" w:rsidP="00E07A6E">
            <w:pPr>
              <w:rPr>
                <w:rFonts w:ascii="Times New Roman" w:hAnsi="Times New Roman" w:cs="Times New Roman"/>
                <w:b/>
              </w:rPr>
            </w:pPr>
            <w:r>
              <w:rPr>
                <w:rFonts w:ascii="Times New Roman" w:eastAsia="Times New Roman" w:hAnsi="Times New Roman"/>
                <w:b/>
                <w:lang w:val="en-US"/>
              </w:rPr>
              <w:t>C</w:t>
            </w:r>
          </w:p>
        </w:tc>
        <w:tc>
          <w:tcPr>
            <w:tcW w:w="4536" w:type="dxa"/>
            <w:tcBorders>
              <w:top w:val="single" w:sz="8" w:space="0" w:color="auto"/>
              <w:left w:val="single" w:sz="8" w:space="0" w:color="auto"/>
              <w:bottom w:val="single" w:sz="8" w:space="0" w:color="auto"/>
              <w:right w:val="single" w:sz="8" w:space="0" w:color="auto"/>
            </w:tcBorders>
            <w:shd w:val="clear" w:color="auto" w:fill="FFFFFF"/>
          </w:tcPr>
          <w:p w:rsidR="00E07A6E" w:rsidRPr="002D543E" w:rsidRDefault="00E07A6E" w:rsidP="00E07A6E">
            <w:pPr>
              <w:rPr>
                <w:rFonts w:ascii="Times New Roman" w:hAnsi="Times New Roman" w:cs="Times New Roman"/>
              </w:rPr>
            </w:pPr>
            <w:r w:rsidRPr="002D543E">
              <w:rPr>
                <w:rFonts w:ascii="Times New Roman" w:hAnsi="Times New Roman" w:cs="Times New Roman"/>
              </w:rPr>
              <w:t>DOMESTIC</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E07A6E" w:rsidRPr="002D543E" w:rsidRDefault="00E07A6E" w:rsidP="00E07A6E">
            <w:pPr>
              <w:rPr>
                <w:rFonts w:ascii="Times New Roman" w:hAnsi="Times New Roman" w:cs="Times New Roman"/>
              </w:rPr>
            </w:pPr>
            <w:r w:rsidRPr="002D543E">
              <w:rPr>
                <w:rFonts w:ascii="Times New Roman" w:hAnsi="Times New Roman" w:cs="Times New Roman"/>
              </w:rPr>
              <w:t>DOMESTIC</w:t>
            </w:r>
          </w:p>
        </w:tc>
      </w:tr>
      <w:tr w:rsidR="00E07A6E" w:rsidRPr="007D74DD" w:rsidTr="008D5543">
        <w:trPr>
          <w:trHeight w:val="3277"/>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E07A6E" w:rsidRPr="00D7486B" w:rsidRDefault="00E07A6E" w:rsidP="00E07A6E">
            <w:pPr>
              <w:spacing w:line="216" w:lineRule="exact"/>
              <w:rPr>
                <w:rFonts w:ascii="Times New Roman" w:eastAsia="Times New Roman" w:hAnsi="Times New Roman"/>
                <w:b/>
              </w:rPr>
            </w:pPr>
            <w:r>
              <w:rPr>
                <w:rFonts w:ascii="Times New Roman" w:eastAsia="Times New Roman" w:hAnsi="Times New Roman"/>
              </w:rPr>
              <w:t>Информация о гербовом сборе</w:t>
            </w:r>
            <w:r w:rsidRPr="00D7486B">
              <w:rPr>
                <w:rFonts w:ascii="Times New Roman" w:eastAsia="Times New Roman" w:hAnsi="Times New Roman"/>
                <w:b/>
              </w:rPr>
              <w:t>.</w:t>
            </w:r>
          </w:p>
          <w:p w:rsidR="00E07A6E" w:rsidRDefault="00E07A6E" w:rsidP="00E07A6E">
            <w:pPr>
              <w:spacing w:line="229" w:lineRule="exact"/>
              <w:rPr>
                <w:rFonts w:ascii="Times New Roman" w:eastAsia="Times New Roman" w:hAnsi="Times New Roman"/>
                <w:b/>
                <w:i/>
              </w:rPr>
            </w:pPr>
            <w:r w:rsidRPr="00856990">
              <w:rPr>
                <w:rFonts w:ascii="Times New Roman" w:eastAsia="Times New Roman" w:hAnsi="Times New Roman"/>
                <w:b/>
                <w:lang w:val="en-US"/>
              </w:rPr>
              <w:t>IEYX</w:t>
            </w:r>
            <w:r w:rsidRPr="00856990">
              <w:rPr>
                <w:rFonts w:ascii="Times New Roman" w:eastAsia="Times New Roman" w:hAnsi="Times New Roman"/>
              </w:rPr>
              <w:t xml:space="preserve"> – SDRT  не взимается, так как нет смены владельца/уплата </w:t>
            </w:r>
            <w:r w:rsidRPr="00856990">
              <w:rPr>
                <w:rFonts w:ascii="Times New Roman" w:eastAsia="Times New Roman" w:hAnsi="Times New Roman"/>
                <w:lang w:val="en-US"/>
              </w:rPr>
              <w:t>SDRT</w:t>
            </w:r>
            <w:r w:rsidRPr="00856990">
              <w:rPr>
                <w:rFonts w:ascii="Times New Roman" w:eastAsia="Times New Roman" w:hAnsi="Times New Roman"/>
              </w:rPr>
              <w:t xml:space="preserve"> была произведена при предыдущем переводе</w:t>
            </w:r>
            <w:r>
              <w:rPr>
                <w:rFonts w:ascii="Times New Roman" w:eastAsia="Times New Roman" w:hAnsi="Times New Roman"/>
              </w:rPr>
              <w:t xml:space="preserve"> ценных бумаг</w:t>
            </w:r>
            <w:r w:rsidRPr="00856990">
              <w:rPr>
                <w:rFonts w:ascii="Times New Roman" w:eastAsia="Times New Roman" w:hAnsi="Times New Roman"/>
                <w:b/>
                <w:i/>
              </w:rPr>
              <w:t xml:space="preserve"> </w:t>
            </w:r>
          </w:p>
          <w:p w:rsidR="00E07A6E" w:rsidRPr="00CD3607" w:rsidRDefault="00E07A6E" w:rsidP="00E07A6E">
            <w:pPr>
              <w:spacing w:line="216" w:lineRule="exact"/>
              <w:rPr>
                <w:rFonts w:ascii="Times New Roman" w:eastAsia="Times New Roman" w:hAnsi="Times New Roman"/>
                <w:b/>
              </w:rPr>
            </w:pPr>
            <w:r w:rsidRPr="00CD3607">
              <w:rPr>
                <w:rFonts w:ascii="Times New Roman" w:eastAsia="Times New Roman" w:hAnsi="Times New Roman"/>
                <w:b/>
                <w:lang w:val="en-US"/>
              </w:rPr>
              <w:t>IE</w:t>
            </w:r>
            <w:r w:rsidRPr="00CD3607">
              <w:rPr>
                <w:rFonts w:ascii="Times New Roman" w:eastAsia="Times New Roman" w:hAnsi="Times New Roman"/>
                <w:b/>
              </w:rPr>
              <w:t>1</w:t>
            </w:r>
            <w:r w:rsidRPr="00CD3607">
              <w:rPr>
                <w:rFonts w:ascii="Times New Roman" w:eastAsia="Times New Roman" w:hAnsi="Times New Roman"/>
                <w:b/>
                <w:lang w:val="en-US"/>
              </w:rPr>
              <w:t>X</w:t>
            </w:r>
            <w:r w:rsidRPr="00CD3607">
              <w:rPr>
                <w:rFonts w:ascii="Times New Roman" w:eastAsia="Times New Roman" w:hAnsi="Times New Roman"/>
                <w:b/>
              </w:rPr>
              <w:t xml:space="preserve"> – </w:t>
            </w:r>
            <w:r w:rsidRPr="00CD3607">
              <w:rPr>
                <w:rFonts w:ascii="Times New Roman" w:eastAsia="Times New Roman" w:hAnsi="Times New Roman"/>
              </w:rPr>
              <w:t>указывается в случае смены владельца, взимается SDRT</w:t>
            </w:r>
          </w:p>
          <w:p w:rsidR="00E07A6E" w:rsidRPr="00856990" w:rsidRDefault="00E07A6E" w:rsidP="00E07A6E">
            <w:pPr>
              <w:spacing w:line="229" w:lineRule="exact"/>
              <w:rPr>
                <w:rFonts w:ascii="Times New Roman" w:eastAsia="Times New Roman" w:hAnsi="Times New Roman"/>
                <w:b/>
                <w:i/>
              </w:rPr>
            </w:pPr>
            <w:r w:rsidRPr="00856990">
              <w:rPr>
                <w:rFonts w:ascii="Times New Roman" w:eastAsia="Times New Roman" w:hAnsi="Times New Roman"/>
                <w:b/>
                <w:lang w:val="en-US"/>
              </w:rPr>
              <w:t>IE</w:t>
            </w:r>
            <w:r w:rsidRPr="00856990">
              <w:rPr>
                <w:rFonts w:ascii="Times New Roman" w:eastAsia="Times New Roman" w:hAnsi="Times New Roman"/>
                <w:b/>
              </w:rPr>
              <w:t>8</w:t>
            </w:r>
            <w:r w:rsidRPr="00856990">
              <w:rPr>
                <w:rFonts w:ascii="Times New Roman" w:eastAsia="Times New Roman" w:hAnsi="Times New Roman"/>
                <w:b/>
                <w:lang w:val="en-US"/>
              </w:rPr>
              <w:t>X</w:t>
            </w:r>
            <w:r w:rsidRPr="00856990">
              <w:rPr>
                <w:rFonts w:ascii="Times New Roman" w:eastAsia="Times New Roman" w:hAnsi="Times New Roman"/>
                <w:b/>
              </w:rPr>
              <w:t xml:space="preserve"> – </w:t>
            </w:r>
            <w:r w:rsidRPr="00856990">
              <w:rPr>
                <w:rFonts w:ascii="Times New Roman" w:eastAsia="Times New Roman" w:hAnsi="Times New Roman"/>
              </w:rPr>
              <w:t>указывается при переводе нового выпуска,</w:t>
            </w:r>
            <w:r w:rsidRPr="00856990">
              <w:rPr>
                <w:rFonts w:ascii="Times New Roman" w:eastAsia="Times New Roman" w:hAnsi="Times New Roman"/>
                <w:b/>
              </w:rPr>
              <w:t xml:space="preserve"> </w:t>
            </w:r>
            <w:r w:rsidRPr="00856990">
              <w:rPr>
                <w:rFonts w:ascii="Times New Roman" w:eastAsia="Times New Roman" w:hAnsi="Times New Roman"/>
              </w:rPr>
              <w:t>SDRT  не взимается</w:t>
            </w:r>
            <w:r w:rsidRPr="00856990">
              <w:rPr>
                <w:rFonts w:ascii="Times New Roman" w:eastAsia="Times New Roman" w:hAnsi="Times New Roman"/>
                <w:b/>
              </w:rPr>
              <w:t xml:space="preserve"> </w:t>
            </w:r>
          </w:p>
          <w:p w:rsidR="00E07A6E" w:rsidRPr="005239EC" w:rsidRDefault="00E07A6E" w:rsidP="00E07A6E">
            <w:pPr>
              <w:spacing w:line="229" w:lineRule="exact"/>
              <w:rPr>
                <w:rFonts w:ascii="Times New Roman" w:eastAsia="Times New Roman" w:hAnsi="Times New Roman"/>
                <w:b/>
              </w:rPr>
            </w:pPr>
            <w:r w:rsidRPr="00856990">
              <w:rPr>
                <w:rFonts w:ascii="Times New Roman" w:eastAsia="Times New Roman" w:hAnsi="Times New Roman"/>
                <w:b/>
                <w:lang w:val="en-US"/>
              </w:rPr>
              <w:t>IEQX</w:t>
            </w:r>
            <w:r w:rsidRPr="00856990">
              <w:rPr>
                <w:rFonts w:ascii="Times New Roman" w:eastAsia="Times New Roman" w:hAnsi="Times New Roman"/>
                <w:b/>
              </w:rPr>
              <w:t xml:space="preserve"> – </w:t>
            </w:r>
            <w:r w:rsidRPr="00856990">
              <w:rPr>
                <w:rFonts w:ascii="Times New Roman" w:eastAsia="Times New Roman" w:hAnsi="Times New Roman"/>
              </w:rPr>
              <w:t>существует</w:t>
            </w:r>
            <w:r w:rsidRPr="00856990">
              <w:rPr>
                <w:rFonts w:ascii="Times New Roman" w:eastAsia="Times New Roman" w:hAnsi="Times New Roman"/>
                <w:b/>
              </w:rPr>
              <w:t xml:space="preserve"> </w:t>
            </w:r>
            <w:r w:rsidRPr="00856990">
              <w:rPr>
                <w:rFonts w:ascii="Times New Roman" w:eastAsia="Times New Roman" w:hAnsi="Times New Roman"/>
              </w:rPr>
              <w:t xml:space="preserve">освобождение от уплаты </w:t>
            </w:r>
            <w:r w:rsidRPr="00856990">
              <w:rPr>
                <w:rFonts w:ascii="Times New Roman" w:eastAsia="Times New Roman" w:hAnsi="Times New Roman"/>
                <w:lang w:val="en-US"/>
              </w:rPr>
              <w:t>SDRT</w:t>
            </w:r>
            <w:r w:rsidRPr="00856990">
              <w:rPr>
                <w:rFonts w:ascii="Times New Roman" w:eastAsia="Times New Roman" w:hAnsi="Times New Roman"/>
              </w:rPr>
              <w:t xml:space="preserve"> по прочим причинам</w:t>
            </w:r>
            <w:r w:rsidRPr="00856990">
              <w:rPr>
                <w:rFonts w:ascii="Times New Roman" w:eastAsia="Times New Roman" w:hAnsi="Times New Roman"/>
                <w:b/>
              </w:rPr>
              <w:t xml:space="preserve"> </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07A6E" w:rsidRDefault="00E07A6E" w:rsidP="00E07A6E">
            <w:pPr>
              <w:spacing w:line="0" w:lineRule="atLeast"/>
              <w:rPr>
                <w:rFonts w:ascii="Times New Roman" w:eastAsia="Times New Roman" w:hAnsi="Times New Roman"/>
                <w:b/>
              </w:rPr>
            </w:pPr>
            <w:r>
              <w:rPr>
                <w:rFonts w:ascii="Times New Roman" w:eastAsia="Times New Roman" w:hAnsi="Times New Roman"/>
                <w:b/>
              </w:rPr>
              <w:t>С</w:t>
            </w:r>
          </w:p>
          <w:p w:rsidR="00E07A6E" w:rsidRPr="00D7486B" w:rsidRDefault="00E07A6E" w:rsidP="00E07A6E">
            <w:pPr>
              <w:spacing w:line="0" w:lineRule="atLeast"/>
              <w:rPr>
                <w:rFonts w:ascii="Times New Roman" w:eastAsia="Times New Roman" w:hAnsi="Times New Roman"/>
                <w:sz w:val="19"/>
              </w:rPr>
            </w:pPr>
          </w:p>
        </w:tc>
        <w:tc>
          <w:tcPr>
            <w:tcW w:w="4536" w:type="dxa"/>
            <w:tcBorders>
              <w:top w:val="single" w:sz="8" w:space="0" w:color="auto"/>
              <w:left w:val="single" w:sz="8" w:space="0" w:color="auto"/>
              <w:bottom w:val="single" w:sz="8" w:space="0" w:color="auto"/>
              <w:right w:val="single" w:sz="8" w:space="0" w:color="auto"/>
            </w:tcBorders>
            <w:shd w:val="clear" w:color="auto" w:fill="FFFFFF"/>
          </w:tcPr>
          <w:p w:rsidR="00E07A6E" w:rsidRDefault="00E07A6E" w:rsidP="00E07A6E">
            <w:pPr>
              <w:spacing w:line="0" w:lineRule="atLeast"/>
              <w:rPr>
                <w:rFonts w:ascii="Times New Roman" w:eastAsia="Times New Roman" w:hAnsi="Times New Roman"/>
                <w:sz w:val="19"/>
              </w:rPr>
            </w:pPr>
            <w:r w:rsidRPr="000166BB">
              <w:rPr>
                <w:rFonts w:ascii="Times New Roman" w:eastAsia="Times New Roman" w:hAnsi="Times New Roman"/>
                <w:lang w:val="en-US"/>
              </w:rPr>
              <w:t>STAM</w:t>
            </w:r>
          </w:p>
          <w:p w:rsidR="00E07A6E" w:rsidRPr="00CD3607" w:rsidRDefault="00E07A6E" w:rsidP="00E07A6E">
            <w:pPr>
              <w:rPr>
                <w:rFonts w:ascii="Times New Roman" w:eastAsia="Times New Roman" w:hAnsi="Times New Roman"/>
                <w:sz w:val="19"/>
              </w:rPr>
            </w:pPr>
          </w:p>
          <w:p w:rsidR="00E07A6E" w:rsidRPr="00CD3607" w:rsidRDefault="00E07A6E" w:rsidP="00E07A6E">
            <w:pPr>
              <w:rPr>
                <w:rFonts w:ascii="Times New Roman" w:eastAsia="Times New Roman" w:hAnsi="Times New Roman"/>
                <w:sz w:val="19"/>
              </w:rPr>
            </w:pPr>
          </w:p>
          <w:p w:rsidR="00E07A6E" w:rsidRPr="00CD3607" w:rsidRDefault="00E07A6E" w:rsidP="00E07A6E">
            <w:pPr>
              <w:rPr>
                <w:rFonts w:ascii="Times New Roman" w:eastAsia="Times New Roman" w:hAnsi="Times New Roman"/>
                <w:sz w:val="19"/>
              </w:rPr>
            </w:pPr>
          </w:p>
          <w:p w:rsidR="00E07A6E" w:rsidRPr="00CD3607" w:rsidRDefault="00E07A6E" w:rsidP="00E07A6E">
            <w:pPr>
              <w:rPr>
                <w:rFonts w:ascii="Times New Roman" w:eastAsia="Times New Roman" w:hAnsi="Times New Roman"/>
                <w:sz w:val="19"/>
              </w:rPr>
            </w:pPr>
          </w:p>
          <w:p w:rsidR="00E07A6E" w:rsidRDefault="00E07A6E" w:rsidP="00E07A6E">
            <w:pPr>
              <w:rPr>
                <w:rFonts w:ascii="Times New Roman" w:eastAsia="Times New Roman" w:hAnsi="Times New Roman"/>
                <w:sz w:val="19"/>
              </w:rPr>
            </w:pPr>
          </w:p>
          <w:p w:rsidR="00E07A6E" w:rsidRPr="00CD3607" w:rsidRDefault="00E07A6E" w:rsidP="00E07A6E">
            <w:pPr>
              <w:tabs>
                <w:tab w:val="left" w:pos="1318"/>
              </w:tabs>
              <w:rPr>
                <w:rFonts w:ascii="Times New Roman" w:eastAsia="Times New Roman" w:hAnsi="Times New Roman"/>
                <w:sz w:val="19"/>
              </w:rPr>
            </w:pPr>
            <w:r>
              <w:rPr>
                <w:rFonts w:ascii="Times New Roman" w:eastAsia="Times New Roman" w:hAnsi="Times New Roman"/>
                <w:sz w:val="19"/>
              </w:rPr>
              <w:tab/>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E07A6E" w:rsidRDefault="00E07A6E" w:rsidP="00E07A6E">
            <w:pPr>
              <w:spacing w:line="229" w:lineRule="exact"/>
              <w:rPr>
                <w:rFonts w:ascii="Times New Roman" w:eastAsia="Times New Roman" w:hAnsi="Times New Roman"/>
                <w:lang w:val="en-US"/>
              </w:rPr>
            </w:pPr>
            <w:r>
              <w:rPr>
                <w:rFonts w:ascii="Times New Roman" w:eastAsia="Times New Roman" w:hAnsi="Times New Roman"/>
                <w:lang w:val="en-US"/>
              </w:rPr>
              <w:t>IEYX</w:t>
            </w:r>
          </w:p>
          <w:p w:rsidR="00E07A6E" w:rsidRDefault="00E07A6E" w:rsidP="00E07A6E">
            <w:pPr>
              <w:spacing w:line="229" w:lineRule="exact"/>
              <w:rPr>
                <w:rFonts w:ascii="Times New Roman" w:eastAsia="Times New Roman" w:hAnsi="Times New Roman"/>
                <w:lang w:val="en-US"/>
              </w:rPr>
            </w:pPr>
            <w:r>
              <w:rPr>
                <w:rFonts w:ascii="Times New Roman" w:eastAsia="Times New Roman" w:hAnsi="Times New Roman"/>
                <w:lang w:val="en-US"/>
              </w:rPr>
              <w:t>IE1X</w:t>
            </w:r>
          </w:p>
          <w:p w:rsidR="00E07A6E" w:rsidRDefault="00E07A6E" w:rsidP="00E07A6E">
            <w:pPr>
              <w:spacing w:line="229" w:lineRule="exact"/>
              <w:rPr>
                <w:rFonts w:ascii="Times New Roman" w:eastAsia="Times New Roman" w:hAnsi="Times New Roman"/>
                <w:lang w:val="en-US"/>
              </w:rPr>
            </w:pPr>
            <w:r>
              <w:rPr>
                <w:rFonts w:ascii="Times New Roman" w:eastAsia="Times New Roman" w:hAnsi="Times New Roman"/>
                <w:lang w:val="en-US"/>
              </w:rPr>
              <w:t>IE8X</w:t>
            </w:r>
          </w:p>
          <w:p w:rsidR="00E07A6E" w:rsidRDefault="00E07A6E" w:rsidP="00E07A6E">
            <w:pPr>
              <w:spacing w:line="229" w:lineRule="exact"/>
              <w:rPr>
                <w:rFonts w:ascii="Times New Roman" w:eastAsia="Times New Roman" w:hAnsi="Times New Roman"/>
                <w:lang w:val="en-US"/>
              </w:rPr>
            </w:pPr>
            <w:r>
              <w:rPr>
                <w:rFonts w:ascii="Times New Roman" w:eastAsia="Times New Roman" w:hAnsi="Times New Roman"/>
                <w:lang w:val="en-US"/>
              </w:rPr>
              <w:t>IEQX</w:t>
            </w:r>
          </w:p>
          <w:p w:rsidR="00E07A6E" w:rsidRPr="005239EC" w:rsidRDefault="00E07A6E" w:rsidP="00E07A6E">
            <w:pPr>
              <w:spacing w:line="229" w:lineRule="exact"/>
              <w:rPr>
                <w:rFonts w:ascii="Times New Roman" w:eastAsia="Times New Roman" w:hAnsi="Times New Roman"/>
                <w:lang w:val="en-US"/>
              </w:rPr>
            </w:pPr>
          </w:p>
        </w:tc>
      </w:tr>
      <w:tr w:rsidR="00E07A6E" w:rsidRPr="00B43D9F" w:rsidTr="008D5543">
        <w:trPr>
          <w:trHeight w:val="84"/>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E07A6E" w:rsidRPr="00A006CF" w:rsidRDefault="00E07A6E" w:rsidP="00E07A6E">
            <w:pPr>
              <w:spacing w:line="216" w:lineRule="exact"/>
              <w:rPr>
                <w:rFonts w:ascii="Times New Roman" w:eastAsia="Times New Roman" w:hAnsi="Times New Roman"/>
              </w:rPr>
            </w:pPr>
            <w:r w:rsidRPr="00A006CF">
              <w:rPr>
                <w:rFonts w:ascii="Times New Roman" w:eastAsia="Times New Roman" w:hAnsi="Times New Roman"/>
              </w:rPr>
              <w:t>Stampable consideration</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07A6E" w:rsidRPr="00A006CF" w:rsidRDefault="00E07A6E" w:rsidP="00E07A6E">
            <w:pPr>
              <w:spacing w:line="0" w:lineRule="atLeast"/>
              <w:rPr>
                <w:rFonts w:ascii="Times New Roman" w:eastAsia="Times New Roman" w:hAnsi="Times New Roman"/>
                <w:b/>
              </w:rPr>
            </w:pPr>
            <w:r w:rsidRPr="00A006CF">
              <w:rPr>
                <w:rFonts w:ascii="Times New Roman" w:eastAsia="Times New Roman" w:hAnsi="Times New Roman"/>
                <w:b/>
              </w:rPr>
              <w:t>C</w:t>
            </w:r>
          </w:p>
        </w:tc>
        <w:tc>
          <w:tcPr>
            <w:tcW w:w="4536" w:type="dxa"/>
            <w:tcBorders>
              <w:top w:val="single" w:sz="8" w:space="0" w:color="auto"/>
              <w:left w:val="single" w:sz="8" w:space="0" w:color="auto"/>
              <w:bottom w:val="single" w:sz="8" w:space="0" w:color="auto"/>
              <w:right w:val="single" w:sz="8" w:space="0" w:color="auto"/>
            </w:tcBorders>
            <w:shd w:val="clear" w:color="auto" w:fill="FFFFFF"/>
          </w:tcPr>
          <w:p w:rsidR="00E07A6E" w:rsidRPr="00A006CF" w:rsidRDefault="00E07A6E" w:rsidP="00E07A6E">
            <w:pPr>
              <w:spacing w:line="0" w:lineRule="atLeast"/>
              <w:rPr>
                <w:rFonts w:ascii="Times New Roman" w:eastAsia="Times New Roman" w:hAnsi="Times New Roman"/>
                <w:lang w:val="en-US"/>
              </w:rPr>
            </w:pPr>
            <w:r w:rsidRPr="00A006CF">
              <w:rPr>
                <w:rFonts w:ascii="Times New Roman" w:eastAsia="Times New Roman" w:hAnsi="Times New Roman"/>
                <w:lang w:val="en-US"/>
              </w:rPr>
              <w:t>DEAL_CREST</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E07A6E" w:rsidRPr="00A006CF" w:rsidRDefault="00E07A6E" w:rsidP="00E07A6E">
            <w:pPr>
              <w:spacing w:line="229" w:lineRule="exact"/>
              <w:rPr>
                <w:rFonts w:ascii="Times New Roman" w:eastAsia="Times New Roman" w:hAnsi="Times New Roman"/>
              </w:rPr>
            </w:pPr>
            <w:r w:rsidRPr="00A006CF">
              <w:rPr>
                <w:rFonts w:ascii="Times New Roman" w:eastAsia="Times New Roman" w:hAnsi="Times New Roman"/>
              </w:rPr>
              <w:t>1111,11</w:t>
            </w:r>
          </w:p>
        </w:tc>
      </w:tr>
      <w:tr w:rsidR="00E07A6E" w:rsidRPr="00B43D9F" w:rsidTr="008D5543">
        <w:trPr>
          <w:trHeight w:val="84"/>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E07A6E" w:rsidRPr="00A006CF" w:rsidRDefault="00E07A6E" w:rsidP="00E07A6E">
            <w:pPr>
              <w:spacing w:line="216" w:lineRule="exact"/>
              <w:rPr>
                <w:rFonts w:ascii="Times New Roman" w:eastAsia="Times New Roman" w:hAnsi="Times New Roman"/>
              </w:rPr>
            </w:pPr>
            <w:r w:rsidRPr="00A006CF">
              <w:rPr>
                <w:rFonts w:ascii="Times New Roman" w:eastAsia="Times New Roman" w:hAnsi="Times New Roman"/>
              </w:rPr>
              <w:t>Валюта</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07A6E" w:rsidRPr="00A006CF" w:rsidRDefault="00E07A6E" w:rsidP="00E07A6E">
            <w:pPr>
              <w:spacing w:line="0" w:lineRule="atLeast"/>
              <w:rPr>
                <w:rFonts w:ascii="Times New Roman" w:eastAsia="Times New Roman" w:hAnsi="Times New Roman"/>
                <w:b/>
              </w:rPr>
            </w:pPr>
            <w:r w:rsidRPr="00A006CF">
              <w:rPr>
                <w:rFonts w:ascii="Times New Roman" w:eastAsia="Times New Roman" w:hAnsi="Times New Roman"/>
                <w:b/>
              </w:rPr>
              <w:t>C</w:t>
            </w:r>
          </w:p>
        </w:tc>
        <w:tc>
          <w:tcPr>
            <w:tcW w:w="4536" w:type="dxa"/>
            <w:tcBorders>
              <w:top w:val="single" w:sz="8" w:space="0" w:color="auto"/>
              <w:left w:val="single" w:sz="8" w:space="0" w:color="auto"/>
              <w:bottom w:val="single" w:sz="8" w:space="0" w:color="auto"/>
              <w:right w:val="single" w:sz="8" w:space="0" w:color="auto"/>
            </w:tcBorders>
            <w:shd w:val="clear" w:color="auto" w:fill="FFFFFF"/>
          </w:tcPr>
          <w:p w:rsidR="00E07A6E" w:rsidRPr="00A006CF" w:rsidRDefault="00E07A6E" w:rsidP="00E07A6E">
            <w:pPr>
              <w:spacing w:line="0" w:lineRule="atLeast"/>
              <w:rPr>
                <w:rFonts w:ascii="Times New Roman" w:eastAsia="Times New Roman" w:hAnsi="Times New Roman"/>
                <w:lang w:val="en-US"/>
              </w:rPr>
            </w:pPr>
            <w:r w:rsidRPr="00A006CF">
              <w:rPr>
                <w:rFonts w:ascii="Times New Roman" w:eastAsia="Times New Roman" w:hAnsi="Times New Roman"/>
                <w:lang w:val="en-US"/>
              </w:rPr>
              <w:t>CURRENCY</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E07A6E" w:rsidRPr="00A006CF" w:rsidRDefault="00E07A6E" w:rsidP="00E07A6E">
            <w:pPr>
              <w:spacing w:line="229" w:lineRule="exact"/>
              <w:rPr>
                <w:rFonts w:ascii="Times New Roman" w:eastAsia="Times New Roman" w:hAnsi="Times New Roman"/>
                <w:lang w:val="en-US"/>
              </w:rPr>
            </w:pPr>
            <w:r>
              <w:rPr>
                <w:rFonts w:ascii="Times New Roman" w:eastAsia="Times New Roman" w:hAnsi="Times New Roman"/>
                <w:lang w:val="en-US"/>
              </w:rPr>
              <w:t>GBP</w:t>
            </w:r>
          </w:p>
        </w:tc>
      </w:tr>
      <w:tr w:rsidR="00E07A6E" w:rsidRPr="00B43D9F" w:rsidTr="008D5543">
        <w:trPr>
          <w:trHeight w:val="84"/>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CE2438" w:rsidRPr="001B6706" w:rsidRDefault="00CE2438" w:rsidP="00CE2438">
            <w:pPr>
              <w:spacing w:line="216" w:lineRule="exact"/>
              <w:rPr>
                <w:rFonts w:ascii="Times New Roman" w:eastAsia="Times New Roman" w:hAnsi="Times New Roman"/>
                <w:lang w:val="en-US"/>
              </w:rPr>
            </w:pPr>
            <w:r>
              <w:rPr>
                <w:rFonts w:ascii="Times New Roman" w:eastAsia="Times New Roman" w:hAnsi="Times New Roman"/>
              </w:rPr>
              <w:t>Общий референс</w:t>
            </w:r>
            <w:r>
              <w:rPr>
                <w:rStyle w:val="ae"/>
                <w:rFonts w:ascii="Times New Roman" w:eastAsia="Times New Roman" w:hAnsi="Times New Roman"/>
              </w:rPr>
              <w:footnoteReference w:id="15"/>
            </w:r>
          </w:p>
          <w:p w:rsidR="00E07A6E" w:rsidRPr="001B6706" w:rsidRDefault="00E07A6E" w:rsidP="00E07A6E">
            <w:pPr>
              <w:spacing w:line="216" w:lineRule="exact"/>
              <w:rPr>
                <w:rFonts w:ascii="Times New Roman" w:eastAsia="Times New Roman" w:hAnsi="Times New Roman"/>
                <w:lang w:val="en-US"/>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07A6E" w:rsidRPr="001B6706" w:rsidRDefault="00E07A6E" w:rsidP="00E07A6E">
            <w:pPr>
              <w:spacing w:line="0" w:lineRule="atLeast"/>
              <w:rPr>
                <w:rFonts w:ascii="Times New Roman" w:eastAsia="Times New Roman" w:hAnsi="Times New Roman"/>
                <w:b/>
                <w:lang w:val="en-US"/>
              </w:rPr>
            </w:pPr>
            <w:r>
              <w:rPr>
                <w:rFonts w:ascii="Times New Roman" w:eastAsia="Times New Roman" w:hAnsi="Times New Roman"/>
                <w:b/>
                <w:lang w:val="en-US"/>
              </w:rPr>
              <w:t>O</w:t>
            </w:r>
          </w:p>
        </w:tc>
        <w:tc>
          <w:tcPr>
            <w:tcW w:w="4536" w:type="dxa"/>
            <w:tcBorders>
              <w:top w:val="single" w:sz="8" w:space="0" w:color="auto"/>
              <w:left w:val="single" w:sz="8" w:space="0" w:color="auto"/>
              <w:bottom w:val="single" w:sz="8" w:space="0" w:color="auto"/>
              <w:right w:val="single" w:sz="8" w:space="0" w:color="auto"/>
            </w:tcBorders>
            <w:shd w:val="clear" w:color="auto" w:fill="FFFFFF"/>
          </w:tcPr>
          <w:p w:rsidR="00E07A6E" w:rsidRPr="00A006CF" w:rsidRDefault="00E07A6E" w:rsidP="00E07A6E">
            <w:pPr>
              <w:spacing w:line="0" w:lineRule="atLeast"/>
              <w:rPr>
                <w:rFonts w:ascii="Times New Roman" w:eastAsia="Times New Roman" w:hAnsi="Times New Roman"/>
                <w:lang w:val="en-US"/>
              </w:rPr>
            </w:pPr>
            <w:r>
              <w:rPr>
                <w:rFonts w:ascii="Times New Roman" w:eastAsia="Times New Roman" w:hAnsi="Times New Roman"/>
                <w:lang w:val="en-US"/>
              </w:rPr>
              <w:t>COMM</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E07A6E" w:rsidRDefault="00E07A6E" w:rsidP="00E07A6E">
            <w:pPr>
              <w:spacing w:line="229" w:lineRule="exact"/>
              <w:rPr>
                <w:rFonts w:ascii="Times New Roman" w:eastAsia="Times New Roman" w:hAnsi="Times New Roman"/>
                <w:lang w:val="en-US"/>
              </w:rPr>
            </w:pPr>
            <w:r>
              <w:rPr>
                <w:rFonts w:ascii="Times New Roman" w:eastAsia="Times New Roman" w:hAnsi="Times New Roman"/>
                <w:lang w:val="en-US"/>
              </w:rPr>
              <w:t>1234</w:t>
            </w:r>
          </w:p>
        </w:tc>
      </w:tr>
      <w:tr w:rsidR="00E07A6E" w:rsidRPr="00B43D9F" w:rsidTr="008D5543">
        <w:trPr>
          <w:trHeight w:val="84"/>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E07A6E" w:rsidRPr="004847C2" w:rsidRDefault="00E07A6E" w:rsidP="00E07A6E">
            <w:pPr>
              <w:spacing w:line="216" w:lineRule="exact"/>
              <w:rPr>
                <w:rFonts w:ascii="Times New Roman" w:eastAsia="Times New Roman" w:hAnsi="Times New Roman"/>
              </w:rPr>
            </w:pPr>
            <w:r w:rsidRPr="004847C2">
              <w:rPr>
                <w:rFonts w:ascii="Times New Roman" w:eastAsia="Times New Roman" w:hAnsi="Times New Roman"/>
              </w:rPr>
              <w:t>Место заключения сделки</w:t>
            </w:r>
          </w:p>
          <w:p w:rsidR="00E07A6E" w:rsidRPr="004847C2" w:rsidRDefault="00E07A6E" w:rsidP="00E07A6E">
            <w:pPr>
              <w:spacing w:line="216" w:lineRule="exact"/>
              <w:rPr>
                <w:rFonts w:ascii="Times New Roman" w:eastAsia="Times New Roman" w:hAnsi="Times New Roman"/>
                <w:b/>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07A6E" w:rsidRPr="004847C2" w:rsidRDefault="00E07A6E" w:rsidP="00E07A6E">
            <w:pPr>
              <w:spacing w:line="0" w:lineRule="atLeast"/>
              <w:rPr>
                <w:rFonts w:ascii="Times New Roman" w:eastAsia="Times New Roman" w:hAnsi="Times New Roman"/>
                <w:b/>
                <w:lang w:val="en-US"/>
              </w:rPr>
            </w:pPr>
            <w:r>
              <w:rPr>
                <w:rFonts w:ascii="Times New Roman" w:eastAsia="Times New Roman" w:hAnsi="Times New Roman"/>
                <w:b/>
                <w:lang w:val="en-US"/>
              </w:rPr>
              <w:t>O</w:t>
            </w:r>
          </w:p>
        </w:tc>
        <w:tc>
          <w:tcPr>
            <w:tcW w:w="4536" w:type="dxa"/>
            <w:tcBorders>
              <w:top w:val="single" w:sz="8" w:space="0" w:color="auto"/>
              <w:left w:val="single" w:sz="8" w:space="0" w:color="auto"/>
              <w:bottom w:val="single" w:sz="8" w:space="0" w:color="auto"/>
              <w:right w:val="single" w:sz="8" w:space="0" w:color="auto"/>
            </w:tcBorders>
            <w:shd w:val="clear" w:color="auto" w:fill="FFFFFF"/>
          </w:tcPr>
          <w:p w:rsidR="00E07A6E" w:rsidRPr="004847C2" w:rsidRDefault="00E07A6E" w:rsidP="00E07A6E">
            <w:pPr>
              <w:spacing w:line="0" w:lineRule="atLeast"/>
              <w:rPr>
                <w:rFonts w:ascii="Times New Roman" w:eastAsia="Times New Roman" w:hAnsi="Times New Roman"/>
                <w:lang w:val="en-US"/>
              </w:rPr>
            </w:pPr>
            <w:r w:rsidRPr="004847C2">
              <w:rPr>
                <w:rFonts w:ascii="Times New Roman" w:eastAsia="Times New Roman" w:hAnsi="Times New Roman" w:cs="Times New Roman"/>
                <w:lang w:val="en-US"/>
              </w:rPr>
              <w:t>TRAD_EXCH</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E07A6E" w:rsidRPr="004847C2" w:rsidRDefault="00E07A6E" w:rsidP="00E07A6E">
            <w:pPr>
              <w:spacing w:line="229" w:lineRule="exact"/>
              <w:rPr>
                <w:rFonts w:ascii="Times New Roman" w:eastAsia="Times New Roman" w:hAnsi="Times New Roman"/>
              </w:rPr>
            </w:pPr>
            <w:r>
              <w:rPr>
                <w:rFonts w:ascii="Times New Roman" w:eastAsia="Times New Roman" w:hAnsi="Times New Roman"/>
                <w:lang w:val="en-US"/>
              </w:rPr>
              <w:t>nnnn</w:t>
            </w:r>
            <w:r w:rsidRPr="004847C2">
              <w:rPr>
                <w:rFonts w:ascii="Times New Roman" w:eastAsia="Times New Roman" w:hAnsi="Times New Roman"/>
              </w:rPr>
              <w:t xml:space="preserve"> – место заключения сделки, можно найти в </w:t>
            </w:r>
            <w:hyperlink r:id="rId15" w:history="1">
              <w:r w:rsidRPr="004847C2">
                <w:rPr>
                  <w:rStyle w:val="af"/>
                  <w:rFonts w:ascii="Times New Roman" w:eastAsia="Times New Roman" w:hAnsi="Times New Roman"/>
                </w:rPr>
                <w:t>справочнике кодов MIC</w:t>
              </w:r>
            </w:hyperlink>
            <w:r w:rsidRPr="004847C2">
              <w:rPr>
                <w:rFonts w:ascii="Times New Roman" w:eastAsia="Times New Roman" w:hAnsi="Times New Roman"/>
              </w:rPr>
              <w:t>;</w:t>
            </w:r>
          </w:p>
          <w:p w:rsidR="00E07A6E" w:rsidRPr="004847C2" w:rsidRDefault="00E07A6E" w:rsidP="00E07A6E">
            <w:pPr>
              <w:spacing w:line="229" w:lineRule="exact"/>
              <w:rPr>
                <w:rFonts w:ascii="Times New Roman" w:eastAsia="Times New Roman" w:hAnsi="Times New Roman"/>
              </w:rPr>
            </w:pPr>
            <w:r w:rsidRPr="004847C2">
              <w:rPr>
                <w:rFonts w:ascii="Times New Roman" w:eastAsia="Times New Roman" w:hAnsi="Times New Roman"/>
              </w:rPr>
              <w:t>или</w:t>
            </w:r>
          </w:p>
          <w:p w:rsidR="00E07A6E" w:rsidRPr="004847C2" w:rsidRDefault="00E07A6E" w:rsidP="00E07A6E">
            <w:pPr>
              <w:spacing w:line="229" w:lineRule="exact"/>
              <w:rPr>
                <w:rFonts w:ascii="Times New Roman" w:eastAsia="Times New Roman" w:hAnsi="Times New Roman"/>
              </w:rPr>
            </w:pPr>
            <w:r w:rsidRPr="004847C2">
              <w:rPr>
                <w:rFonts w:ascii="Times New Roman" w:eastAsia="Times New Roman" w:hAnsi="Times New Roman"/>
              </w:rPr>
              <w:t>XOFF – признак OTC</w:t>
            </w:r>
          </w:p>
        </w:tc>
      </w:tr>
    </w:tbl>
    <w:p w:rsidR="005239EC" w:rsidRDefault="005239EC" w:rsidP="005239EC">
      <w:pPr>
        <w:spacing w:line="200" w:lineRule="exact"/>
        <w:rPr>
          <w:rFonts w:ascii="Times New Roman" w:eastAsia="Times New Roman" w:hAnsi="Times New Roman"/>
          <w:lang w:val="en-US"/>
        </w:rPr>
      </w:pPr>
    </w:p>
    <w:p w:rsidR="005239EC" w:rsidRPr="00405D23" w:rsidRDefault="005239EC" w:rsidP="005239EC">
      <w:pPr>
        <w:spacing w:line="0" w:lineRule="atLeast"/>
        <w:rPr>
          <w:rFonts w:ascii="Times New Roman" w:eastAsia="Times New Roman" w:hAnsi="Times New Roman"/>
          <w:sz w:val="22"/>
          <w:u w:val="single"/>
        </w:rPr>
      </w:pPr>
      <w:r w:rsidRPr="00405D23">
        <w:rPr>
          <w:rFonts w:ascii="Times New Roman" w:eastAsia="Times New Roman" w:hAnsi="Times New Roman"/>
          <w:sz w:val="22"/>
          <w:u w:val="single"/>
        </w:rPr>
        <w:lastRenderedPageBreak/>
        <w:t>Информация для контрагента по бумагам Великобритании</w:t>
      </w:r>
    </w:p>
    <w:p w:rsidR="005239EC" w:rsidRPr="005239EC" w:rsidRDefault="005239EC" w:rsidP="005239EC">
      <w:pPr>
        <w:spacing w:line="200" w:lineRule="exact"/>
        <w:rPr>
          <w:rFonts w:ascii="Times New Roman" w:eastAsia="Times New Roman" w:hAnsi="Times New Roman"/>
        </w:rPr>
      </w:pPr>
    </w:p>
    <w:p w:rsidR="005239EC" w:rsidRDefault="005239EC" w:rsidP="005239EC">
      <w:pPr>
        <w:spacing w:line="200" w:lineRule="exact"/>
        <w:rPr>
          <w:rFonts w:ascii="Times New Roman" w:eastAsia="Times New Roman" w:hAnsi="Times New Roman"/>
          <w:lang w:val="en-US"/>
        </w:rPr>
      </w:pPr>
      <w:r w:rsidRPr="005239EC">
        <w:rPr>
          <w:rFonts w:ascii="Times New Roman" w:eastAsia="Times New Roman" w:hAnsi="Times New Roman"/>
          <w:lang w:val="en-US"/>
        </w:rPr>
        <w:t>Your counterparty needs to input an </w:t>
      </w:r>
      <w:r w:rsidRPr="005239EC">
        <w:rPr>
          <w:rFonts w:ascii="Times New Roman" w:eastAsia="Times New Roman" w:hAnsi="Times New Roman"/>
          <w:b/>
          <w:bCs/>
          <w:lang w:val="en-US"/>
        </w:rPr>
        <w:t>XDL instruction</w:t>
      </w:r>
      <w:r w:rsidRPr="005239EC">
        <w:rPr>
          <w:rFonts w:ascii="Times New Roman" w:eastAsia="Times New Roman" w:hAnsi="Times New Roman"/>
          <w:lang w:val="en-US"/>
        </w:rPr>
        <w:t> using the following details:</w:t>
      </w:r>
    </w:p>
    <w:p w:rsidR="005239EC" w:rsidRPr="005239EC" w:rsidRDefault="005239EC" w:rsidP="005239EC">
      <w:pPr>
        <w:spacing w:line="200" w:lineRule="exact"/>
        <w:rPr>
          <w:rFonts w:ascii="Times New Roman" w:eastAsia="Times New Roman" w:hAnsi="Times New Roman"/>
          <w:lang w:val="en-US"/>
        </w:rPr>
      </w:pPr>
    </w:p>
    <w:tbl>
      <w:tblPr>
        <w:tblW w:w="0" w:type="auto"/>
        <w:tblCellSpacing w:w="0" w:type="dxa"/>
        <w:tblInd w:w="173" w:type="dxa"/>
        <w:shd w:val="clear" w:color="auto" w:fill="FFFFFF"/>
        <w:tblCellMar>
          <w:top w:w="0" w:type="dxa"/>
          <w:left w:w="0" w:type="dxa"/>
          <w:bottom w:w="0" w:type="dxa"/>
          <w:right w:w="0" w:type="dxa"/>
        </w:tblCellMar>
        <w:tblLook w:val="04A0" w:firstRow="1" w:lastRow="0" w:firstColumn="1" w:lastColumn="0" w:noHBand="0" w:noVBand="1"/>
      </w:tblPr>
      <w:tblGrid>
        <w:gridCol w:w="2715"/>
        <w:gridCol w:w="4680"/>
      </w:tblGrid>
      <w:tr w:rsidR="005239EC" w:rsidRPr="005239EC" w:rsidTr="005239EC">
        <w:tblPrEx>
          <w:tblCellMar>
            <w:top w:w="0" w:type="dxa"/>
            <w:bottom w:w="0" w:type="dxa"/>
          </w:tblCellMar>
        </w:tblPrEx>
        <w:trPr>
          <w:trHeight w:val="352"/>
          <w:tblCellSpacing w:w="0" w:type="dxa"/>
        </w:trPr>
        <w:tc>
          <w:tcPr>
            <w:tcW w:w="2715" w:type="dxa"/>
            <w:tcBorders>
              <w:top w:val="nil"/>
              <w:left w:val="single" w:sz="6" w:space="0" w:color="FFFFFF"/>
              <w:bottom w:val="nil"/>
              <w:right w:val="nil"/>
            </w:tcBorders>
            <w:shd w:val="clear" w:color="auto" w:fill="FFFFFF"/>
            <w:tcMar>
              <w:top w:w="0" w:type="dxa"/>
              <w:left w:w="150" w:type="dxa"/>
              <w:bottom w:w="0" w:type="dxa"/>
              <w:right w:w="0" w:type="dxa"/>
            </w:tcMar>
            <w:hideMark/>
          </w:tcPr>
          <w:p w:rsidR="005239EC" w:rsidRPr="005239EC" w:rsidRDefault="005239EC" w:rsidP="005239EC">
            <w:pPr>
              <w:spacing w:line="200" w:lineRule="exact"/>
              <w:rPr>
                <w:rFonts w:ascii="Times New Roman" w:eastAsia="Times New Roman" w:hAnsi="Times New Roman"/>
                <w:b/>
                <w:bCs/>
              </w:rPr>
            </w:pPr>
            <w:r w:rsidRPr="005239EC">
              <w:rPr>
                <w:rFonts w:ascii="Times New Roman" w:eastAsia="Times New Roman" w:hAnsi="Times New Roman"/>
                <w:b/>
                <w:bCs/>
              </w:rPr>
              <w:t>Field</w:t>
            </w:r>
          </w:p>
        </w:tc>
        <w:tc>
          <w:tcPr>
            <w:tcW w:w="4680" w:type="dxa"/>
            <w:tcBorders>
              <w:top w:val="nil"/>
              <w:left w:val="single" w:sz="6" w:space="0" w:color="FFFFFF"/>
              <w:bottom w:val="nil"/>
              <w:right w:val="nil"/>
            </w:tcBorders>
            <w:shd w:val="clear" w:color="auto" w:fill="FFFFFF"/>
            <w:tcMar>
              <w:top w:w="0" w:type="dxa"/>
              <w:left w:w="150" w:type="dxa"/>
              <w:bottom w:w="0" w:type="dxa"/>
              <w:right w:w="0" w:type="dxa"/>
            </w:tcMar>
            <w:hideMark/>
          </w:tcPr>
          <w:p w:rsidR="005239EC" w:rsidRPr="005239EC" w:rsidRDefault="005239EC" w:rsidP="005239EC">
            <w:pPr>
              <w:spacing w:line="200" w:lineRule="exact"/>
              <w:rPr>
                <w:rFonts w:ascii="Times New Roman" w:eastAsia="Times New Roman" w:hAnsi="Times New Roman"/>
                <w:b/>
                <w:bCs/>
                <w:lang w:val="en-US"/>
              </w:rPr>
            </w:pPr>
            <w:r w:rsidRPr="005239EC">
              <w:rPr>
                <w:rFonts w:ascii="Times New Roman" w:eastAsia="Times New Roman" w:hAnsi="Times New Roman"/>
                <w:b/>
                <w:bCs/>
                <w:lang w:val="en-US"/>
              </w:rPr>
              <w:t>What your counterparty needs to input</w:t>
            </w:r>
          </w:p>
        </w:tc>
      </w:tr>
      <w:tr w:rsidR="005239EC" w:rsidRPr="005239EC" w:rsidTr="005239EC">
        <w:tblPrEx>
          <w:tblCellMar>
            <w:top w:w="0" w:type="dxa"/>
            <w:bottom w:w="0" w:type="dxa"/>
          </w:tblCellMar>
        </w:tblPrEx>
        <w:trPr>
          <w:tblCellSpacing w:w="0" w:type="dxa"/>
        </w:trPr>
        <w:tc>
          <w:tcPr>
            <w:tcW w:w="2715"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hideMark/>
          </w:tcPr>
          <w:p w:rsidR="005239EC" w:rsidRPr="005239EC" w:rsidRDefault="005239EC" w:rsidP="005239EC">
            <w:pPr>
              <w:spacing w:line="200" w:lineRule="exact"/>
              <w:rPr>
                <w:rFonts w:ascii="Times New Roman" w:eastAsia="Times New Roman" w:hAnsi="Times New Roman"/>
                <w:b/>
                <w:bCs/>
              </w:rPr>
            </w:pPr>
            <w:r w:rsidRPr="005239EC">
              <w:rPr>
                <w:rFonts w:ascii="Times New Roman" w:eastAsia="Times New Roman" w:hAnsi="Times New Roman"/>
                <w:b/>
                <w:bCs/>
              </w:rPr>
              <w:t>Instruction type</w:t>
            </w:r>
          </w:p>
        </w:tc>
        <w:tc>
          <w:tcPr>
            <w:tcW w:w="46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hideMark/>
          </w:tcPr>
          <w:p w:rsidR="005239EC" w:rsidRPr="005239EC" w:rsidRDefault="005239EC" w:rsidP="005239EC">
            <w:pPr>
              <w:spacing w:line="200" w:lineRule="exact"/>
              <w:rPr>
                <w:rFonts w:ascii="Times New Roman" w:eastAsia="Times New Roman" w:hAnsi="Times New Roman"/>
                <w:b/>
                <w:bCs/>
              </w:rPr>
            </w:pPr>
            <w:r w:rsidRPr="005239EC">
              <w:rPr>
                <w:rFonts w:ascii="Times New Roman" w:eastAsia="Times New Roman" w:hAnsi="Times New Roman"/>
                <w:b/>
                <w:bCs/>
              </w:rPr>
              <w:t>XDL</w:t>
            </w:r>
          </w:p>
        </w:tc>
      </w:tr>
      <w:tr w:rsidR="005239EC" w:rsidRPr="005239EC" w:rsidTr="005239EC">
        <w:tblPrEx>
          <w:tblCellMar>
            <w:top w:w="0" w:type="dxa"/>
            <w:bottom w:w="0" w:type="dxa"/>
          </w:tblCellMar>
        </w:tblPrEx>
        <w:trPr>
          <w:tblCellSpacing w:w="0" w:type="dxa"/>
        </w:trPr>
        <w:tc>
          <w:tcPr>
            <w:tcW w:w="2715"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hideMark/>
          </w:tcPr>
          <w:p w:rsidR="005239EC" w:rsidRPr="005239EC" w:rsidRDefault="005239EC" w:rsidP="005239EC">
            <w:pPr>
              <w:spacing w:line="200" w:lineRule="exact"/>
              <w:rPr>
                <w:rFonts w:ascii="Times New Roman" w:eastAsia="Times New Roman" w:hAnsi="Times New Roman"/>
                <w:b/>
                <w:bCs/>
              </w:rPr>
            </w:pPr>
            <w:r w:rsidRPr="005239EC">
              <w:rPr>
                <w:rFonts w:ascii="Times New Roman" w:eastAsia="Times New Roman" w:hAnsi="Times New Roman"/>
                <w:b/>
                <w:bCs/>
              </w:rPr>
              <w:t>International CSD ID</w:t>
            </w:r>
          </w:p>
        </w:tc>
        <w:tc>
          <w:tcPr>
            <w:tcW w:w="46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hideMark/>
          </w:tcPr>
          <w:p w:rsidR="005239EC" w:rsidRPr="005239EC" w:rsidRDefault="005239EC" w:rsidP="005239EC">
            <w:pPr>
              <w:spacing w:line="200" w:lineRule="exact"/>
              <w:rPr>
                <w:rFonts w:ascii="Times New Roman" w:eastAsia="Times New Roman" w:hAnsi="Times New Roman"/>
                <w:b/>
                <w:bCs/>
              </w:rPr>
            </w:pPr>
            <w:r w:rsidRPr="005239EC">
              <w:rPr>
                <w:rFonts w:ascii="Times New Roman" w:eastAsia="Times New Roman" w:hAnsi="Times New Roman"/>
                <w:b/>
                <w:bCs/>
              </w:rPr>
              <w:t>ECLR</w:t>
            </w:r>
          </w:p>
        </w:tc>
      </w:tr>
      <w:tr w:rsidR="005239EC" w:rsidRPr="005239EC" w:rsidTr="005239EC">
        <w:tblPrEx>
          <w:tblCellMar>
            <w:top w:w="0" w:type="dxa"/>
            <w:bottom w:w="0" w:type="dxa"/>
          </w:tblCellMar>
        </w:tblPrEx>
        <w:trPr>
          <w:tblCellSpacing w:w="0" w:type="dxa"/>
        </w:trPr>
        <w:tc>
          <w:tcPr>
            <w:tcW w:w="2715"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hideMark/>
          </w:tcPr>
          <w:p w:rsidR="005239EC" w:rsidRPr="005239EC" w:rsidRDefault="005239EC" w:rsidP="005239EC">
            <w:pPr>
              <w:spacing w:line="200" w:lineRule="exact"/>
              <w:rPr>
                <w:rFonts w:ascii="Times New Roman" w:eastAsia="Times New Roman" w:hAnsi="Times New Roman"/>
                <w:b/>
                <w:bCs/>
              </w:rPr>
            </w:pPr>
            <w:r w:rsidRPr="005239EC">
              <w:rPr>
                <w:rFonts w:ascii="Times New Roman" w:eastAsia="Times New Roman" w:hAnsi="Times New Roman"/>
                <w:b/>
                <w:bCs/>
              </w:rPr>
              <w:t>International Party ID</w:t>
            </w:r>
          </w:p>
        </w:tc>
        <w:tc>
          <w:tcPr>
            <w:tcW w:w="46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hideMark/>
          </w:tcPr>
          <w:p w:rsidR="005239EC" w:rsidRPr="005239EC" w:rsidRDefault="005239EC" w:rsidP="005239EC">
            <w:pPr>
              <w:spacing w:line="200" w:lineRule="exact"/>
              <w:rPr>
                <w:rFonts w:ascii="Times New Roman" w:eastAsia="Times New Roman" w:hAnsi="Times New Roman"/>
                <w:b/>
                <w:bCs/>
                <w:lang w:val="en-US"/>
              </w:rPr>
            </w:pPr>
            <w:r w:rsidRPr="005239EC">
              <w:rPr>
                <w:rFonts w:ascii="Times New Roman" w:eastAsia="Times New Roman" w:hAnsi="Times New Roman"/>
                <w:b/>
                <w:bCs/>
                <w:lang w:val="en-US"/>
              </w:rPr>
              <w:t xml:space="preserve">The five-digit </w:t>
            </w:r>
            <w:r w:rsidR="00622161">
              <w:rPr>
                <w:rFonts w:ascii="Times New Roman" w:eastAsia="Times New Roman" w:hAnsi="Times New Roman"/>
                <w:b/>
                <w:bCs/>
                <w:lang w:val="en-US"/>
              </w:rPr>
              <w:t>Euroclear Bank</w:t>
            </w:r>
            <w:r w:rsidRPr="005239EC">
              <w:rPr>
                <w:rFonts w:ascii="Times New Roman" w:eastAsia="Times New Roman" w:hAnsi="Times New Roman"/>
                <w:b/>
                <w:bCs/>
                <w:lang w:val="en-US"/>
              </w:rPr>
              <w:t xml:space="preserve"> Bank account to be credited </w:t>
            </w:r>
            <w:r w:rsidRPr="002C1CC1">
              <w:rPr>
                <w:rFonts w:ascii="Times New Roman" w:eastAsia="Times New Roman" w:hAnsi="Times New Roman"/>
                <w:bCs/>
                <w:lang w:val="en-US"/>
              </w:rPr>
              <w:t>(NSD account 46055)</w:t>
            </w:r>
          </w:p>
        </w:tc>
      </w:tr>
    </w:tbl>
    <w:p w:rsidR="005239EC" w:rsidRPr="005239EC" w:rsidRDefault="005239EC" w:rsidP="005239EC">
      <w:pPr>
        <w:spacing w:line="200" w:lineRule="exact"/>
        <w:rPr>
          <w:rFonts w:ascii="Times New Roman" w:eastAsia="Times New Roman" w:hAnsi="Times New Roman"/>
          <w:lang w:val="en-US"/>
        </w:rPr>
      </w:pPr>
      <w:r w:rsidRPr="005239EC">
        <w:rPr>
          <w:rFonts w:ascii="Times New Roman" w:eastAsia="Times New Roman" w:hAnsi="Times New Roman"/>
          <w:lang w:val="en-US"/>
        </w:rPr>
        <w:br/>
      </w:r>
      <w:r w:rsidRPr="005239EC">
        <w:rPr>
          <w:rFonts w:ascii="Times New Roman" w:eastAsia="Times New Roman" w:hAnsi="Times New Roman"/>
          <w:b/>
          <w:bCs/>
          <w:lang w:val="en-US"/>
        </w:rPr>
        <w:t>Note</w:t>
      </w:r>
      <w:r w:rsidRPr="005239EC">
        <w:rPr>
          <w:rFonts w:ascii="Times New Roman" w:eastAsia="Times New Roman" w:hAnsi="Times New Roman"/>
          <w:lang w:val="en-US"/>
        </w:rPr>
        <w:t>: the trade date and the settlement date must match.</w:t>
      </w:r>
    </w:p>
    <w:p w:rsidR="005239EC" w:rsidRPr="005239EC" w:rsidRDefault="005239EC" w:rsidP="005239EC">
      <w:pPr>
        <w:spacing w:line="200" w:lineRule="exact"/>
        <w:rPr>
          <w:rFonts w:ascii="Times New Roman" w:eastAsia="Times New Roman" w:hAnsi="Times New Roman"/>
          <w:lang w:val="en-US"/>
        </w:rPr>
      </w:pPr>
      <w:r w:rsidRPr="005239EC">
        <w:rPr>
          <w:rFonts w:ascii="Times New Roman" w:eastAsia="Times New Roman" w:hAnsi="Times New Roman"/>
          <w:lang w:val="en-US"/>
        </w:rPr>
        <w:br/>
        <w:t xml:space="preserve">This will generate a free of payment delivery instruction against </w:t>
      </w:r>
      <w:r w:rsidR="00622161">
        <w:rPr>
          <w:rFonts w:ascii="Times New Roman" w:eastAsia="Times New Roman" w:hAnsi="Times New Roman"/>
          <w:lang w:val="en-US"/>
        </w:rPr>
        <w:t xml:space="preserve">Euroclear </w:t>
      </w:r>
      <w:r w:rsidRPr="005239EC">
        <w:rPr>
          <w:rFonts w:ascii="Times New Roman" w:eastAsia="Times New Roman" w:hAnsi="Times New Roman"/>
          <w:lang w:val="en-US"/>
        </w:rPr>
        <w:t xml:space="preserve">UK &amp; Ireland’s account in </w:t>
      </w:r>
      <w:r w:rsidR="00622161">
        <w:rPr>
          <w:rFonts w:ascii="Times New Roman" w:eastAsia="Times New Roman" w:hAnsi="Times New Roman"/>
          <w:lang w:val="en-US"/>
        </w:rPr>
        <w:t>Euroclear Bank</w:t>
      </w:r>
      <w:r w:rsidRPr="005239EC">
        <w:rPr>
          <w:rFonts w:ascii="Times New Roman" w:eastAsia="Times New Roman" w:hAnsi="Times New Roman"/>
          <w:lang w:val="en-US"/>
        </w:rPr>
        <w:t xml:space="preserve"> (22111) to match the free of payment receipt instruction you input.</w:t>
      </w:r>
    </w:p>
    <w:p w:rsidR="005239EC" w:rsidRPr="005239EC" w:rsidRDefault="005239EC" w:rsidP="005239EC">
      <w:pPr>
        <w:spacing w:line="200" w:lineRule="exact"/>
        <w:rPr>
          <w:rFonts w:ascii="Times New Roman" w:eastAsia="Times New Roman" w:hAnsi="Times New Roman"/>
          <w:lang w:val="en-US"/>
        </w:rPr>
      </w:pPr>
      <w:r w:rsidRPr="005239EC">
        <w:rPr>
          <w:rFonts w:ascii="Times New Roman" w:eastAsia="Times New Roman" w:hAnsi="Times New Roman"/>
          <w:lang w:val="en-US"/>
        </w:rPr>
        <w:t xml:space="preserve">Please note that instructions against the </w:t>
      </w:r>
      <w:r w:rsidR="00622161">
        <w:rPr>
          <w:rFonts w:ascii="Times New Roman" w:eastAsia="Times New Roman" w:hAnsi="Times New Roman"/>
          <w:lang w:val="en-US"/>
        </w:rPr>
        <w:t xml:space="preserve">Euroclear </w:t>
      </w:r>
      <w:r w:rsidRPr="005239EC">
        <w:rPr>
          <w:rFonts w:ascii="Times New Roman" w:eastAsia="Times New Roman" w:hAnsi="Times New Roman"/>
          <w:lang w:val="en-US"/>
        </w:rPr>
        <w:t xml:space="preserve">Bank account in </w:t>
      </w:r>
      <w:r w:rsidR="00622161">
        <w:rPr>
          <w:rFonts w:ascii="Times New Roman" w:eastAsia="Times New Roman" w:hAnsi="Times New Roman"/>
          <w:lang w:val="en-US"/>
        </w:rPr>
        <w:t xml:space="preserve">Euroclear </w:t>
      </w:r>
      <w:r w:rsidRPr="005239EC">
        <w:rPr>
          <w:rFonts w:ascii="Times New Roman" w:eastAsia="Times New Roman" w:hAnsi="Times New Roman"/>
          <w:lang w:val="en-US"/>
        </w:rPr>
        <w:t>UK &amp; Ireland (56XKK) cannot be matched, so will therefore not settle. </w:t>
      </w:r>
    </w:p>
    <w:p w:rsidR="00E872C0" w:rsidRPr="005239EC" w:rsidRDefault="00E872C0">
      <w:pPr>
        <w:spacing w:line="200" w:lineRule="exact"/>
        <w:rPr>
          <w:rFonts w:ascii="Times New Roman" w:eastAsia="Times New Roman" w:hAnsi="Times New Roman"/>
          <w:lang w:val="en-US"/>
        </w:rPr>
      </w:pPr>
    </w:p>
    <w:p w:rsidR="00E872C0" w:rsidRPr="005239EC" w:rsidRDefault="00E872C0">
      <w:pPr>
        <w:spacing w:line="200" w:lineRule="exact"/>
        <w:rPr>
          <w:rFonts w:ascii="Times New Roman" w:eastAsia="Times New Roman" w:hAnsi="Times New Roman"/>
          <w:lang w:val="en-US"/>
        </w:rPr>
      </w:pPr>
    </w:p>
    <w:p w:rsidR="005239EC" w:rsidRDefault="005239EC">
      <w:pPr>
        <w:spacing w:line="200" w:lineRule="exact"/>
        <w:rPr>
          <w:rFonts w:ascii="Times New Roman" w:eastAsia="Times New Roman" w:hAnsi="Times New Roman"/>
          <w:lang w:val="en-US"/>
        </w:rPr>
      </w:pPr>
    </w:p>
    <w:p w:rsidR="005239EC" w:rsidRPr="00DE12A6" w:rsidRDefault="005239EC" w:rsidP="005239EC">
      <w:pPr>
        <w:ind w:left="-567" w:right="380"/>
        <w:rPr>
          <w:rFonts w:ascii="Times New Roman" w:eastAsia="Times New Roman" w:hAnsi="Times New Roman"/>
          <w:b/>
          <w:sz w:val="24"/>
          <w:u w:val="single"/>
        </w:rPr>
      </w:pPr>
      <w:r w:rsidRPr="0079532F">
        <w:rPr>
          <w:rFonts w:ascii="Times New Roman" w:eastAsia="Times New Roman" w:hAnsi="Times New Roman"/>
        </w:rPr>
        <w:br w:type="page"/>
      </w:r>
      <w:bookmarkStart w:id="13" w:name="ПоставкаВеликобритания"/>
      <w:r w:rsidRPr="00DE12A6">
        <w:rPr>
          <w:rFonts w:ascii="Times New Roman" w:eastAsia="Times New Roman" w:hAnsi="Times New Roman"/>
          <w:b/>
          <w:sz w:val="24"/>
          <w:u w:val="single"/>
        </w:rPr>
        <w:lastRenderedPageBreak/>
        <w:t xml:space="preserve">Поставка </w:t>
      </w:r>
      <w:r w:rsidR="00925E90" w:rsidRPr="00DE12A6">
        <w:rPr>
          <w:rFonts w:ascii="Times New Roman" w:eastAsia="Times New Roman" w:hAnsi="Times New Roman"/>
          <w:b/>
          <w:sz w:val="24"/>
          <w:szCs w:val="18"/>
          <w:u w:val="single"/>
        </w:rPr>
        <w:t>контрагенту</w:t>
      </w:r>
      <w:r w:rsidRPr="00DE12A6">
        <w:rPr>
          <w:rFonts w:ascii="Times New Roman" w:eastAsia="Times New Roman" w:hAnsi="Times New Roman"/>
          <w:b/>
          <w:sz w:val="24"/>
          <w:szCs w:val="18"/>
          <w:u w:val="single"/>
        </w:rPr>
        <w:t xml:space="preserve"> на локальном рынке Великобритании</w:t>
      </w:r>
      <w:r w:rsidRPr="00DE12A6">
        <w:rPr>
          <w:rFonts w:ascii="Times New Roman" w:eastAsia="Times New Roman" w:hAnsi="Times New Roman"/>
          <w:b/>
          <w:sz w:val="24"/>
          <w:u w:val="single"/>
        </w:rPr>
        <w:t xml:space="preserve"> (код операции 36)</w:t>
      </w:r>
      <w:bookmarkEnd w:id="13"/>
    </w:p>
    <w:p w:rsidR="005239EC" w:rsidRPr="005239EC" w:rsidRDefault="005239EC" w:rsidP="005239EC">
      <w:pPr>
        <w:ind w:left="-567" w:right="380"/>
        <w:rPr>
          <w:rFonts w:ascii="Times New Roman" w:eastAsia="Times New Roman" w:hAnsi="Times New Roman"/>
          <w:sz w:val="24"/>
        </w:rPr>
      </w:pPr>
      <w:r>
        <w:rPr>
          <w:rFonts w:ascii="Times New Roman" w:eastAsia="Times New Roman" w:hAnsi="Times New Roman"/>
          <w:sz w:val="24"/>
        </w:rPr>
        <w:t xml:space="preserve">Расчеты на условиях </w:t>
      </w:r>
      <w:r w:rsidRPr="00DE12A6">
        <w:rPr>
          <w:rFonts w:ascii="Times New Roman" w:eastAsia="Times New Roman" w:hAnsi="Times New Roman"/>
          <w:b/>
          <w:sz w:val="24"/>
          <w:lang w:val="en-US"/>
        </w:rPr>
        <w:t>FOP</w:t>
      </w:r>
      <w:r w:rsidRPr="005239EC">
        <w:rPr>
          <w:rFonts w:ascii="Times New Roman" w:eastAsia="Times New Roman" w:hAnsi="Times New Roman"/>
          <w:sz w:val="24"/>
        </w:rPr>
        <w:t>.</w:t>
      </w:r>
    </w:p>
    <w:p w:rsidR="005239EC" w:rsidRDefault="005239EC" w:rsidP="005239EC">
      <w:pPr>
        <w:ind w:left="-567" w:right="380"/>
        <w:rPr>
          <w:rFonts w:ascii="Times New Roman" w:eastAsia="Times New Roman" w:hAnsi="Times New Roman"/>
          <w:sz w:val="24"/>
        </w:rPr>
      </w:pPr>
      <w:r>
        <w:rPr>
          <w:rFonts w:ascii="Times New Roman" w:eastAsia="Times New Roman" w:hAnsi="Times New Roman"/>
          <w:sz w:val="24"/>
        </w:rPr>
        <w:t xml:space="preserve">Расчеты через </w:t>
      </w:r>
      <w:r w:rsidR="00622161" w:rsidRPr="00DE12A6">
        <w:rPr>
          <w:rFonts w:ascii="Times New Roman" w:eastAsia="Times New Roman" w:hAnsi="Times New Roman"/>
          <w:b/>
          <w:sz w:val="24"/>
        </w:rPr>
        <w:t>Euroclear Bank</w:t>
      </w:r>
      <w:r>
        <w:rPr>
          <w:rFonts w:ascii="Times New Roman" w:eastAsia="Times New Roman" w:hAnsi="Times New Roman"/>
          <w:sz w:val="24"/>
        </w:rPr>
        <w:t>.</w:t>
      </w:r>
    </w:p>
    <w:p w:rsidR="005239EC" w:rsidRDefault="005239EC" w:rsidP="005239EC">
      <w:pPr>
        <w:ind w:left="-567" w:right="380"/>
        <w:rPr>
          <w:rFonts w:ascii="Times New Roman" w:eastAsia="Times New Roman" w:hAnsi="Times New Roman"/>
          <w:sz w:val="24"/>
          <w:u w:val="single"/>
        </w:rPr>
      </w:pPr>
    </w:p>
    <w:tbl>
      <w:tblPr>
        <w:tblW w:w="9930" w:type="dxa"/>
        <w:tblInd w:w="-699" w:type="dxa"/>
        <w:tblLayout w:type="fixed"/>
        <w:tblCellMar>
          <w:top w:w="0" w:type="dxa"/>
          <w:left w:w="0" w:type="dxa"/>
          <w:bottom w:w="0" w:type="dxa"/>
          <w:right w:w="0" w:type="dxa"/>
        </w:tblCellMar>
        <w:tblLook w:val="0000" w:firstRow="0" w:lastRow="0" w:firstColumn="0" w:lastColumn="0" w:noHBand="0" w:noVBand="0"/>
      </w:tblPr>
      <w:tblGrid>
        <w:gridCol w:w="2836"/>
        <w:gridCol w:w="283"/>
        <w:gridCol w:w="4820"/>
        <w:gridCol w:w="1991"/>
      </w:tblGrid>
      <w:tr w:rsidR="005239EC" w:rsidRPr="007D74DD" w:rsidTr="008D5543">
        <w:trPr>
          <w:trHeight w:val="598"/>
        </w:trPr>
        <w:tc>
          <w:tcPr>
            <w:tcW w:w="2836" w:type="dxa"/>
            <w:tcBorders>
              <w:top w:val="single" w:sz="8" w:space="0" w:color="auto"/>
              <w:left w:val="single" w:sz="8" w:space="0" w:color="auto"/>
              <w:bottom w:val="single" w:sz="8" w:space="0" w:color="auto"/>
              <w:right w:val="single" w:sz="8" w:space="0" w:color="auto"/>
            </w:tcBorders>
            <w:shd w:val="clear" w:color="auto" w:fill="D9D9D9"/>
            <w:vAlign w:val="center"/>
          </w:tcPr>
          <w:p w:rsidR="005239EC" w:rsidRPr="007D74DD" w:rsidRDefault="005239EC" w:rsidP="000C7123">
            <w:pPr>
              <w:spacing w:line="229" w:lineRule="exact"/>
              <w:ind w:left="-284"/>
              <w:jc w:val="center"/>
              <w:rPr>
                <w:rFonts w:ascii="Times New Roman" w:eastAsia="Times New Roman" w:hAnsi="Times New Roman" w:cs="Times New Roman"/>
                <w:b/>
                <w:sz w:val="18"/>
                <w:szCs w:val="18"/>
              </w:rPr>
            </w:pPr>
            <w:r w:rsidRPr="007D74DD">
              <w:rPr>
                <w:rFonts w:ascii="Times New Roman" w:eastAsia="Times New Roman" w:hAnsi="Times New Roman" w:cs="Times New Roman"/>
                <w:b/>
                <w:sz w:val="18"/>
                <w:szCs w:val="18"/>
              </w:rPr>
              <w:t>Поле в форме</w:t>
            </w:r>
          </w:p>
          <w:p w:rsidR="005239EC" w:rsidRPr="007D74DD" w:rsidRDefault="005239EC" w:rsidP="000C7123">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w w:val="99"/>
                <w:sz w:val="18"/>
                <w:szCs w:val="18"/>
              </w:rPr>
              <w:t>WEB-кабинет ДКУ</w:t>
            </w:r>
          </w:p>
        </w:tc>
        <w:tc>
          <w:tcPr>
            <w:tcW w:w="283" w:type="dxa"/>
            <w:tcBorders>
              <w:top w:val="single" w:sz="8" w:space="0" w:color="auto"/>
              <w:left w:val="single" w:sz="8" w:space="0" w:color="auto"/>
              <w:bottom w:val="single" w:sz="8" w:space="0" w:color="auto"/>
              <w:right w:val="single" w:sz="8" w:space="0" w:color="auto"/>
            </w:tcBorders>
            <w:shd w:val="clear" w:color="auto" w:fill="D9D9D9"/>
            <w:vAlign w:val="center"/>
          </w:tcPr>
          <w:p w:rsidR="005239EC" w:rsidRPr="007D74DD" w:rsidRDefault="005239EC" w:rsidP="000C7123">
            <w:pPr>
              <w:spacing w:line="0" w:lineRule="atLeast"/>
              <w:jc w:val="center"/>
              <w:rPr>
                <w:rFonts w:ascii="Times New Roman" w:eastAsia="Times New Roman" w:hAnsi="Times New Roman" w:cs="Times New Roman"/>
                <w:sz w:val="18"/>
                <w:szCs w:val="18"/>
                <w:lang w:val="en-US"/>
              </w:rPr>
            </w:pPr>
            <w:r w:rsidRPr="007D74DD">
              <w:rPr>
                <w:rFonts w:ascii="Times New Roman" w:eastAsia="Times New Roman" w:hAnsi="Times New Roman"/>
                <w:b/>
                <w:sz w:val="18"/>
                <w:szCs w:val="18"/>
              </w:rPr>
              <w:t>М/О/С</w:t>
            </w:r>
          </w:p>
        </w:tc>
        <w:tc>
          <w:tcPr>
            <w:tcW w:w="4820" w:type="dxa"/>
            <w:tcBorders>
              <w:top w:val="single" w:sz="8" w:space="0" w:color="auto"/>
              <w:left w:val="single" w:sz="8" w:space="0" w:color="auto"/>
              <w:bottom w:val="single" w:sz="8" w:space="0" w:color="auto"/>
              <w:right w:val="single" w:sz="8" w:space="0" w:color="auto"/>
            </w:tcBorders>
            <w:shd w:val="clear" w:color="auto" w:fill="D9D9D9"/>
            <w:vAlign w:val="center"/>
          </w:tcPr>
          <w:p w:rsidR="005239EC" w:rsidRPr="007D74DD" w:rsidRDefault="005239EC" w:rsidP="000C7123">
            <w:pPr>
              <w:spacing w:line="229" w:lineRule="exact"/>
              <w:jc w:val="center"/>
              <w:rPr>
                <w:rFonts w:ascii="Times New Roman" w:eastAsia="Times New Roman" w:hAnsi="Times New Roman" w:cs="Times New Roman"/>
                <w:b/>
                <w:w w:val="99"/>
                <w:sz w:val="18"/>
                <w:szCs w:val="18"/>
              </w:rPr>
            </w:pPr>
            <w:r w:rsidRPr="007D74DD">
              <w:rPr>
                <w:rFonts w:ascii="Times New Roman" w:eastAsia="Times New Roman" w:hAnsi="Times New Roman" w:cs="Times New Roman"/>
                <w:b/>
                <w:w w:val="99"/>
                <w:sz w:val="18"/>
                <w:szCs w:val="18"/>
              </w:rPr>
              <w:t>Особенности заполнения</w:t>
            </w:r>
          </w:p>
          <w:p w:rsidR="005239EC" w:rsidRPr="007D74DD" w:rsidRDefault="005239EC" w:rsidP="000C7123">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w w:val="98"/>
                <w:sz w:val="18"/>
                <w:szCs w:val="18"/>
              </w:rPr>
              <w:t>(Формат)</w:t>
            </w:r>
          </w:p>
        </w:tc>
        <w:tc>
          <w:tcPr>
            <w:tcW w:w="1991" w:type="dxa"/>
            <w:tcBorders>
              <w:top w:val="single" w:sz="8" w:space="0" w:color="auto"/>
              <w:left w:val="single" w:sz="8" w:space="0" w:color="auto"/>
              <w:bottom w:val="single" w:sz="8" w:space="0" w:color="auto"/>
              <w:right w:val="single" w:sz="8" w:space="0" w:color="auto"/>
            </w:tcBorders>
            <w:shd w:val="clear" w:color="auto" w:fill="D9D9D9"/>
            <w:vAlign w:val="center"/>
          </w:tcPr>
          <w:p w:rsidR="005239EC" w:rsidRPr="007D74DD" w:rsidRDefault="005239EC" w:rsidP="000C7123">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sz w:val="18"/>
                <w:szCs w:val="18"/>
                <w:highlight w:val="lightGray"/>
              </w:rPr>
              <w:t>Пример заполнения</w:t>
            </w:r>
          </w:p>
        </w:tc>
      </w:tr>
      <w:tr w:rsidR="005239EC" w:rsidRPr="007D74DD" w:rsidTr="008D5543">
        <w:trPr>
          <w:trHeight w:val="203"/>
        </w:trPr>
        <w:tc>
          <w:tcPr>
            <w:tcW w:w="2836"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5239EC"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Место расчетов</w:t>
            </w: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5239EC" w:rsidP="000C7123">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820"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5239EC"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Код  места расчетов</w:t>
            </w:r>
          </w:p>
        </w:tc>
        <w:tc>
          <w:tcPr>
            <w:tcW w:w="1991" w:type="dxa"/>
            <w:tcBorders>
              <w:top w:val="single" w:sz="8" w:space="0" w:color="auto"/>
              <w:left w:val="single" w:sz="8" w:space="0" w:color="auto"/>
              <w:bottom w:val="single" w:sz="8" w:space="0" w:color="auto"/>
              <w:right w:val="single" w:sz="8" w:space="0" w:color="auto"/>
            </w:tcBorders>
            <w:shd w:val="clear" w:color="auto" w:fill="FFFFFF"/>
          </w:tcPr>
          <w:p w:rsidR="005239EC" w:rsidRPr="002C25C4" w:rsidRDefault="00A504E2" w:rsidP="000C7123">
            <w:pPr>
              <w:spacing w:line="0" w:lineRule="atLeast"/>
              <w:rPr>
                <w:rFonts w:ascii="Times New Roman" w:eastAsia="Times New Roman" w:hAnsi="Times New Roman" w:cs="Times New Roman"/>
                <w:szCs w:val="18"/>
                <w:lang w:val="en-US"/>
              </w:rPr>
            </w:pPr>
            <w:r w:rsidRPr="00A504E2">
              <w:rPr>
                <w:rFonts w:ascii="Times New Roman" w:eastAsia="Times New Roman" w:hAnsi="Times New Roman" w:cs="Times New Roman"/>
                <w:w w:val="99"/>
                <w:szCs w:val="18"/>
                <w:lang w:val="en-US"/>
              </w:rPr>
              <w:t>EUROCLEАR</w:t>
            </w:r>
          </w:p>
        </w:tc>
      </w:tr>
      <w:tr w:rsidR="005239EC" w:rsidRPr="007D74DD" w:rsidTr="008D5543">
        <w:trPr>
          <w:trHeight w:val="194"/>
        </w:trPr>
        <w:tc>
          <w:tcPr>
            <w:tcW w:w="2836"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5239EC"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Дата расчетов</w:t>
            </w: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5239EC" w:rsidP="000C7123">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820"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5239EC"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(ДД.ММ.ГГГГ)</w:t>
            </w:r>
          </w:p>
        </w:tc>
        <w:tc>
          <w:tcPr>
            <w:tcW w:w="1991"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5239EC" w:rsidP="000C7123">
            <w:pPr>
              <w:spacing w:line="0" w:lineRule="atLeast"/>
              <w:rPr>
                <w:rFonts w:ascii="Times New Roman" w:eastAsia="Times New Roman" w:hAnsi="Times New Roman" w:cs="Times New Roman"/>
                <w:szCs w:val="18"/>
              </w:rPr>
            </w:pPr>
          </w:p>
        </w:tc>
      </w:tr>
      <w:tr w:rsidR="005239EC" w:rsidRPr="007D74DD" w:rsidTr="008D5543">
        <w:trPr>
          <w:trHeight w:val="225"/>
        </w:trPr>
        <w:tc>
          <w:tcPr>
            <w:tcW w:w="2836"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5239EC"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Дата сделки</w:t>
            </w: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5239EC" w:rsidP="000C7123">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820"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5239EC"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(ДД.ММ.ГГГГ)</w:t>
            </w:r>
          </w:p>
        </w:tc>
        <w:tc>
          <w:tcPr>
            <w:tcW w:w="1991"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5239EC" w:rsidP="000C7123">
            <w:pPr>
              <w:spacing w:line="0" w:lineRule="atLeast"/>
              <w:rPr>
                <w:rFonts w:ascii="Times New Roman" w:eastAsia="Times New Roman" w:hAnsi="Times New Roman" w:cs="Times New Roman"/>
                <w:szCs w:val="18"/>
              </w:rPr>
            </w:pPr>
          </w:p>
        </w:tc>
      </w:tr>
      <w:tr w:rsidR="005239EC" w:rsidRPr="007D74DD" w:rsidTr="000C7123">
        <w:trPr>
          <w:trHeight w:val="192"/>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5239EC" w:rsidP="0013306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szCs w:val="18"/>
              </w:rPr>
              <w:t>Блок "</w:t>
            </w:r>
            <w:r w:rsidR="00133064">
              <w:rPr>
                <w:rFonts w:ascii="Times New Roman" w:eastAsia="Times New Roman" w:hAnsi="Times New Roman" w:cs="Times New Roman"/>
                <w:b/>
                <w:szCs w:val="18"/>
              </w:rPr>
              <w:t>Получатель</w:t>
            </w:r>
            <w:r w:rsidRPr="001D46E3">
              <w:rPr>
                <w:rFonts w:ascii="Times New Roman" w:eastAsia="Times New Roman" w:hAnsi="Times New Roman" w:cs="Times New Roman"/>
                <w:b/>
                <w:szCs w:val="18"/>
              </w:rPr>
              <w:t>"</w:t>
            </w:r>
          </w:p>
        </w:tc>
      </w:tr>
      <w:tr w:rsidR="005239EC" w:rsidRPr="007D74DD" w:rsidTr="008D5543">
        <w:trPr>
          <w:trHeight w:val="361"/>
        </w:trPr>
        <w:tc>
          <w:tcPr>
            <w:tcW w:w="2836"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21694C" w:rsidP="0021694C">
            <w:pPr>
              <w:spacing w:line="211" w:lineRule="exact"/>
              <w:rPr>
                <w:rFonts w:ascii="Times New Roman" w:eastAsia="Times New Roman" w:hAnsi="Times New Roman" w:cs="Times New Roman"/>
                <w:szCs w:val="18"/>
              </w:rPr>
            </w:pPr>
            <w:r>
              <w:rPr>
                <w:rFonts w:ascii="Times New Roman" w:eastAsia="Times New Roman" w:hAnsi="Times New Roman" w:cs="Times New Roman"/>
                <w:szCs w:val="18"/>
              </w:rPr>
              <w:t>Номер счета</w:t>
            </w: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5239EC"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820"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8E5747" w:rsidP="005239EC">
            <w:pPr>
              <w:spacing w:line="211" w:lineRule="exact"/>
              <w:rPr>
                <w:rFonts w:ascii="Times New Roman" w:eastAsia="Times New Roman" w:hAnsi="Times New Roman" w:cs="Times New Roman"/>
                <w:szCs w:val="18"/>
              </w:rPr>
            </w:pPr>
            <w:r w:rsidRPr="00CE2438">
              <w:rPr>
                <w:rFonts w:ascii="Times New Roman" w:eastAsia="Times New Roman" w:hAnsi="Times New Roman" w:cs="Times New Roman"/>
                <w:szCs w:val="18"/>
                <w:shd w:val="clear" w:color="auto" w:fill="F2F2F2"/>
              </w:rPr>
              <w:t>Код</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lang w:val="en-US"/>
              </w:rPr>
              <w:t>Euroclear</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lang w:val="en-US"/>
              </w:rPr>
              <w:t>UK</w:t>
            </w:r>
            <w:r w:rsidRPr="008E5747">
              <w:rPr>
                <w:rFonts w:ascii="Times New Roman" w:eastAsia="Times New Roman" w:hAnsi="Times New Roman" w:cs="Times New Roman"/>
                <w:szCs w:val="18"/>
                <w:shd w:val="clear" w:color="auto" w:fill="F2F2F2"/>
                <w:lang w:val="en-US"/>
              </w:rPr>
              <w:t xml:space="preserve"> &amp; </w:t>
            </w:r>
            <w:r>
              <w:rPr>
                <w:rFonts w:ascii="Times New Roman" w:eastAsia="Times New Roman" w:hAnsi="Times New Roman" w:cs="Times New Roman"/>
                <w:szCs w:val="18"/>
                <w:shd w:val="clear" w:color="auto" w:fill="F2F2F2"/>
                <w:lang w:val="en-US"/>
              </w:rPr>
              <w:t>Ireland</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в</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кодировке</w:t>
            </w:r>
            <w:r w:rsidRPr="008E5747">
              <w:rPr>
                <w:rFonts w:ascii="Times New Roman" w:eastAsia="Times New Roman" w:hAnsi="Times New Roman" w:cs="Times New Roman"/>
                <w:szCs w:val="18"/>
                <w:shd w:val="clear" w:color="auto" w:fill="F2F2F2"/>
                <w:lang w:val="en-US"/>
              </w:rPr>
              <w:t xml:space="preserve"> </w:t>
            </w:r>
            <w:r w:rsidRPr="00CE2438">
              <w:rPr>
                <w:rFonts w:ascii="Times New Roman" w:eastAsia="Times New Roman" w:hAnsi="Times New Roman" w:cs="Times New Roman"/>
                <w:szCs w:val="18"/>
                <w:shd w:val="clear" w:color="auto" w:fill="F2F2F2"/>
                <w:lang w:val="en-US"/>
              </w:rPr>
              <w:t>Euroclear</w:t>
            </w:r>
            <w:r w:rsidRPr="008E5747">
              <w:rPr>
                <w:rFonts w:ascii="Times New Roman" w:eastAsia="Times New Roman" w:hAnsi="Times New Roman" w:cs="Times New Roman"/>
                <w:szCs w:val="18"/>
                <w:shd w:val="clear" w:color="auto" w:fill="F2F2F2"/>
                <w:lang w:val="en-US"/>
              </w:rPr>
              <w:t xml:space="preserve"> </w:t>
            </w:r>
            <w:r w:rsidRPr="00CE2438">
              <w:rPr>
                <w:rFonts w:ascii="Times New Roman" w:eastAsia="Times New Roman" w:hAnsi="Times New Roman" w:cs="Times New Roman"/>
                <w:szCs w:val="18"/>
                <w:shd w:val="clear" w:color="auto" w:fill="F2F2F2"/>
                <w:lang w:val="en-US"/>
              </w:rPr>
              <w:t>Ban</w:t>
            </w:r>
            <w:r>
              <w:rPr>
                <w:rFonts w:ascii="Times New Roman" w:eastAsia="Times New Roman" w:hAnsi="Times New Roman" w:cs="Times New Roman"/>
                <w:szCs w:val="18"/>
                <w:shd w:val="clear" w:color="auto" w:fill="F2F2F2"/>
                <w:lang w:val="en-US"/>
              </w:rPr>
              <w:t>k</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Фиксированное значение</w:t>
            </w:r>
          </w:p>
        </w:tc>
        <w:tc>
          <w:tcPr>
            <w:tcW w:w="1991"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5239EC" w:rsidP="000C7123">
            <w:pPr>
              <w:spacing w:line="211" w:lineRule="exact"/>
              <w:rPr>
                <w:rFonts w:ascii="Times New Roman" w:eastAsia="Times New Roman" w:hAnsi="Times New Roman" w:cs="Times New Roman"/>
                <w:szCs w:val="18"/>
              </w:rPr>
            </w:pPr>
            <w:r>
              <w:rPr>
                <w:rFonts w:ascii="Times New Roman" w:eastAsia="Times New Roman" w:hAnsi="Times New Roman" w:cs="Times New Roman"/>
                <w:szCs w:val="18"/>
                <w:lang w:val="en-US"/>
              </w:rPr>
              <w:t>22111</w:t>
            </w:r>
            <w:r w:rsidRPr="001D46E3">
              <w:rPr>
                <w:rFonts w:ascii="Times New Roman" w:eastAsia="Times New Roman" w:hAnsi="Times New Roman" w:cs="Times New Roman"/>
                <w:szCs w:val="18"/>
              </w:rPr>
              <w:t xml:space="preserve"> </w:t>
            </w:r>
          </w:p>
        </w:tc>
      </w:tr>
      <w:tr w:rsidR="005239EC" w:rsidRPr="007D74DD" w:rsidTr="008D5543">
        <w:trPr>
          <w:trHeight w:val="439"/>
        </w:trPr>
        <w:tc>
          <w:tcPr>
            <w:tcW w:w="2836" w:type="dxa"/>
            <w:tcBorders>
              <w:top w:val="single" w:sz="8" w:space="0" w:color="auto"/>
              <w:left w:val="single" w:sz="8" w:space="0" w:color="auto"/>
              <w:bottom w:val="single" w:sz="8" w:space="0" w:color="auto"/>
              <w:right w:val="single" w:sz="8" w:space="0" w:color="auto"/>
            </w:tcBorders>
            <w:shd w:val="clear" w:color="auto" w:fill="FFFFFF"/>
          </w:tcPr>
          <w:p w:rsidR="005239EC" w:rsidRPr="001B6706" w:rsidRDefault="005239EC" w:rsidP="000C7123">
            <w:pPr>
              <w:spacing w:line="0" w:lineRule="atLeast"/>
              <w:rPr>
                <w:rFonts w:ascii="Times New Roman" w:eastAsia="Times New Roman" w:hAnsi="Times New Roman" w:cs="Times New Roman"/>
                <w:szCs w:val="18"/>
              </w:rPr>
            </w:pPr>
            <w:r>
              <w:rPr>
                <w:rFonts w:ascii="Times New Roman" w:eastAsia="Times New Roman" w:hAnsi="Times New Roman" w:cs="Times New Roman"/>
                <w:szCs w:val="18"/>
              </w:rPr>
              <w:t>Полное наименование</w:t>
            </w: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5239EC"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820"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8E5747" w:rsidP="005239EC">
            <w:pPr>
              <w:spacing w:line="211" w:lineRule="exact"/>
              <w:rPr>
                <w:rFonts w:ascii="Times New Roman" w:eastAsia="Times New Roman" w:hAnsi="Times New Roman" w:cs="Times New Roman"/>
                <w:szCs w:val="18"/>
              </w:rPr>
            </w:pPr>
            <w:r w:rsidRPr="00CE2438">
              <w:rPr>
                <w:rFonts w:ascii="Times New Roman" w:eastAsia="Times New Roman" w:hAnsi="Times New Roman" w:cs="Times New Roman"/>
                <w:szCs w:val="18"/>
                <w:shd w:val="clear" w:color="auto" w:fill="F2F2F2"/>
              </w:rPr>
              <w:t>Код</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lang w:val="en-US"/>
              </w:rPr>
              <w:t>Euroclear</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lang w:val="en-US"/>
              </w:rPr>
              <w:t>UK</w:t>
            </w:r>
            <w:r w:rsidRPr="008E5747">
              <w:rPr>
                <w:rFonts w:ascii="Times New Roman" w:eastAsia="Times New Roman" w:hAnsi="Times New Roman" w:cs="Times New Roman"/>
                <w:szCs w:val="18"/>
                <w:shd w:val="clear" w:color="auto" w:fill="F2F2F2"/>
                <w:lang w:val="en-US"/>
              </w:rPr>
              <w:t xml:space="preserve"> &amp; </w:t>
            </w:r>
            <w:r>
              <w:rPr>
                <w:rFonts w:ascii="Times New Roman" w:eastAsia="Times New Roman" w:hAnsi="Times New Roman" w:cs="Times New Roman"/>
                <w:szCs w:val="18"/>
                <w:shd w:val="clear" w:color="auto" w:fill="F2F2F2"/>
                <w:lang w:val="en-US"/>
              </w:rPr>
              <w:t>Ireland</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в</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кодировке</w:t>
            </w:r>
            <w:r w:rsidRPr="008E5747">
              <w:rPr>
                <w:rFonts w:ascii="Times New Roman" w:eastAsia="Times New Roman" w:hAnsi="Times New Roman" w:cs="Times New Roman"/>
                <w:szCs w:val="18"/>
                <w:shd w:val="clear" w:color="auto" w:fill="F2F2F2"/>
                <w:lang w:val="en-US"/>
              </w:rPr>
              <w:t xml:space="preserve"> </w:t>
            </w:r>
            <w:r w:rsidRPr="00CE2438">
              <w:rPr>
                <w:rFonts w:ascii="Times New Roman" w:eastAsia="Times New Roman" w:hAnsi="Times New Roman" w:cs="Times New Roman"/>
                <w:szCs w:val="18"/>
                <w:shd w:val="clear" w:color="auto" w:fill="F2F2F2"/>
                <w:lang w:val="en-US"/>
              </w:rPr>
              <w:t>Euroclear</w:t>
            </w:r>
            <w:r w:rsidRPr="008E5747">
              <w:rPr>
                <w:rFonts w:ascii="Times New Roman" w:eastAsia="Times New Roman" w:hAnsi="Times New Roman" w:cs="Times New Roman"/>
                <w:szCs w:val="18"/>
                <w:shd w:val="clear" w:color="auto" w:fill="F2F2F2"/>
                <w:lang w:val="en-US"/>
              </w:rPr>
              <w:t xml:space="preserve"> </w:t>
            </w:r>
            <w:r w:rsidRPr="00CE2438">
              <w:rPr>
                <w:rFonts w:ascii="Times New Roman" w:eastAsia="Times New Roman" w:hAnsi="Times New Roman" w:cs="Times New Roman"/>
                <w:szCs w:val="18"/>
                <w:shd w:val="clear" w:color="auto" w:fill="F2F2F2"/>
                <w:lang w:val="en-US"/>
              </w:rPr>
              <w:t>Ban</w:t>
            </w:r>
            <w:r>
              <w:rPr>
                <w:rFonts w:ascii="Times New Roman" w:eastAsia="Times New Roman" w:hAnsi="Times New Roman" w:cs="Times New Roman"/>
                <w:szCs w:val="18"/>
                <w:shd w:val="clear" w:color="auto" w:fill="F2F2F2"/>
                <w:lang w:val="en-US"/>
              </w:rPr>
              <w:t>k</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Фиксированное значение</w:t>
            </w:r>
          </w:p>
        </w:tc>
        <w:tc>
          <w:tcPr>
            <w:tcW w:w="1991" w:type="dxa"/>
            <w:tcBorders>
              <w:top w:val="single" w:sz="8" w:space="0" w:color="auto"/>
              <w:left w:val="single" w:sz="8" w:space="0" w:color="auto"/>
              <w:bottom w:val="single" w:sz="8" w:space="0" w:color="auto"/>
              <w:right w:val="single" w:sz="8" w:space="0" w:color="auto"/>
            </w:tcBorders>
            <w:shd w:val="clear" w:color="auto" w:fill="FFFFFF"/>
          </w:tcPr>
          <w:p w:rsidR="005239EC" w:rsidRPr="001D46E3" w:rsidRDefault="005239EC" w:rsidP="000C7123">
            <w:pPr>
              <w:spacing w:line="0" w:lineRule="atLeast"/>
              <w:rPr>
                <w:rFonts w:ascii="Times New Roman" w:eastAsia="Times New Roman" w:hAnsi="Times New Roman" w:cs="Times New Roman"/>
                <w:szCs w:val="18"/>
              </w:rPr>
            </w:pPr>
            <w:r>
              <w:rPr>
                <w:rFonts w:ascii="Times New Roman" w:eastAsia="Times New Roman" w:hAnsi="Times New Roman" w:cs="Times New Roman"/>
                <w:szCs w:val="18"/>
                <w:lang w:val="en-US"/>
              </w:rPr>
              <w:t>ECLR/22111</w:t>
            </w:r>
            <w:r w:rsidRPr="001D46E3">
              <w:rPr>
                <w:rFonts w:ascii="Times New Roman" w:eastAsia="Times New Roman" w:hAnsi="Times New Roman" w:cs="Times New Roman"/>
                <w:szCs w:val="18"/>
              </w:rPr>
              <w:t xml:space="preserve"> </w:t>
            </w:r>
          </w:p>
        </w:tc>
      </w:tr>
      <w:tr w:rsidR="005239EC" w:rsidRPr="007D74DD" w:rsidTr="000C7123">
        <w:trPr>
          <w:trHeight w:val="302"/>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5239EC" w:rsidRDefault="005239EC" w:rsidP="00133064">
            <w:pPr>
              <w:spacing w:line="0" w:lineRule="atLeast"/>
              <w:rPr>
                <w:rFonts w:ascii="Times New Roman" w:eastAsia="Times New Roman" w:hAnsi="Times New Roman" w:cs="Times New Roman"/>
                <w:szCs w:val="18"/>
                <w:lang w:val="en-US"/>
              </w:rPr>
            </w:pPr>
            <w:r w:rsidRPr="001D46E3">
              <w:rPr>
                <w:rFonts w:ascii="Times New Roman" w:eastAsia="Times New Roman" w:hAnsi="Times New Roman" w:cs="Times New Roman"/>
                <w:b/>
                <w:szCs w:val="18"/>
              </w:rPr>
              <w:t>Блок "</w:t>
            </w:r>
            <w:r>
              <w:rPr>
                <w:rFonts w:ascii="Times New Roman" w:eastAsia="Times New Roman" w:hAnsi="Times New Roman" w:cs="Times New Roman"/>
                <w:b/>
                <w:szCs w:val="18"/>
              </w:rPr>
              <w:t xml:space="preserve">Клиент </w:t>
            </w:r>
            <w:r w:rsidR="00133064">
              <w:rPr>
                <w:rFonts w:ascii="Times New Roman" w:eastAsia="Times New Roman" w:hAnsi="Times New Roman" w:cs="Times New Roman"/>
                <w:b/>
                <w:szCs w:val="18"/>
              </w:rPr>
              <w:t>получа</w:t>
            </w:r>
            <w:r>
              <w:rPr>
                <w:rFonts w:ascii="Times New Roman" w:eastAsia="Times New Roman" w:hAnsi="Times New Roman" w:cs="Times New Roman"/>
                <w:b/>
                <w:szCs w:val="18"/>
              </w:rPr>
              <w:t>теля</w:t>
            </w:r>
            <w:r w:rsidRPr="001D46E3">
              <w:rPr>
                <w:rFonts w:ascii="Times New Roman" w:eastAsia="Times New Roman" w:hAnsi="Times New Roman" w:cs="Times New Roman"/>
                <w:b/>
                <w:szCs w:val="18"/>
              </w:rPr>
              <w:t>"</w:t>
            </w:r>
          </w:p>
        </w:tc>
      </w:tr>
      <w:tr w:rsidR="005239EC" w:rsidRPr="007D74DD" w:rsidTr="008E5747">
        <w:trPr>
          <w:trHeight w:val="246"/>
        </w:trPr>
        <w:tc>
          <w:tcPr>
            <w:tcW w:w="2836" w:type="dxa"/>
            <w:tcBorders>
              <w:top w:val="single" w:sz="8" w:space="0" w:color="auto"/>
              <w:left w:val="single" w:sz="8" w:space="0" w:color="auto"/>
              <w:bottom w:val="single" w:sz="8" w:space="0" w:color="auto"/>
              <w:right w:val="single" w:sz="8" w:space="0" w:color="auto"/>
            </w:tcBorders>
            <w:shd w:val="clear" w:color="auto" w:fill="FFFFFF"/>
          </w:tcPr>
          <w:p w:rsidR="005239EC" w:rsidRPr="001B6706" w:rsidRDefault="005239EC" w:rsidP="000C7123">
            <w:pPr>
              <w:spacing w:line="211" w:lineRule="exact"/>
              <w:rPr>
                <w:rFonts w:ascii="Times New Roman" w:eastAsia="Times New Roman" w:hAnsi="Times New Roman" w:cs="Times New Roman"/>
                <w:szCs w:val="18"/>
                <w:lang w:val="en-US"/>
              </w:rPr>
            </w:pPr>
            <w:r>
              <w:rPr>
                <w:rFonts w:ascii="Times New Roman" w:eastAsia="Times New Roman" w:hAnsi="Times New Roman" w:cs="Times New Roman"/>
                <w:szCs w:val="18"/>
                <w:lang w:val="en-US"/>
              </w:rPr>
              <w:t>BIC/BIE</w:t>
            </w: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5239EC" w:rsidRPr="001B6706" w:rsidRDefault="005239EC" w:rsidP="000C7123">
            <w:pPr>
              <w:spacing w:line="0" w:lineRule="atLeast"/>
              <w:rPr>
                <w:rFonts w:ascii="Times New Roman" w:eastAsia="Times New Roman" w:hAnsi="Times New Roman" w:cs="Times New Roman"/>
                <w:b/>
                <w:w w:val="95"/>
                <w:szCs w:val="18"/>
                <w:shd w:val="clear" w:color="auto" w:fill="F2F2F2"/>
                <w:lang w:val="en-US"/>
              </w:rPr>
            </w:pPr>
            <w:r>
              <w:rPr>
                <w:rFonts w:ascii="Times New Roman" w:eastAsia="Times New Roman" w:hAnsi="Times New Roman" w:cs="Times New Roman"/>
                <w:b/>
                <w:w w:val="95"/>
                <w:szCs w:val="18"/>
                <w:shd w:val="clear" w:color="auto" w:fill="F2F2F2"/>
                <w:lang w:val="en-US"/>
              </w:rPr>
              <w:t>O</w:t>
            </w:r>
          </w:p>
        </w:tc>
        <w:tc>
          <w:tcPr>
            <w:tcW w:w="4820" w:type="dxa"/>
            <w:tcBorders>
              <w:top w:val="single" w:sz="8" w:space="0" w:color="auto"/>
              <w:left w:val="single" w:sz="8" w:space="0" w:color="auto"/>
              <w:bottom w:val="single" w:sz="8" w:space="0" w:color="auto"/>
              <w:right w:val="single" w:sz="8" w:space="0" w:color="auto"/>
            </w:tcBorders>
            <w:shd w:val="clear" w:color="auto" w:fill="FFFFFF"/>
          </w:tcPr>
          <w:p w:rsidR="005239EC" w:rsidRPr="001B6706" w:rsidRDefault="005239EC" w:rsidP="005239EC">
            <w:pPr>
              <w:spacing w:line="211" w:lineRule="exact"/>
              <w:rPr>
                <w:rFonts w:ascii="Times New Roman" w:eastAsia="Times New Roman" w:hAnsi="Times New Roman" w:cs="Times New Roman"/>
                <w:szCs w:val="18"/>
                <w:shd w:val="clear" w:color="auto" w:fill="F2F2F2"/>
                <w:lang w:val="en-US"/>
              </w:rPr>
            </w:pPr>
            <w:r>
              <w:rPr>
                <w:rFonts w:ascii="Times New Roman" w:eastAsia="Times New Roman" w:hAnsi="Times New Roman"/>
              </w:rPr>
              <w:t>SWIFT BIC клиента отправителя</w:t>
            </w:r>
          </w:p>
        </w:tc>
        <w:tc>
          <w:tcPr>
            <w:tcW w:w="1991" w:type="dxa"/>
            <w:tcBorders>
              <w:top w:val="single" w:sz="8" w:space="0" w:color="auto"/>
              <w:left w:val="single" w:sz="8" w:space="0" w:color="auto"/>
              <w:bottom w:val="single" w:sz="8" w:space="0" w:color="auto"/>
              <w:right w:val="single" w:sz="8" w:space="0" w:color="auto"/>
            </w:tcBorders>
            <w:shd w:val="clear" w:color="auto" w:fill="FFFFFF"/>
          </w:tcPr>
          <w:p w:rsidR="005239EC" w:rsidRDefault="005239EC" w:rsidP="000C7123">
            <w:pPr>
              <w:spacing w:line="0" w:lineRule="atLeast"/>
              <w:rPr>
                <w:rFonts w:ascii="Times New Roman" w:eastAsia="Times New Roman" w:hAnsi="Times New Roman" w:cs="Times New Roman"/>
                <w:szCs w:val="18"/>
                <w:lang w:val="en-US"/>
              </w:rPr>
            </w:pPr>
            <w:r>
              <w:rPr>
                <w:rFonts w:ascii="Times New Roman" w:eastAsia="Times New Roman" w:hAnsi="Times New Roman" w:cs="Times New Roman"/>
                <w:szCs w:val="18"/>
                <w:lang w:val="en-US"/>
              </w:rPr>
              <w:t>BANKUK12XXX</w:t>
            </w:r>
          </w:p>
        </w:tc>
      </w:tr>
      <w:tr w:rsidR="005239EC" w:rsidRPr="007D74DD" w:rsidTr="000C7123">
        <w:trPr>
          <w:trHeight w:val="270"/>
        </w:trPr>
        <w:tc>
          <w:tcPr>
            <w:tcW w:w="9930" w:type="dxa"/>
            <w:gridSpan w:val="4"/>
            <w:tcBorders>
              <w:top w:val="single" w:sz="8" w:space="0" w:color="auto"/>
              <w:left w:val="single" w:sz="8" w:space="0" w:color="auto"/>
              <w:bottom w:val="single" w:sz="8" w:space="0" w:color="auto"/>
              <w:right w:val="single" w:sz="8" w:space="0" w:color="auto"/>
            </w:tcBorders>
            <w:shd w:val="clear" w:color="auto" w:fill="D9D9D9"/>
          </w:tcPr>
          <w:p w:rsidR="005239EC" w:rsidRPr="001D46E3" w:rsidRDefault="005239EC"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szCs w:val="18"/>
              </w:rPr>
              <w:t>Блок "</w:t>
            </w:r>
            <w:r>
              <w:rPr>
                <w:rFonts w:ascii="Times New Roman" w:eastAsia="Times New Roman" w:hAnsi="Times New Roman" w:cs="Times New Roman"/>
                <w:b/>
                <w:szCs w:val="18"/>
              </w:rPr>
              <w:t>Дополнительная информация</w:t>
            </w:r>
            <w:r w:rsidRPr="001D46E3">
              <w:rPr>
                <w:rFonts w:ascii="Times New Roman" w:eastAsia="Times New Roman" w:hAnsi="Times New Roman" w:cs="Times New Roman"/>
                <w:b/>
                <w:szCs w:val="18"/>
              </w:rPr>
              <w:t>"</w:t>
            </w:r>
          </w:p>
        </w:tc>
      </w:tr>
      <w:tr w:rsidR="005239EC" w:rsidRPr="007D74DD" w:rsidTr="008D5543">
        <w:trPr>
          <w:trHeight w:val="290"/>
        </w:trPr>
        <w:tc>
          <w:tcPr>
            <w:tcW w:w="2836" w:type="dxa"/>
            <w:tcBorders>
              <w:top w:val="single" w:sz="8" w:space="0" w:color="auto"/>
              <w:left w:val="single" w:sz="8" w:space="0" w:color="auto"/>
              <w:bottom w:val="single" w:sz="8" w:space="0" w:color="auto"/>
              <w:right w:val="single" w:sz="8" w:space="0" w:color="auto"/>
            </w:tcBorders>
            <w:shd w:val="clear" w:color="auto" w:fill="D9D9D9"/>
          </w:tcPr>
          <w:p w:rsidR="005239EC" w:rsidRDefault="005239EC" w:rsidP="000C7123">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Описание параметра</w:t>
            </w:r>
          </w:p>
        </w:tc>
        <w:tc>
          <w:tcPr>
            <w:tcW w:w="283" w:type="dxa"/>
            <w:tcBorders>
              <w:top w:val="single" w:sz="8" w:space="0" w:color="auto"/>
              <w:left w:val="single" w:sz="8" w:space="0" w:color="auto"/>
              <w:bottom w:val="single" w:sz="8" w:space="0" w:color="auto"/>
              <w:right w:val="single" w:sz="8" w:space="0" w:color="auto"/>
            </w:tcBorders>
            <w:shd w:val="clear" w:color="auto" w:fill="D9D9D9"/>
          </w:tcPr>
          <w:p w:rsidR="005239EC" w:rsidRDefault="005239EC" w:rsidP="000C7123">
            <w:pPr>
              <w:spacing w:line="0" w:lineRule="atLeast"/>
              <w:rPr>
                <w:rFonts w:ascii="Times New Roman" w:eastAsia="Times New Roman" w:hAnsi="Times New Roman"/>
                <w:sz w:val="19"/>
              </w:rPr>
            </w:pPr>
            <w:r w:rsidRPr="007C1CB7">
              <w:rPr>
                <w:rFonts w:ascii="Times New Roman" w:eastAsia="Times New Roman" w:hAnsi="Times New Roman"/>
                <w:b/>
              </w:rPr>
              <w:t>М/О</w:t>
            </w:r>
            <w:r>
              <w:rPr>
                <w:rFonts w:ascii="Times New Roman" w:eastAsia="Times New Roman" w:hAnsi="Times New Roman"/>
                <w:b/>
              </w:rPr>
              <w:t>/С</w:t>
            </w:r>
          </w:p>
        </w:tc>
        <w:tc>
          <w:tcPr>
            <w:tcW w:w="4820" w:type="dxa"/>
            <w:tcBorders>
              <w:top w:val="single" w:sz="8" w:space="0" w:color="auto"/>
              <w:left w:val="single" w:sz="8" w:space="0" w:color="auto"/>
              <w:bottom w:val="single" w:sz="8" w:space="0" w:color="auto"/>
              <w:right w:val="single" w:sz="8" w:space="0" w:color="auto"/>
            </w:tcBorders>
            <w:shd w:val="clear" w:color="auto" w:fill="D9D9D9"/>
          </w:tcPr>
          <w:p w:rsidR="005239EC" w:rsidRDefault="005239EC" w:rsidP="000C7123">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Код параметра</w:t>
            </w:r>
          </w:p>
        </w:tc>
        <w:tc>
          <w:tcPr>
            <w:tcW w:w="1991" w:type="dxa"/>
            <w:tcBorders>
              <w:top w:val="single" w:sz="8" w:space="0" w:color="auto"/>
              <w:left w:val="single" w:sz="8" w:space="0" w:color="auto"/>
              <w:bottom w:val="single" w:sz="8" w:space="0" w:color="auto"/>
              <w:right w:val="single" w:sz="8" w:space="0" w:color="auto"/>
            </w:tcBorders>
            <w:shd w:val="clear" w:color="auto" w:fill="D9D9D9"/>
          </w:tcPr>
          <w:p w:rsidR="005239EC" w:rsidRDefault="005239EC" w:rsidP="000C7123">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Значение параметра</w:t>
            </w:r>
          </w:p>
        </w:tc>
      </w:tr>
      <w:tr w:rsidR="005239EC" w:rsidRPr="007D74DD" w:rsidTr="008D5543">
        <w:trPr>
          <w:trHeight w:val="84"/>
        </w:trPr>
        <w:tc>
          <w:tcPr>
            <w:tcW w:w="2836" w:type="dxa"/>
            <w:tcBorders>
              <w:top w:val="single" w:sz="8" w:space="0" w:color="auto"/>
              <w:left w:val="single" w:sz="8" w:space="0" w:color="auto"/>
              <w:bottom w:val="single" w:sz="8" w:space="0" w:color="auto"/>
              <w:right w:val="single" w:sz="8" w:space="0" w:color="auto"/>
            </w:tcBorders>
            <w:shd w:val="clear" w:color="auto" w:fill="FFFFFF"/>
          </w:tcPr>
          <w:p w:rsidR="005239EC" w:rsidRPr="004847C2" w:rsidRDefault="005239EC" w:rsidP="000C7123">
            <w:pPr>
              <w:spacing w:line="216" w:lineRule="exact"/>
              <w:rPr>
                <w:rFonts w:ascii="Times New Roman" w:eastAsia="Times New Roman" w:hAnsi="Times New Roman"/>
              </w:rPr>
            </w:pPr>
            <w:r w:rsidRPr="004847C2">
              <w:rPr>
                <w:rFonts w:ascii="Times New Roman" w:eastAsia="Times New Roman" w:hAnsi="Times New Roman"/>
              </w:rPr>
              <w:t>Тип расчетной операции</w:t>
            </w:r>
          </w:p>
          <w:p w:rsidR="005239EC" w:rsidRPr="004847C2" w:rsidRDefault="005239EC" w:rsidP="000C7123">
            <w:pPr>
              <w:spacing w:line="216" w:lineRule="exact"/>
              <w:rPr>
                <w:rFonts w:ascii="Times New Roman" w:eastAsia="Times New Roman" w:hAnsi="Times New Roman"/>
                <w:b/>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5239EC" w:rsidRPr="004847C2" w:rsidRDefault="005239EC" w:rsidP="000C7123">
            <w:pPr>
              <w:spacing w:line="0" w:lineRule="atLeast"/>
              <w:rPr>
                <w:rFonts w:ascii="Times New Roman" w:eastAsia="Times New Roman" w:hAnsi="Times New Roman"/>
                <w:b/>
                <w:lang w:val="en-US"/>
              </w:rPr>
            </w:pPr>
            <w:r>
              <w:rPr>
                <w:rFonts w:ascii="Times New Roman" w:eastAsia="Times New Roman" w:hAnsi="Times New Roman"/>
                <w:b/>
                <w:lang w:val="en-US"/>
              </w:rPr>
              <w:t>M</w:t>
            </w:r>
          </w:p>
        </w:tc>
        <w:tc>
          <w:tcPr>
            <w:tcW w:w="4820" w:type="dxa"/>
            <w:tcBorders>
              <w:top w:val="single" w:sz="8" w:space="0" w:color="auto"/>
              <w:left w:val="single" w:sz="8" w:space="0" w:color="auto"/>
              <w:bottom w:val="single" w:sz="8" w:space="0" w:color="auto"/>
              <w:right w:val="single" w:sz="8" w:space="0" w:color="auto"/>
            </w:tcBorders>
            <w:shd w:val="clear" w:color="auto" w:fill="FFFFFF"/>
          </w:tcPr>
          <w:p w:rsidR="005239EC" w:rsidRPr="004847C2" w:rsidRDefault="005239EC" w:rsidP="000C7123">
            <w:pPr>
              <w:spacing w:line="0" w:lineRule="atLeast"/>
              <w:rPr>
                <w:rFonts w:ascii="Times New Roman" w:eastAsia="Times New Roman" w:hAnsi="Times New Roman"/>
                <w:lang w:val="en-US"/>
              </w:rPr>
            </w:pPr>
            <w:r w:rsidRPr="004847C2">
              <w:rPr>
                <w:rFonts w:ascii="Times New Roman" w:eastAsia="Times New Roman" w:hAnsi="Times New Roman"/>
                <w:lang w:val="en-US"/>
              </w:rPr>
              <w:t>SETR</w:t>
            </w:r>
          </w:p>
        </w:tc>
        <w:tc>
          <w:tcPr>
            <w:tcW w:w="1991" w:type="dxa"/>
            <w:tcBorders>
              <w:top w:val="single" w:sz="8" w:space="0" w:color="auto"/>
              <w:left w:val="single" w:sz="8" w:space="0" w:color="auto"/>
              <w:bottom w:val="single" w:sz="8" w:space="0" w:color="auto"/>
              <w:right w:val="single" w:sz="8" w:space="0" w:color="auto"/>
            </w:tcBorders>
            <w:shd w:val="clear" w:color="auto" w:fill="FFFFFF"/>
          </w:tcPr>
          <w:p w:rsidR="005239EC" w:rsidRPr="00A006CF" w:rsidRDefault="005239EC" w:rsidP="000C7123">
            <w:pPr>
              <w:spacing w:line="229" w:lineRule="exact"/>
              <w:rPr>
                <w:rFonts w:ascii="Times New Roman" w:eastAsia="Times New Roman" w:hAnsi="Times New Roman"/>
              </w:rPr>
            </w:pPr>
            <w:r>
              <w:rPr>
                <w:rFonts w:ascii="Times New Roman" w:eastAsia="Times New Roman" w:hAnsi="Times New Roman"/>
                <w:lang w:val="en-US"/>
              </w:rPr>
              <w:t>nnnn</w:t>
            </w:r>
          </w:p>
          <w:p w:rsidR="005239EC" w:rsidRPr="004847C2" w:rsidRDefault="005239EC" w:rsidP="000C7123">
            <w:pPr>
              <w:spacing w:line="229" w:lineRule="exact"/>
              <w:rPr>
                <w:rFonts w:ascii="Times New Roman" w:eastAsia="Times New Roman" w:hAnsi="Times New Roman"/>
              </w:rPr>
            </w:pPr>
            <w:r w:rsidRPr="005239EC">
              <w:rPr>
                <w:rFonts w:ascii="Times New Roman" w:eastAsia="Times New Roman" w:hAnsi="Times New Roman"/>
              </w:rPr>
              <w:t>Используется значение из справочника для блока «Дополнительная информация»</w:t>
            </w:r>
          </w:p>
        </w:tc>
      </w:tr>
      <w:tr w:rsidR="008D3038" w:rsidRPr="007D74DD" w:rsidTr="008D5543">
        <w:trPr>
          <w:trHeight w:val="84"/>
        </w:trPr>
        <w:tc>
          <w:tcPr>
            <w:tcW w:w="2836" w:type="dxa"/>
            <w:tcBorders>
              <w:top w:val="single" w:sz="8" w:space="0" w:color="auto"/>
              <w:left w:val="single" w:sz="8" w:space="0" w:color="auto"/>
              <w:bottom w:val="single" w:sz="8" w:space="0" w:color="auto"/>
              <w:right w:val="single" w:sz="8" w:space="0" w:color="auto"/>
            </w:tcBorders>
            <w:shd w:val="clear" w:color="auto" w:fill="FFFFFF"/>
          </w:tcPr>
          <w:p w:rsidR="008D3038" w:rsidRPr="0032175F" w:rsidRDefault="008D3038" w:rsidP="008D3038">
            <w:pPr>
              <w:spacing w:line="216" w:lineRule="exact"/>
              <w:rPr>
                <w:rFonts w:ascii="Times New Roman" w:eastAsia="Times New Roman" w:hAnsi="Times New Roman"/>
                <w:lang w:val="en-US"/>
              </w:rPr>
            </w:pPr>
            <w:r w:rsidRPr="00D76781">
              <w:rPr>
                <w:rFonts w:ascii="Times New Roman" w:eastAsia="Times New Roman" w:hAnsi="Times New Roman"/>
                <w:lang w:val="en-US"/>
              </w:rPr>
              <w:t>National declaration on transfer</w:t>
            </w:r>
            <w:r>
              <w:rPr>
                <w:rFonts w:ascii="Times New Roman" w:eastAsia="Times New Roman" w:hAnsi="Times New Roman"/>
                <w:lang w:val="en-US"/>
              </w:rPr>
              <w:t xml:space="preserve">: </w:t>
            </w:r>
            <w:r>
              <w:rPr>
                <w:rFonts w:ascii="Times New Roman" w:eastAsia="Times New Roman" w:hAnsi="Times New Roman"/>
              </w:rPr>
              <w:t>Поле</w:t>
            </w:r>
            <w:r w:rsidRPr="0032175F">
              <w:rPr>
                <w:rFonts w:ascii="Times New Roman" w:eastAsia="Times New Roman" w:hAnsi="Times New Roman"/>
                <w:lang w:val="en-US"/>
              </w:rPr>
              <w:t xml:space="preserve"> </w:t>
            </w:r>
            <w:r>
              <w:rPr>
                <w:rFonts w:ascii="Times New Roman" w:eastAsia="Times New Roman" w:hAnsi="Times New Roman"/>
              </w:rPr>
              <w:t>заполняется</w:t>
            </w:r>
            <w:r w:rsidRPr="0032175F">
              <w:rPr>
                <w:rFonts w:ascii="Times New Roman" w:eastAsia="Times New Roman" w:hAnsi="Times New Roman"/>
                <w:lang w:val="en-US"/>
              </w:rPr>
              <w:t xml:space="preserve"> </w:t>
            </w:r>
            <w:r>
              <w:rPr>
                <w:rFonts w:ascii="Times New Roman" w:eastAsia="Times New Roman" w:hAnsi="Times New Roman"/>
              </w:rPr>
              <w:t>только</w:t>
            </w:r>
            <w:r w:rsidRPr="0032175F">
              <w:rPr>
                <w:rFonts w:ascii="Times New Roman" w:eastAsia="Times New Roman" w:hAnsi="Times New Roman"/>
                <w:lang w:val="en-US"/>
              </w:rPr>
              <w:t xml:space="preserve"> </w:t>
            </w:r>
            <w:r>
              <w:rPr>
                <w:rFonts w:ascii="Times New Roman" w:eastAsia="Times New Roman" w:hAnsi="Times New Roman"/>
              </w:rPr>
              <w:t>для</w:t>
            </w:r>
            <w:r w:rsidRPr="0032175F">
              <w:rPr>
                <w:rFonts w:ascii="Times New Roman" w:eastAsia="Times New Roman" w:hAnsi="Times New Roman"/>
                <w:lang w:val="en-US"/>
              </w:rPr>
              <w:t xml:space="preserve"> </w:t>
            </w:r>
            <w:r>
              <w:rPr>
                <w:rFonts w:ascii="Times New Roman" w:eastAsia="Times New Roman" w:hAnsi="Times New Roman"/>
              </w:rPr>
              <w:t>ценных</w:t>
            </w:r>
            <w:r w:rsidRPr="0032175F">
              <w:rPr>
                <w:rFonts w:ascii="Times New Roman" w:eastAsia="Times New Roman" w:hAnsi="Times New Roman"/>
                <w:lang w:val="en-US"/>
              </w:rPr>
              <w:t xml:space="preserve"> </w:t>
            </w:r>
            <w:r>
              <w:rPr>
                <w:rFonts w:ascii="Times New Roman" w:eastAsia="Times New Roman" w:hAnsi="Times New Roman"/>
              </w:rPr>
              <w:t>бумаг</w:t>
            </w:r>
            <w:r w:rsidRPr="0032175F">
              <w:rPr>
                <w:rFonts w:ascii="Times New Roman" w:eastAsia="Times New Roman" w:hAnsi="Times New Roman"/>
                <w:lang w:val="en-US"/>
              </w:rPr>
              <w:t>,</w:t>
            </w:r>
          </w:p>
          <w:p w:rsidR="008D3038" w:rsidRPr="00D76781" w:rsidRDefault="008D3038" w:rsidP="008D3038">
            <w:pPr>
              <w:spacing w:line="229" w:lineRule="exact"/>
              <w:rPr>
                <w:rFonts w:ascii="Times New Roman" w:eastAsia="Times New Roman" w:hAnsi="Times New Roman"/>
                <w:lang w:val="en-US"/>
              </w:rPr>
            </w:pPr>
            <w:r>
              <w:rPr>
                <w:rFonts w:ascii="Times New Roman" w:eastAsia="Times New Roman" w:hAnsi="Times New Roman"/>
              </w:rPr>
              <w:t>отнесенных</w:t>
            </w:r>
            <w:r w:rsidRPr="00D76781">
              <w:rPr>
                <w:rFonts w:ascii="Times New Roman" w:eastAsia="Times New Roman" w:hAnsi="Times New Roman"/>
                <w:lang w:val="en-US"/>
              </w:rPr>
              <w:t xml:space="preserve"> </w:t>
            </w:r>
            <w:r>
              <w:rPr>
                <w:rFonts w:ascii="Times New Roman" w:eastAsia="Times New Roman" w:hAnsi="Times New Roman"/>
              </w:rPr>
              <w:t>к</w:t>
            </w:r>
            <w:r w:rsidRPr="00D76781">
              <w:rPr>
                <w:rFonts w:ascii="Times New Roman" w:eastAsia="Times New Roman" w:hAnsi="Times New Roman"/>
                <w:lang w:val="en-US"/>
              </w:rPr>
              <w:t xml:space="preserve"> National declaration on transfer, </w:t>
            </w:r>
            <w:r>
              <w:rPr>
                <w:rStyle w:val="ae"/>
                <w:rFonts w:ascii="Times New Roman" w:eastAsia="Times New Roman" w:hAnsi="Times New Roman"/>
              </w:rPr>
              <w:footnoteReference w:id="16"/>
            </w:r>
            <w:r>
              <w:rPr>
                <w:rFonts w:ascii="Times New Roman" w:eastAsia="Times New Roman" w:hAnsi="Times New Roman"/>
              </w:rPr>
              <w:t>при</w:t>
            </w:r>
          </w:p>
          <w:p w:rsidR="008D3038" w:rsidRPr="00A006CF" w:rsidRDefault="008D3038" w:rsidP="008D3038">
            <w:pPr>
              <w:spacing w:line="216" w:lineRule="exact"/>
              <w:rPr>
                <w:rFonts w:ascii="Times New Roman" w:eastAsia="Times New Roman" w:hAnsi="Times New Roman"/>
              </w:rPr>
            </w:pPr>
            <w:r>
              <w:rPr>
                <w:rFonts w:ascii="Times New Roman" w:eastAsia="Times New Roman" w:hAnsi="Times New Roman"/>
              </w:rPr>
              <w:t>операциях с которыми необходимо указывать код</w:t>
            </w:r>
            <w:r w:rsidRPr="00CF1B59">
              <w:rPr>
                <w:rFonts w:ascii="Times New Roman" w:eastAsia="Times New Roman" w:hAnsi="Times New Roman"/>
              </w:rPr>
              <w:t xml:space="preserve"> </w:t>
            </w:r>
            <w:r>
              <w:rPr>
                <w:rFonts w:ascii="Times New Roman" w:eastAsia="Times New Roman" w:hAnsi="Times New Roman"/>
              </w:rPr>
              <w:t>страны регистрации бенефициара в кодировке ISO.</w:t>
            </w: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8D3038" w:rsidRPr="00D7486B" w:rsidRDefault="008D3038" w:rsidP="008D3038">
            <w:pPr>
              <w:spacing w:line="0" w:lineRule="atLeast"/>
              <w:rPr>
                <w:rFonts w:ascii="Times New Roman" w:eastAsia="Times New Roman" w:hAnsi="Times New Roman"/>
                <w:b/>
              </w:rPr>
            </w:pPr>
            <w:r>
              <w:rPr>
                <w:rFonts w:ascii="Times New Roman" w:eastAsia="Times New Roman" w:hAnsi="Times New Roman"/>
                <w:b/>
              </w:rPr>
              <w:t>С</w:t>
            </w:r>
          </w:p>
        </w:tc>
        <w:tc>
          <w:tcPr>
            <w:tcW w:w="4820" w:type="dxa"/>
            <w:tcBorders>
              <w:top w:val="single" w:sz="8" w:space="0" w:color="auto"/>
              <w:left w:val="single" w:sz="8" w:space="0" w:color="auto"/>
              <w:bottom w:val="single" w:sz="8" w:space="0" w:color="auto"/>
              <w:right w:val="single" w:sz="8" w:space="0" w:color="auto"/>
            </w:tcBorders>
            <w:shd w:val="clear" w:color="auto" w:fill="FFFFFF"/>
          </w:tcPr>
          <w:p w:rsidR="008D3038" w:rsidRPr="00A006CF" w:rsidRDefault="008D3038" w:rsidP="008D3038">
            <w:pPr>
              <w:spacing w:line="0" w:lineRule="atLeast"/>
              <w:rPr>
                <w:rFonts w:ascii="Times New Roman" w:eastAsia="Times New Roman" w:hAnsi="Times New Roman"/>
                <w:sz w:val="19"/>
              </w:rPr>
            </w:pPr>
            <w:r w:rsidRPr="00EF6622">
              <w:rPr>
                <w:rFonts w:ascii="Times New Roman" w:eastAsia="Times New Roman" w:hAnsi="Times New Roman"/>
                <w:lang w:val="en-US"/>
              </w:rPr>
              <w:t>INVE</w:t>
            </w:r>
          </w:p>
        </w:tc>
        <w:tc>
          <w:tcPr>
            <w:tcW w:w="1991" w:type="dxa"/>
            <w:tcBorders>
              <w:top w:val="single" w:sz="8" w:space="0" w:color="auto"/>
              <w:left w:val="single" w:sz="8" w:space="0" w:color="auto"/>
              <w:bottom w:val="single" w:sz="8" w:space="0" w:color="auto"/>
              <w:right w:val="single" w:sz="8" w:space="0" w:color="auto"/>
            </w:tcBorders>
            <w:shd w:val="clear" w:color="auto" w:fill="FFFFFF"/>
          </w:tcPr>
          <w:p w:rsidR="008D3038" w:rsidRPr="005239EC" w:rsidRDefault="008D3038" w:rsidP="008D3038">
            <w:pPr>
              <w:spacing w:line="229" w:lineRule="exact"/>
              <w:rPr>
                <w:rFonts w:ascii="Times New Roman" w:eastAsia="Times New Roman" w:hAnsi="Times New Roman"/>
              </w:rPr>
            </w:pPr>
            <w:r w:rsidRPr="005239EC">
              <w:rPr>
                <w:rFonts w:ascii="Times New Roman" w:eastAsia="Times New Roman" w:hAnsi="Times New Roman"/>
              </w:rPr>
              <w:t>Двухбуквенный код страны регистрации бенефициара в кодировке ISO.</w:t>
            </w:r>
          </w:p>
          <w:p w:rsidR="008D3038" w:rsidRPr="00A006CF" w:rsidRDefault="008D3038" w:rsidP="008D3038">
            <w:pPr>
              <w:spacing w:line="218" w:lineRule="exact"/>
              <w:rPr>
                <w:rFonts w:ascii="Times New Roman" w:eastAsia="Times New Roman" w:hAnsi="Times New Roman"/>
              </w:rPr>
            </w:pPr>
            <w:r w:rsidRPr="005239EC">
              <w:rPr>
                <w:rFonts w:ascii="Times New Roman" w:eastAsia="Times New Roman" w:hAnsi="Times New Roman"/>
              </w:rPr>
              <w:t>Пример :</w:t>
            </w:r>
            <w:r w:rsidRPr="005239EC">
              <w:rPr>
                <w:rFonts w:ascii="Times New Roman" w:eastAsia="Times New Roman" w:hAnsi="Times New Roman"/>
                <w:lang w:val="en-US"/>
              </w:rPr>
              <w:t>ZZ</w:t>
            </w:r>
          </w:p>
        </w:tc>
      </w:tr>
      <w:tr w:rsidR="008D3038" w:rsidRPr="007D74DD" w:rsidTr="008D5543">
        <w:trPr>
          <w:trHeight w:val="84"/>
        </w:trPr>
        <w:tc>
          <w:tcPr>
            <w:tcW w:w="2836" w:type="dxa"/>
            <w:tcBorders>
              <w:top w:val="single" w:sz="8" w:space="0" w:color="auto"/>
              <w:left w:val="single" w:sz="8" w:space="0" w:color="auto"/>
              <w:bottom w:val="single" w:sz="8" w:space="0" w:color="auto"/>
              <w:right w:val="single" w:sz="8" w:space="0" w:color="auto"/>
            </w:tcBorders>
            <w:shd w:val="clear" w:color="auto" w:fill="FFFFFF"/>
          </w:tcPr>
          <w:p w:rsidR="008D3038" w:rsidRPr="002D543E" w:rsidRDefault="008D3038" w:rsidP="008D3038">
            <w:pPr>
              <w:rPr>
                <w:rFonts w:ascii="Times New Roman" w:hAnsi="Times New Roman" w:cs="Times New Roman"/>
              </w:rPr>
            </w:pPr>
            <w:r w:rsidRPr="002D543E">
              <w:rPr>
                <w:rFonts w:ascii="Times New Roman" w:hAnsi="Times New Roman" w:cs="Times New Roman"/>
              </w:rPr>
              <w:t>Кодовое слово</w:t>
            </w:r>
            <w:r>
              <w:rPr>
                <w:rStyle w:val="ae"/>
                <w:rFonts w:ascii="Times New Roman" w:hAnsi="Times New Roman" w:cs="Times New Roman"/>
              </w:rPr>
              <w:footnoteReference w:id="17"/>
            </w: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8D3038" w:rsidRPr="002D543E" w:rsidRDefault="008D3038" w:rsidP="008D3038">
            <w:pPr>
              <w:rPr>
                <w:rFonts w:ascii="Times New Roman" w:hAnsi="Times New Roman" w:cs="Times New Roman"/>
                <w:b/>
              </w:rPr>
            </w:pPr>
            <w:r>
              <w:rPr>
                <w:rFonts w:ascii="Times New Roman" w:eastAsia="Times New Roman" w:hAnsi="Times New Roman"/>
                <w:b/>
                <w:lang w:val="en-US"/>
              </w:rPr>
              <w:t>C</w:t>
            </w:r>
          </w:p>
        </w:tc>
        <w:tc>
          <w:tcPr>
            <w:tcW w:w="4820" w:type="dxa"/>
            <w:tcBorders>
              <w:top w:val="single" w:sz="8" w:space="0" w:color="auto"/>
              <w:left w:val="single" w:sz="8" w:space="0" w:color="auto"/>
              <w:bottom w:val="single" w:sz="8" w:space="0" w:color="auto"/>
              <w:right w:val="single" w:sz="8" w:space="0" w:color="auto"/>
            </w:tcBorders>
            <w:shd w:val="clear" w:color="auto" w:fill="FFFFFF"/>
          </w:tcPr>
          <w:p w:rsidR="008D3038" w:rsidRPr="002D543E" w:rsidRDefault="008D3038" w:rsidP="008D3038">
            <w:pPr>
              <w:rPr>
                <w:rFonts w:ascii="Times New Roman" w:hAnsi="Times New Roman" w:cs="Times New Roman"/>
              </w:rPr>
            </w:pPr>
            <w:r w:rsidRPr="002D543E">
              <w:rPr>
                <w:rFonts w:ascii="Times New Roman" w:hAnsi="Times New Roman" w:cs="Times New Roman"/>
              </w:rPr>
              <w:t>DOMESTIC</w:t>
            </w:r>
          </w:p>
        </w:tc>
        <w:tc>
          <w:tcPr>
            <w:tcW w:w="1991" w:type="dxa"/>
            <w:tcBorders>
              <w:top w:val="single" w:sz="8" w:space="0" w:color="auto"/>
              <w:left w:val="single" w:sz="8" w:space="0" w:color="auto"/>
              <w:bottom w:val="single" w:sz="8" w:space="0" w:color="auto"/>
              <w:right w:val="single" w:sz="8" w:space="0" w:color="auto"/>
            </w:tcBorders>
            <w:shd w:val="clear" w:color="auto" w:fill="FFFFFF"/>
          </w:tcPr>
          <w:p w:rsidR="008D3038" w:rsidRPr="002D543E" w:rsidRDefault="008D3038" w:rsidP="008D3038">
            <w:pPr>
              <w:rPr>
                <w:rFonts w:ascii="Times New Roman" w:hAnsi="Times New Roman" w:cs="Times New Roman"/>
              </w:rPr>
            </w:pPr>
            <w:r w:rsidRPr="002D543E">
              <w:rPr>
                <w:rFonts w:ascii="Times New Roman" w:hAnsi="Times New Roman" w:cs="Times New Roman"/>
              </w:rPr>
              <w:t>DOMESTIC</w:t>
            </w:r>
          </w:p>
        </w:tc>
      </w:tr>
      <w:tr w:rsidR="008D3038" w:rsidRPr="007D74DD" w:rsidTr="008D5543">
        <w:trPr>
          <w:trHeight w:val="3277"/>
        </w:trPr>
        <w:tc>
          <w:tcPr>
            <w:tcW w:w="2836" w:type="dxa"/>
            <w:tcBorders>
              <w:top w:val="single" w:sz="8" w:space="0" w:color="auto"/>
              <w:left w:val="single" w:sz="8" w:space="0" w:color="auto"/>
              <w:bottom w:val="single" w:sz="8" w:space="0" w:color="auto"/>
              <w:right w:val="single" w:sz="8" w:space="0" w:color="auto"/>
            </w:tcBorders>
            <w:shd w:val="clear" w:color="auto" w:fill="FFFFFF"/>
          </w:tcPr>
          <w:p w:rsidR="008D3038" w:rsidRPr="00D7486B" w:rsidRDefault="008D3038" w:rsidP="008D3038">
            <w:pPr>
              <w:spacing w:line="216" w:lineRule="exact"/>
              <w:rPr>
                <w:rFonts w:ascii="Times New Roman" w:eastAsia="Times New Roman" w:hAnsi="Times New Roman"/>
                <w:b/>
              </w:rPr>
            </w:pPr>
            <w:r>
              <w:rPr>
                <w:rFonts w:ascii="Times New Roman" w:eastAsia="Times New Roman" w:hAnsi="Times New Roman"/>
              </w:rPr>
              <w:t>Информация о гербовом сборе</w:t>
            </w:r>
            <w:r w:rsidRPr="00D7486B">
              <w:rPr>
                <w:rFonts w:ascii="Times New Roman" w:eastAsia="Times New Roman" w:hAnsi="Times New Roman"/>
                <w:b/>
              </w:rPr>
              <w:t>.</w:t>
            </w:r>
          </w:p>
          <w:p w:rsidR="008D3038" w:rsidRDefault="008D3038" w:rsidP="008D3038">
            <w:pPr>
              <w:spacing w:line="229" w:lineRule="exact"/>
              <w:rPr>
                <w:rFonts w:ascii="Times New Roman" w:eastAsia="Times New Roman" w:hAnsi="Times New Roman"/>
                <w:b/>
                <w:i/>
              </w:rPr>
            </w:pPr>
            <w:r w:rsidRPr="00856990">
              <w:rPr>
                <w:rFonts w:ascii="Times New Roman" w:eastAsia="Times New Roman" w:hAnsi="Times New Roman"/>
                <w:b/>
                <w:lang w:val="en-US"/>
              </w:rPr>
              <w:t>IEYX</w:t>
            </w:r>
            <w:r w:rsidRPr="00856990">
              <w:rPr>
                <w:rFonts w:ascii="Times New Roman" w:eastAsia="Times New Roman" w:hAnsi="Times New Roman"/>
              </w:rPr>
              <w:t xml:space="preserve"> – SDRT  не взимается, так как нет смены владельца/уплата </w:t>
            </w:r>
            <w:r w:rsidRPr="00856990">
              <w:rPr>
                <w:rFonts w:ascii="Times New Roman" w:eastAsia="Times New Roman" w:hAnsi="Times New Roman"/>
                <w:lang w:val="en-US"/>
              </w:rPr>
              <w:t>SDRT</w:t>
            </w:r>
            <w:r w:rsidRPr="00856990">
              <w:rPr>
                <w:rFonts w:ascii="Times New Roman" w:eastAsia="Times New Roman" w:hAnsi="Times New Roman"/>
              </w:rPr>
              <w:t xml:space="preserve"> была произведена при предыдущем переводе</w:t>
            </w:r>
            <w:r>
              <w:rPr>
                <w:rFonts w:ascii="Times New Roman" w:eastAsia="Times New Roman" w:hAnsi="Times New Roman"/>
              </w:rPr>
              <w:t xml:space="preserve"> ценных бумаг</w:t>
            </w:r>
            <w:r w:rsidRPr="00856990">
              <w:rPr>
                <w:rFonts w:ascii="Times New Roman" w:eastAsia="Times New Roman" w:hAnsi="Times New Roman"/>
                <w:b/>
                <w:i/>
              </w:rPr>
              <w:t xml:space="preserve"> </w:t>
            </w:r>
          </w:p>
          <w:p w:rsidR="008D3038" w:rsidRPr="00CD3607" w:rsidRDefault="008D3038" w:rsidP="008D3038">
            <w:pPr>
              <w:spacing w:line="216" w:lineRule="exact"/>
              <w:rPr>
                <w:rFonts w:ascii="Times New Roman" w:eastAsia="Times New Roman" w:hAnsi="Times New Roman"/>
                <w:b/>
              </w:rPr>
            </w:pPr>
            <w:r w:rsidRPr="00CD3607">
              <w:rPr>
                <w:rFonts w:ascii="Times New Roman" w:eastAsia="Times New Roman" w:hAnsi="Times New Roman"/>
                <w:b/>
                <w:lang w:val="en-US"/>
              </w:rPr>
              <w:t>IE</w:t>
            </w:r>
            <w:r w:rsidRPr="00CD3607">
              <w:rPr>
                <w:rFonts w:ascii="Times New Roman" w:eastAsia="Times New Roman" w:hAnsi="Times New Roman"/>
                <w:b/>
              </w:rPr>
              <w:t>1</w:t>
            </w:r>
            <w:r w:rsidRPr="00CD3607">
              <w:rPr>
                <w:rFonts w:ascii="Times New Roman" w:eastAsia="Times New Roman" w:hAnsi="Times New Roman"/>
                <w:b/>
                <w:lang w:val="en-US"/>
              </w:rPr>
              <w:t>X</w:t>
            </w:r>
            <w:r w:rsidRPr="00CD3607">
              <w:rPr>
                <w:rFonts w:ascii="Times New Roman" w:eastAsia="Times New Roman" w:hAnsi="Times New Roman"/>
                <w:b/>
              </w:rPr>
              <w:t xml:space="preserve"> – </w:t>
            </w:r>
            <w:r w:rsidRPr="00CD3607">
              <w:rPr>
                <w:rFonts w:ascii="Times New Roman" w:eastAsia="Times New Roman" w:hAnsi="Times New Roman"/>
              </w:rPr>
              <w:t>указывается в случае смены владельца, взимается SDRT</w:t>
            </w:r>
          </w:p>
          <w:p w:rsidR="008D3038" w:rsidRPr="00856990" w:rsidRDefault="008D3038" w:rsidP="008D3038">
            <w:pPr>
              <w:spacing w:line="229" w:lineRule="exact"/>
              <w:rPr>
                <w:rFonts w:ascii="Times New Roman" w:eastAsia="Times New Roman" w:hAnsi="Times New Roman"/>
                <w:b/>
                <w:i/>
              </w:rPr>
            </w:pPr>
            <w:r w:rsidRPr="00856990">
              <w:rPr>
                <w:rFonts w:ascii="Times New Roman" w:eastAsia="Times New Roman" w:hAnsi="Times New Roman"/>
                <w:b/>
                <w:lang w:val="en-US"/>
              </w:rPr>
              <w:t>IE</w:t>
            </w:r>
            <w:r w:rsidRPr="00856990">
              <w:rPr>
                <w:rFonts w:ascii="Times New Roman" w:eastAsia="Times New Roman" w:hAnsi="Times New Roman"/>
                <w:b/>
              </w:rPr>
              <w:t>8</w:t>
            </w:r>
            <w:r w:rsidRPr="00856990">
              <w:rPr>
                <w:rFonts w:ascii="Times New Roman" w:eastAsia="Times New Roman" w:hAnsi="Times New Roman"/>
                <w:b/>
                <w:lang w:val="en-US"/>
              </w:rPr>
              <w:t>X</w:t>
            </w:r>
            <w:r w:rsidRPr="00856990">
              <w:rPr>
                <w:rFonts w:ascii="Times New Roman" w:eastAsia="Times New Roman" w:hAnsi="Times New Roman"/>
                <w:b/>
              </w:rPr>
              <w:t xml:space="preserve"> – </w:t>
            </w:r>
            <w:r w:rsidRPr="00856990">
              <w:rPr>
                <w:rFonts w:ascii="Times New Roman" w:eastAsia="Times New Roman" w:hAnsi="Times New Roman"/>
              </w:rPr>
              <w:t>указывается при переводе нового выпуска,</w:t>
            </w:r>
            <w:r w:rsidRPr="00856990">
              <w:rPr>
                <w:rFonts w:ascii="Times New Roman" w:eastAsia="Times New Roman" w:hAnsi="Times New Roman"/>
                <w:b/>
              </w:rPr>
              <w:t xml:space="preserve"> </w:t>
            </w:r>
            <w:r w:rsidRPr="00856990">
              <w:rPr>
                <w:rFonts w:ascii="Times New Roman" w:eastAsia="Times New Roman" w:hAnsi="Times New Roman"/>
              </w:rPr>
              <w:t>SDRT  не взимается</w:t>
            </w:r>
            <w:r w:rsidRPr="00856990">
              <w:rPr>
                <w:rFonts w:ascii="Times New Roman" w:eastAsia="Times New Roman" w:hAnsi="Times New Roman"/>
                <w:b/>
              </w:rPr>
              <w:t xml:space="preserve"> </w:t>
            </w:r>
          </w:p>
          <w:p w:rsidR="008D3038" w:rsidRPr="005239EC" w:rsidRDefault="008D3038" w:rsidP="008D3038">
            <w:pPr>
              <w:spacing w:line="229" w:lineRule="exact"/>
              <w:rPr>
                <w:rFonts w:ascii="Times New Roman" w:eastAsia="Times New Roman" w:hAnsi="Times New Roman"/>
                <w:b/>
              </w:rPr>
            </w:pPr>
            <w:r w:rsidRPr="00856990">
              <w:rPr>
                <w:rFonts w:ascii="Times New Roman" w:eastAsia="Times New Roman" w:hAnsi="Times New Roman"/>
                <w:b/>
                <w:lang w:val="en-US"/>
              </w:rPr>
              <w:t>IEQX</w:t>
            </w:r>
            <w:r w:rsidRPr="00856990">
              <w:rPr>
                <w:rFonts w:ascii="Times New Roman" w:eastAsia="Times New Roman" w:hAnsi="Times New Roman"/>
                <w:b/>
              </w:rPr>
              <w:t xml:space="preserve"> – </w:t>
            </w:r>
            <w:r w:rsidRPr="00856990">
              <w:rPr>
                <w:rFonts w:ascii="Times New Roman" w:eastAsia="Times New Roman" w:hAnsi="Times New Roman"/>
              </w:rPr>
              <w:t>существует</w:t>
            </w:r>
            <w:r w:rsidRPr="00856990">
              <w:rPr>
                <w:rFonts w:ascii="Times New Roman" w:eastAsia="Times New Roman" w:hAnsi="Times New Roman"/>
                <w:b/>
              </w:rPr>
              <w:t xml:space="preserve"> </w:t>
            </w:r>
            <w:r w:rsidRPr="00856990">
              <w:rPr>
                <w:rFonts w:ascii="Times New Roman" w:eastAsia="Times New Roman" w:hAnsi="Times New Roman"/>
              </w:rPr>
              <w:t xml:space="preserve">освобождение от уплаты </w:t>
            </w:r>
            <w:r w:rsidRPr="00856990">
              <w:rPr>
                <w:rFonts w:ascii="Times New Roman" w:eastAsia="Times New Roman" w:hAnsi="Times New Roman"/>
                <w:lang w:val="en-US"/>
              </w:rPr>
              <w:t>SDRT</w:t>
            </w:r>
            <w:r w:rsidRPr="00856990">
              <w:rPr>
                <w:rFonts w:ascii="Times New Roman" w:eastAsia="Times New Roman" w:hAnsi="Times New Roman"/>
              </w:rPr>
              <w:t xml:space="preserve"> по прочим причинам</w:t>
            </w:r>
            <w:r w:rsidRPr="00856990">
              <w:rPr>
                <w:rFonts w:ascii="Times New Roman" w:eastAsia="Times New Roman" w:hAnsi="Times New Roman"/>
                <w:b/>
              </w:rPr>
              <w:t xml:space="preserve"> </w:t>
            </w: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8D3038" w:rsidRDefault="008D3038" w:rsidP="008D3038">
            <w:pPr>
              <w:spacing w:line="0" w:lineRule="atLeast"/>
              <w:rPr>
                <w:rFonts w:ascii="Times New Roman" w:eastAsia="Times New Roman" w:hAnsi="Times New Roman"/>
                <w:b/>
              </w:rPr>
            </w:pPr>
            <w:r>
              <w:rPr>
                <w:rFonts w:ascii="Times New Roman" w:eastAsia="Times New Roman" w:hAnsi="Times New Roman"/>
                <w:b/>
              </w:rPr>
              <w:t>С</w:t>
            </w:r>
          </w:p>
          <w:p w:rsidR="008D3038" w:rsidRPr="00D7486B" w:rsidRDefault="008D3038" w:rsidP="008D3038">
            <w:pPr>
              <w:spacing w:line="0" w:lineRule="atLeast"/>
              <w:rPr>
                <w:rFonts w:ascii="Times New Roman" w:eastAsia="Times New Roman" w:hAnsi="Times New Roman"/>
                <w:sz w:val="19"/>
              </w:rPr>
            </w:pPr>
          </w:p>
        </w:tc>
        <w:tc>
          <w:tcPr>
            <w:tcW w:w="4820" w:type="dxa"/>
            <w:tcBorders>
              <w:top w:val="single" w:sz="8" w:space="0" w:color="auto"/>
              <w:left w:val="single" w:sz="8" w:space="0" w:color="auto"/>
              <w:bottom w:val="single" w:sz="8" w:space="0" w:color="auto"/>
              <w:right w:val="single" w:sz="8" w:space="0" w:color="auto"/>
            </w:tcBorders>
            <w:shd w:val="clear" w:color="auto" w:fill="FFFFFF"/>
          </w:tcPr>
          <w:p w:rsidR="008D3038" w:rsidRDefault="008D3038" w:rsidP="008D3038">
            <w:pPr>
              <w:spacing w:line="0" w:lineRule="atLeast"/>
              <w:rPr>
                <w:rFonts w:ascii="Times New Roman" w:eastAsia="Times New Roman" w:hAnsi="Times New Roman"/>
                <w:sz w:val="19"/>
              </w:rPr>
            </w:pPr>
            <w:r w:rsidRPr="000166BB">
              <w:rPr>
                <w:rFonts w:ascii="Times New Roman" w:eastAsia="Times New Roman" w:hAnsi="Times New Roman"/>
                <w:lang w:val="en-US"/>
              </w:rPr>
              <w:t>STAM</w:t>
            </w:r>
          </w:p>
          <w:p w:rsidR="008D3038" w:rsidRPr="00CD3607" w:rsidRDefault="008D3038" w:rsidP="008D3038">
            <w:pPr>
              <w:rPr>
                <w:rFonts w:ascii="Times New Roman" w:eastAsia="Times New Roman" w:hAnsi="Times New Roman"/>
                <w:sz w:val="19"/>
              </w:rPr>
            </w:pPr>
          </w:p>
          <w:p w:rsidR="008D3038" w:rsidRPr="00CD3607" w:rsidRDefault="008D3038" w:rsidP="008D3038">
            <w:pPr>
              <w:rPr>
                <w:rFonts w:ascii="Times New Roman" w:eastAsia="Times New Roman" w:hAnsi="Times New Roman"/>
                <w:sz w:val="19"/>
              </w:rPr>
            </w:pPr>
          </w:p>
          <w:p w:rsidR="008D3038" w:rsidRPr="00CD3607" w:rsidRDefault="008D3038" w:rsidP="008D3038">
            <w:pPr>
              <w:rPr>
                <w:rFonts w:ascii="Times New Roman" w:eastAsia="Times New Roman" w:hAnsi="Times New Roman"/>
                <w:sz w:val="19"/>
              </w:rPr>
            </w:pPr>
          </w:p>
          <w:p w:rsidR="008D3038" w:rsidRPr="00CD3607" w:rsidRDefault="008D3038" w:rsidP="008D3038">
            <w:pPr>
              <w:rPr>
                <w:rFonts w:ascii="Times New Roman" w:eastAsia="Times New Roman" w:hAnsi="Times New Roman"/>
                <w:sz w:val="19"/>
              </w:rPr>
            </w:pPr>
          </w:p>
          <w:p w:rsidR="008D3038" w:rsidRDefault="008D3038" w:rsidP="008D3038">
            <w:pPr>
              <w:rPr>
                <w:rFonts w:ascii="Times New Roman" w:eastAsia="Times New Roman" w:hAnsi="Times New Roman"/>
                <w:sz w:val="19"/>
              </w:rPr>
            </w:pPr>
          </w:p>
          <w:p w:rsidR="008D3038" w:rsidRPr="00CD3607" w:rsidRDefault="008D3038" w:rsidP="008D3038">
            <w:pPr>
              <w:tabs>
                <w:tab w:val="left" w:pos="1318"/>
              </w:tabs>
              <w:rPr>
                <w:rFonts w:ascii="Times New Roman" w:eastAsia="Times New Roman" w:hAnsi="Times New Roman"/>
                <w:sz w:val="19"/>
              </w:rPr>
            </w:pPr>
            <w:r>
              <w:rPr>
                <w:rFonts w:ascii="Times New Roman" w:eastAsia="Times New Roman" w:hAnsi="Times New Roman"/>
                <w:sz w:val="19"/>
              </w:rPr>
              <w:tab/>
            </w:r>
          </w:p>
        </w:tc>
        <w:tc>
          <w:tcPr>
            <w:tcW w:w="1991" w:type="dxa"/>
            <w:tcBorders>
              <w:top w:val="single" w:sz="8" w:space="0" w:color="auto"/>
              <w:left w:val="single" w:sz="8" w:space="0" w:color="auto"/>
              <w:bottom w:val="single" w:sz="8" w:space="0" w:color="auto"/>
              <w:right w:val="single" w:sz="8" w:space="0" w:color="auto"/>
            </w:tcBorders>
            <w:shd w:val="clear" w:color="auto" w:fill="FFFFFF"/>
          </w:tcPr>
          <w:p w:rsidR="008D3038" w:rsidRDefault="008D3038" w:rsidP="008D3038">
            <w:pPr>
              <w:spacing w:line="229" w:lineRule="exact"/>
              <w:rPr>
                <w:rFonts w:ascii="Times New Roman" w:eastAsia="Times New Roman" w:hAnsi="Times New Roman"/>
                <w:lang w:val="en-US"/>
              </w:rPr>
            </w:pPr>
            <w:r>
              <w:rPr>
                <w:rFonts w:ascii="Times New Roman" w:eastAsia="Times New Roman" w:hAnsi="Times New Roman"/>
                <w:lang w:val="en-US"/>
              </w:rPr>
              <w:t>IEYX</w:t>
            </w:r>
          </w:p>
          <w:p w:rsidR="008D3038" w:rsidRDefault="008D3038" w:rsidP="008D3038">
            <w:pPr>
              <w:spacing w:line="229" w:lineRule="exact"/>
              <w:rPr>
                <w:rFonts w:ascii="Times New Roman" w:eastAsia="Times New Roman" w:hAnsi="Times New Roman"/>
                <w:lang w:val="en-US"/>
              </w:rPr>
            </w:pPr>
            <w:r>
              <w:rPr>
                <w:rFonts w:ascii="Times New Roman" w:eastAsia="Times New Roman" w:hAnsi="Times New Roman"/>
                <w:lang w:val="en-US"/>
              </w:rPr>
              <w:t>IE1X</w:t>
            </w:r>
          </w:p>
          <w:p w:rsidR="008D3038" w:rsidRDefault="008D3038" w:rsidP="008D3038">
            <w:pPr>
              <w:spacing w:line="229" w:lineRule="exact"/>
              <w:rPr>
                <w:rFonts w:ascii="Times New Roman" w:eastAsia="Times New Roman" w:hAnsi="Times New Roman"/>
                <w:lang w:val="en-US"/>
              </w:rPr>
            </w:pPr>
            <w:r>
              <w:rPr>
                <w:rFonts w:ascii="Times New Roman" w:eastAsia="Times New Roman" w:hAnsi="Times New Roman"/>
                <w:lang w:val="en-US"/>
              </w:rPr>
              <w:t>IE8X</w:t>
            </w:r>
          </w:p>
          <w:p w:rsidR="008D3038" w:rsidRDefault="008D3038" w:rsidP="008D3038">
            <w:pPr>
              <w:spacing w:line="229" w:lineRule="exact"/>
              <w:rPr>
                <w:rFonts w:ascii="Times New Roman" w:eastAsia="Times New Roman" w:hAnsi="Times New Roman"/>
                <w:lang w:val="en-US"/>
              </w:rPr>
            </w:pPr>
            <w:r>
              <w:rPr>
                <w:rFonts w:ascii="Times New Roman" w:eastAsia="Times New Roman" w:hAnsi="Times New Roman"/>
                <w:lang w:val="en-US"/>
              </w:rPr>
              <w:t>IEQX</w:t>
            </w:r>
          </w:p>
          <w:p w:rsidR="008D3038" w:rsidRPr="005239EC" w:rsidRDefault="008D3038" w:rsidP="008D3038">
            <w:pPr>
              <w:spacing w:line="229" w:lineRule="exact"/>
              <w:rPr>
                <w:rFonts w:ascii="Times New Roman" w:eastAsia="Times New Roman" w:hAnsi="Times New Roman"/>
                <w:lang w:val="en-US"/>
              </w:rPr>
            </w:pPr>
          </w:p>
        </w:tc>
      </w:tr>
      <w:tr w:rsidR="008D3038" w:rsidRPr="00B43D9F" w:rsidTr="008D5543">
        <w:trPr>
          <w:trHeight w:val="84"/>
        </w:trPr>
        <w:tc>
          <w:tcPr>
            <w:tcW w:w="2836" w:type="dxa"/>
            <w:tcBorders>
              <w:top w:val="single" w:sz="8" w:space="0" w:color="auto"/>
              <w:left w:val="single" w:sz="8" w:space="0" w:color="auto"/>
              <w:bottom w:val="single" w:sz="8" w:space="0" w:color="auto"/>
              <w:right w:val="single" w:sz="8" w:space="0" w:color="auto"/>
            </w:tcBorders>
            <w:shd w:val="clear" w:color="auto" w:fill="FFFFFF"/>
          </w:tcPr>
          <w:p w:rsidR="008D3038" w:rsidRPr="00A006CF" w:rsidRDefault="008D3038" w:rsidP="008D3038">
            <w:pPr>
              <w:spacing w:line="216" w:lineRule="exact"/>
              <w:rPr>
                <w:rFonts w:ascii="Times New Roman" w:eastAsia="Times New Roman" w:hAnsi="Times New Roman"/>
              </w:rPr>
            </w:pPr>
            <w:r w:rsidRPr="00A006CF">
              <w:rPr>
                <w:rFonts w:ascii="Times New Roman" w:eastAsia="Times New Roman" w:hAnsi="Times New Roman"/>
              </w:rPr>
              <w:t>Stampable consideration</w:t>
            </w: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8D3038" w:rsidRPr="00A006CF" w:rsidRDefault="008D3038" w:rsidP="008D3038">
            <w:pPr>
              <w:spacing w:line="0" w:lineRule="atLeast"/>
              <w:rPr>
                <w:rFonts w:ascii="Times New Roman" w:eastAsia="Times New Roman" w:hAnsi="Times New Roman"/>
                <w:b/>
              </w:rPr>
            </w:pPr>
            <w:r w:rsidRPr="00A006CF">
              <w:rPr>
                <w:rFonts w:ascii="Times New Roman" w:eastAsia="Times New Roman" w:hAnsi="Times New Roman"/>
                <w:b/>
              </w:rPr>
              <w:t>C</w:t>
            </w:r>
          </w:p>
        </w:tc>
        <w:tc>
          <w:tcPr>
            <w:tcW w:w="4820" w:type="dxa"/>
            <w:tcBorders>
              <w:top w:val="single" w:sz="8" w:space="0" w:color="auto"/>
              <w:left w:val="single" w:sz="8" w:space="0" w:color="auto"/>
              <w:bottom w:val="single" w:sz="8" w:space="0" w:color="auto"/>
              <w:right w:val="single" w:sz="8" w:space="0" w:color="auto"/>
            </w:tcBorders>
            <w:shd w:val="clear" w:color="auto" w:fill="FFFFFF"/>
          </w:tcPr>
          <w:p w:rsidR="008D3038" w:rsidRPr="00A006CF" w:rsidRDefault="008D3038" w:rsidP="008D3038">
            <w:pPr>
              <w:spacing w:line="0" w:lineRule="atLeast"/>
              <w:rPr>
                <w:rFonts w:ascii="Times New Roman" w:eastAsia="Times New Roman" w:hAnsi="Times New Roman"/>
                <w:lang w:val="en-US"/>
              </w:rPr>
            </w:pPr>
            <w:r w:rsidRPr="00A006CF">
              <w:rPr>
                <w:rFonts w:ascii="Times New Roman" w:eastAsia="Times New Roman" w:hAnsi="Times New Roman"/>
                <w:lang w:val="en-US"/>
              </w:rPr>
              <w:t>DEAL_CREST</w:t>
            </w:r>
          </w:p>
        </w:tc>
        <w:tc>
          <w:tcPr>
            <w:tcW w:w="1991" w:type="dxa"/>
            <w:tcBorders>
              <w:top w:val="single" w:sz="8" w:space="0" w:color="auto"/>
              <w:left w:val="single" w:sz="8" w:space="0" w:color="auto"/>
              <w:bottom w:val="single" w:sz="8" w:space="0" w:color="auto"/>
              <w:right w:val="single" w:sz="8" w:space="0" w:color="auto"/>
            </w:tcBorders>
            <w:shd w:val="clear" w:color="auto" w:fill="FFFFFF"/>
          </w:tcPr>
          <w:p w:rsidR="008D3038" w:rsidRPr="00A006CF" w:rsidRDefault="008D3038" w:rsidP="008D3038">
            <w:pPr>
              <w:spacing w:line="229" w:lineRule="exact"/>
              <w:rPr>
                <w:rFonts w:ascii="Times New Roman" w:eastAsia="Times New Roman" w:hAnsi="Times New Roman"/>
              </w:rPr>
            </w:pPr>
            <w:r w:rsidRPr="00A006CF">
              <w:rPr>
                <w:rFonts w:ascii="Times New Roman" w:eastAsia="Times New Roman" w:hAnsi="Times New Roman"/>
              </w:rPr>
              <w:t>1111,11</w:t>
            </w:r>
          </w:p>
        </w:tc>
      </w:tr>
      <w:tr w:rsidR="008D3038" w:rsidRPr="00B43D9F" w:rsidTr="008D5543">
        <w:trPr>
          <w:trHeight w:val="84"/>
        </w:trPr>
        <w:tc>
          <w:tcPr>
            <w:tcW w:w="2836" w:type="dxa"/>
            <w:tcBorders>
              <w:top w:val="single" w:sz="8" w:space="0" w:color="auto"/>
              <w:left w:val="single" w:sz="8" w:space="0" w:color="auto"/>
              <w:bottom w:val="single" w:sz="8" w:space="0" w:color="auto"/>
              <w:right w:val="single" w:sz="8" w:space="0" w:color="auto"/>
            </w:tcBorders>
            <w:shd w:val="clear" w:color="auto" w:fill="FFFFFF"/>
          </w:tcPr>
          <w:p w:rsidR="008D3038" w:rsidRPr="00A006CF" w:rsidRDefault="008D3038" w:rsidP="008D3038">
            <w:pPr>
              <w:spacing w:line="216" w:lineRule="exact"/>
              <w:rPr>
                <w:rFonts w:ascii="Times New Roman" w:eastAsia="Times New Roman" w:hAnsi="Times New Roman"/>
              </w:rPr>
            </w:pPr>
            <w:r w:rsidRPr="00A006CF">
              <w:rPr>
                <w:rFonts w:ascii="Times New Roman" w:eastAsia="Times New Roman" w:hAnsi="Times New Roman"/>
              </w:rPr>
              <w:t>Валюта</w:t>
            </w: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8D3038" w:rsidRPr="00A006CF" w:rsidRDefault="008D3038" w:rsidP="008D3038">
            <w:pPr>
              <w:spacing w:line="0" w:lineRule="atLeast"/>
              <w:rPr>
                <w:rFonts w:ascii="Times New Roman" w:eastAsia="Times New Roman" w:hAnsi="Times New Roman"/>
                <w:b/>
              </w:rPr>
            </w:pPr>
            <w:r w:rsidRPr="00A006CF">
              <w:rPr>
                <w:rFonts w:ascii="Times New Roman" w:eastAsia="Times New Roman" w:hAnsi="Times New Roman"/>
                <w:b/>
              </w:rPr>
              <w:t>C</w:t>
            </w:r>
          </w:p>
        </w:tc>
        <w:tc>
          <w:tcPr>
            <w:tcW w:w="4820" w:type="dxa"/>
            <w:tcBorders>
              <w:top w:val="single" w:sz="8" w:space="0" w:color="auto"/>
              <w:left w:val="single" w:sz="8" w:space="0" w:color="auto"/>
              <w:bottom w:val="single" w:sz="8" w:space="0" w:color="auto"/>
              <w:right w:val="single" w:sz="8" w:space="0" w:color="auto"/>
            </w:tcBorders>
            <w:shd w:val="clear" w:color="auto" w:fill="FFFFFF"/>
          </w:tcPr>
          <w:p w:rsidR="008D3038" w:rsidRPr="00A006CF" w:rsidRDefault="008D3038" w:rsidP="008D3038">
            <w:pPr>
              <w:spacing w:line="0" w:lineRule="atLeast"/>
              <w:rPr>
                <w:rFonts w:ascii="Times New Roman" w:eastAsia="Times New Roman" w:hAnsi="Times New Roman"/>
                <w:lang w:val="en-US"/>
              </w:rPr>
            </w:pPr>
            <w:r w:rsidRPr="00A006CF">
              <w:rPr>
                <w:rFonts w:ascii="Times New Roman" w:eastAsia="Times New Roman" w:hAnsi="Times New Roman"/>
                <w:lang w:val="en-US"/>
              </w:rPr>
              <w:t>CURRENCY</w:t>
            </w:r>
          </w:p>
        </w:tc>
        <w:tc>
          <w:tcPr>
            <w:tcW w:w="1991" w:type="dxa"/>
            <w:tcBorders>
              <w:top w:val="single" w:sz="8" w:space="0" w:color="auto"/>
              <w:left w:val="single" w:sz="8" w:space="0" w:color="auto"/>
              <w:bottom w:val="single" w:sz="8" w:space="0" w:color="auto"/>
              <w:right w:val="single" w:sz="8" w:space="0" w:color="auto"/>
            </w:tcBorders>
            <w:shd w:val="clear" w:color="auto" w:fill="FFFFFF"/>
          </w:tcPr>
          <w:p w:rsidR="008D3038" w:rsidRPr="00A006CF" w:rsidRDefault="008D3038" w:rsidP="008D3038">
            <w:pPr>
              <w:spacing w:line="229" w:lineRule="exact"/>
              <w:rPr>
                <w:rFonts w:ascii="Times New Roman" w:eastAsia="Times New Roman" w:hAnsi="Times New Roman"/>
                <w:lang w:val="en-US"/>
              </w:rPr>
            </w:pPr>
            <w:r>
              <w:rPr>
                <w:rFonts w:ascii="Times New Roman" w:eastAsia="Times New Roman" w:hAnsi="Times New Roman"/>
                <w:lang w:val="en-US"/>
              </w:rPr>
              <w:t>GBP</w:t>
            </w:r>
          </w:p>
        </w:tc>
      </w:tr>
      <w:tr w:rsidR="008D3038" w:rsidRPr="00B43D9F" w:rsidTr="008E5747">
        <w:trPr>
          <w:trHeight w:val="245"/>
        </w:trPr>
        <w:tc>
          <w:tcPr>
            <w:tcW w:w="2836" w:type="dxa"/>
            <w:tcBorders>
              <w:top w:val="single" w:sz="8" w:space="0" w:color="auto"/>
              <w:left w:val="single" w:sz="8" w:space="0" w:color="auto"/>
              <w:bottom w:val="single" w:sz="8" w:space="0" w:color="auto"/>
              <w:right w:val="single" w:sz="8" w:space="0" w:color="auto"/>
            </w:tcBorders>
            <w:shd w:val="clear" w:color="auto" w:fill="FFFFFF"/>
          </w:tcPr>
          <w:p w:rsidR="008D3038" w:rsidRPr="001B6706" w:rsidRDefault="008E5747" w:rsidP="008D3038">
            <w:pPr>
              <w:spacing w:line="216" w:lineRule="exact"/>
              <w:rPr>
                <w:rFonts w:ascii="Times New Roman" w:eastAsia="Times New Roman" w:hAnsi="Times New Roman"/>
                <w:lang w:val="en-US"/>
              </w:rPr>
            </w:pPr>
            <w:r>
              <w:rPr>
                <w:rFonts w:ascii="Times New Roman" w:eastAsia="Times New Roman" w:hAnsi="Times New Roman"/>
              </w:rPr>
              <w:t>Общий референс</w:t>
            </w:r>
            <w:r>
              <w:rPr>
                <w:rStyle w:val="ae"/>
                <w:rFonts w:ascii="Times New Roman" w:eastAsia="Times New Roman" w:hAnsi="Times New Roman"/>
                <w:lang w:val="en-US"/>
              </w:rPr>
              <w:footnoteReference w:id="18"/>
            </w: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8D3038" w:rsidRPr="001B6706" w:rsidRDefault="008D3038" w:rsidP="008D3038">
            <w:pPr>
              <w:spacing w:line="0" w:lineRule="atLeast"/>
              <w:rPr>
                <w:rFonts w:ascii="Times New Roman" w:eastAsia="Times New Roman" w:hAnsi="Times New Roman"/>
                <w:b/>
                <w:lang w:val="en-US"/>
              </w:rPr>
            </w:pPr>
            <w:r>
              <w:rPr>
                <w:rFonts w:ascii="Times New Roman" w:eastAsia="Times New Roman" w:hAnsi="Times New Roman"/>
                <w:b/>
                <w:lang w:val="en-US"/>
              </w:rPr>
              <w:t>O</w:t>
            </w:r>
          </w:p>
        </w:tc>
        <w:tc>
          <w:tcPr>
            <w:tcW w:w="4820" w:type="dxa"/>
            <w:tcBorders>
              <w:top w:val="single" w:sz="8" w:space="0" w:color="auto"/>
              <w:left w:val="single" w:sz="8" w:space="0" w:color="auto"/>
              <w:bottom w:val="single" w:sz="8" w:space="0" w:color="auto"/>
              <w:right w:val="single" w:sz="8" w:space="0" w:color="auto"/>
            </w:tcBorders>
            <w:shd w:val="clear" w:color="auto" w:fill="FFFFFF"/>
          </w:tcPr>
          <w:p w:rsidR="008D3038" w:rsidRPr="00A006CF" w:rsidRDefault="008D3038" w:rsidP="008D3038">
            <w:pPr>
              <w:spacing w:line="0" w:lineRule="atLeast"/>
              <w:rPr>
                <w:rFonts w:ascii="Times New Roman" w:eastAsia="Times New Roman" w:hAnsi="Times New Roman"/>
                <w:lang w:val="en-US"/>
              </w:rPr>
            </w:pPr>
            <w:r>
              <w:rPr>
                <w:rFonts w:ascii="Times New Roman" w:eastAsia="Times New Roman" w:hAnsi="Times New Roman"/>
                <w:lang w:val="en-US"/>
              </w:rPr>
              <w:t>COMM</w:t>
            </w:r>
          </w:p>
        </w:tc>
        <w:tc>
          <w:tcPr>
            <w:tcW w:w="1991" w:type="dxa"/>
            <w:tcBorders>
              <w:top w:val="single" w:sz="8" w:space="0" w:color="auto"/>
              <w:left w:val="single" w:sz="8" w:space="0" w:color="auto"/>
              <w:bottom w:val="single" w:sz="8" w:space="0" w:color="auto"/>
              <w:right w:val="single" w:sz="8" w:space="0" w:color="auto"/>
            </w:tcBorders>
            <w:shd w:val="clear" w:color="auto" w:fill="FFFFFF"/>
          </w:tcPr>
          <w:p w:rsidR="008D3038" w:rsidRDefault="008D3038" w:rsidP="008D3038">
            <w:pPr>
              <w:spacing w:line="229" w:lineRule="exact"/>
              <w:rPr>
                <w:rFonts w:ascii="Times New Roman" w:eastAsia="Times New Roman" w:hAnsi="Times New Roman"/>
                <w:lang w:val="en-US"/>
              </w:rPr>
            </w:pPr>
            <w:r>
              <w:rPr>
                <w:rFonts w:ascii="Times New Roman" w:eastAsia="Times New Roman" w:hAnsi="Times New Roman"/>
                <w:lang w:val="en-US"/>
              </w:rPr>
              <w:t>1234</w:t>
            </w:r>
          </w:p>
        </w:tc>
      </w:tr>
      <w:tr w:rsidR="008D3038" w:rsidRPr="00B43D9F" w:rsidTr="008D5543">
        <w:trPr>
          <w:trHeight w:val="84"/>
        </w:trPr>
        <w:tc>
          <w:tcPr>
            <w:tcW w:w="2836" w:type="dxa"/>
            <w:tcBorders>
              <w:top w:val="single" w:sz="8" w:space="0" w:color="auto"/>
              <w:left w:val="single" w:sz="8" w:space="0" w:color="auto"/>
              <w:bottom w:val="single" w:sz="8" w:space="0" w:color="auto"/>
              <w:right w:val="single" w:sz="8" w:space="0" w:color="auto"/>
            </w:tcBorders>
            <w:shd w:val="clear" w:color="auto" w:fill="FFFFFF"/>
          </w:tcPr>
          <w:p w:rsidR="008D3038" w:rsidRPr="004847C2" w:rsidRDefault="008D3038" w:rsidP="008D3038">
            <w:pPr>
              <w:spacing w:line="216" w:lineRule="exact"/>
              <w:rPr>
                <w:rFonts w:ascii="Times New Roman" w:eastAsia="Times New Roman" w:hAnsi="Times New Roman"/>
              </w:rPr>
            </w:pPr>
            <w:r w:rsidRPr="004847C2">
              <w:rPr>
                <w:rFonts w:ascii="Times New Roman" w:eastAsia="Times New Roman" w:hAnsi="Times New Roman"/>
              </w:rPr>
              <w:t>Место заключения сделки</w:t>
            </w:r>
          </w:p>
          <w:p w:rsidR="008D3038" w:rsidRPr="004847C2" w:rsidRDefault="008D3038" w:rsidP="008D3038">
            <w:pPr>
              <w:spacing w:line="216" w:lineRule="exact"/>
              <w:rPr>
                <w:rFonts w:ascii="Times New Roman" w:eastAsia="Times New Roman" w:hAnsi="Times New Roman"/>
                <w:b/>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8D3038" w:rsidRPr="004847C2" w:rsidRDefault="008D3038" w:rsidP="008D3038">
            <w:pPr>
              <w:spacing w:line="0" w:lineRule="atLeast"/>
              <w:rPr>
                <w:rFonts w:ascii="Times New Roman" w:eastAsia="Times New Roman" w:hAnsi="Times New Roman"/>
                <w:b/>
                <w:lang w:val="en-US"/>
              </w:rPr>
            </w:pPr>
            <w:r>
              <w:rPr>
                <w:rFonts w:ascii="Times New Roman" w:eastAsia="Times New Roman" w:hAnsi="Times New Roman"/>
                <w:b/>
                <w:lang w:val="en-US"/>
              </w:rPr>
              <w:t>O</w:t>
            </w:r>
          </w:p>
        </w:tc>
        <w:tc>
          <w:tcPr>
            <w:tcW w:w="4820" w:type="dxa"/>
            <w:tcBorders>
              <w:top w:val="single" w:sz="8" w:space="0" w:color="auto"/>
              <w:left w:val="single" w:sz="8" w:space="0" w:color="auto"/>
              <w:bottom w:val="single" w:sz="8" w:space="0" w:color="auto"/>
              <w:right w:val="single" w:sz="8" w:space="0" w:color="auto"/>
            </w:tcBorders>
            <w:shd w:val="clear" w:color="auto" w:fill="FFFFFF"/>
          </w:tcPr>
          <w:p w:rsidR="008D3038" w:rsidRPr="004847C2" w:rsidRDefault="008D3038" w:rsidP="008D3038">
            <w:pPr>
              <w:spacing w:line="0" w:lineRule="atLeast"/>
              <w:rPr>
                <w:rFonts w:ascii="Times New Roman" w:eastAsia="Times New Roman" w:hAnsi="Times New Roman"/>
                <w:lang w:val="en-US"/>
              </w:rPr>
            </w:pPr>
            <w:r w:rsidRPr="004847C2">
              <w:rPr>
                <w:rFonts w:ascii="Times New Roman" w:eastAsia="Times New Roman" w:hAnsi="Times New Roman" w:cs="Times New Roman"/>
                <w:lang w:val="en-US"/>
              </w:rPr>
              <w:t>TRAD_EXCH</w:t>
            </w:r>
          </w:p>
        </w:tc>
        <w:tc>
          <w:tcPr>
            <w:tcW w:w="1991" w:type="dxa"/>
            <w:tcBorders>
              <w:top w:val="single" w:sz="8" w:space="0" w:color="auto"/>
              <w:left w:val="single" w:sz="8" w:space="0" w:color="auto"/>
              <w:bottom w:val="single" w:sz="8" w:space="0" w:color="auto"/>
              <w:right w:val="single" w:sz="8" w:space="0" w:color="auto"/>
            </w:tcBorders>
            <w:shd w:val="clear" w:color="auto" w:fill="FFFFFF"/>
          </w:tcPr>
          <w:p w:rsidR="008D3038" w:rsidRPr="004847C2" w:rsidRDefault="008D3038" w:rsidP="008D3038">
            <w:pPr>
              <w:spacing w:line="229" w:lineRule="exact"/>
              <w:rPr>
                <w:rFonts w:ascii="Times New Roman" w:eastAsia="Times New Roman" w:hAnsi="Times New Roman"/>
              </w:rPr>
            </w:pPr>
            <w:r>
              <w:rPr>
                <w:rFonts w:ascii="Times New Roman" w:eastAsia="Times New Roman" w:hAnsi="Times New Roman"/>
                <w:lang w:val="en-US"/>
              </w:rPr>
              <w:t>nnnn</w:t>
            </w:r>
            <w:r w:rsidRPr="004847C2">
              <w:rPr>
                <w:rFonts w:ascii="Times New Roman" w:eastAsia="Times New Roman" w:hAnsi="Times New Roman"/>
              </w:rPr>
              <w:t xml:space="preserve"> – место заключения сделки, можно найти в </w:t>
            </w:r>
            <w:hyperlink r:id="rId16" w:history="1">
              <w:r w:rsidRPr="004847C2">
                <w:rPr>
                  <w:rStyle w:val="af"/>
                  <w:rFonts w:ascii="Times New Roman" w:eastAsia="Times New Roman" w:hAnsi="Times New Roman"/>
                </w:rPr>
                <w:t>справочнике кодов MIC</w:t>
              </w:r>
            </w:hyperlink>
            <w:r w:rsidRPr="004847C2">
              <w:rPr>
                <w:rFonts w:ascii="Times New Roman" w:eastAsia="Times New Roman" w:hAnsi="Times New Roman"/>
              </w:rPr>
              <w:t>;</w:t>
            </w:r>
          </w:p>
          <w:p w:rsidR="008D3038" w:rsidRPr="004847C2" w:rsidRDefault="008D3038" w:rsidP="008D3038">
            <w:pPr>
              <w:spacing w:line="229" w:lineRule="exact"/>
              <w:rPr>
                <w:rFonts w:ascii="Times New Roman" w:eastAsia="Times New Roman" w:hAnsi="Times New Roman"/>
              </w:rPr>
            </w:pPr>
            <w:r w:rsidRPr="004847C2">
              <w:rPr>
                <w:rFonts w:ascii="Times New Roman" w:eastAsia="Times New Roman" w:hAnsi="Times New Roman"/>
              </w:rPr>
              <w:lastRenderedPageBreak/>
              <w:t>или</w:t>
            </w:r>
          </w:p>
          <w:p w:rsidR="008D3038" w:rsidRPr="004847C2" w:rsidRDefault="008D3038" w:rsidP="008D3038">
            <w:pPr>
              <w:spacing w:line="229" w:lineRule="exact"/>
              <w:rPr>
                <w:rFonts w:ascii="Times New Roman" w:eastAsia="Times New Roman" w:hAnsi="Times New Roman"/>
              </w:rPr>
            </w:pPr>
            <w:r w:rsidRPr="004847C2">
              <w:rPr>
                <w:rFonts w:ascii="Times New Roman" w:eastAsia="Times New Roman" w:hAnsi="Times New Roman"/>
              </w:rPr>
              <w:t>XOFF – признак OTC</w:t>
            </w:r>
          </w:p>
        </w:tc>
      </w:tr>
    </w:tbl>
    <w:p w:rsidR="005239EC" w:rsidRDefault="005239EC" w:rsidP="005239EC">
      <w:pPr>
        <w:spacing w:line="200" w:lineRule="exact"/>
        <w:rPr>
          <w:rFonts w:ascii="Times New Roman" w:eastAsia="Times New Roman" w:hAnsi="Times New Roman"/>
          <w:lang w:val="en-US"/>
        </w:rPr>
      </w:pPr>
    </w:p>
    <w:p w:rsidR="005239EC" w:rsidRPr="00405D23" w:rsidRDefault="005239EC" w:rsidP="005239EC">
      <w:pPr>
        <w:spacing w:line="0" w:lineRule="atLeast"/>
        <w:rPr>
          <w:rFonts w:ascii="Times New Roman" w:eastAsia="Times New Roman" w:hAnsi="Times New Roman"/>
          <w:sz w:val="22"/>
          <w:u w:val="single"/>
        </w:rPr>
      </w:pPr>
      <w:r w:rsidRPr="00405D23">
        <w:rPr>
          <w:rFonts w:ascii="Times New Roman" w:eastAsia="Times New Roman" w:hAnsi="Times New Roman"/>
          <w:sz w:val="22"/>
          <w:u w:val="single"/>
        </w:rPr>
        <w:t>Информация для контрагента по бумагам Великобритании</w:t>
      </w:r>
    </w:p>
    <w:p w:rsidR="005239EC" w:rsidRPr="005239EC" w:rsidRDefault="005239EC" w:rsidP="005239EC">
      <w:pPr>
        <w:spacing w:line="200" w:lineRule="exact"/>
        <w:rPr>
          <w:rFonts w:ascii="Times New Roman" w:eastAsia="Times New Roman" w:hAnsi="Times New Roman"/>
        </w:rPr>
      </w:pPr>
    </w:p>
    <w:p w:rsidR="00925E90" w:rsidRDefault="00925E90" w:rsidP="00925E90">
      <w:pPr>
        <w:spacing w:line="200" w:lineRule="exact"/>
        <w:rPr>
          <w:rFonts w:ascii="Times New Roman" w:eastAsia="Times New Roman" w:hAnsi="Times New Roman"/>
          <w:lang w:val="en-US"/>
        </w:rPr>
      </w:pPr>
      <w:r w:rsidRPr="00925E90">
        <w:rPr>
          <w:rFonts w:ascii="Times New Roman" w:eastAsia="Times New Roman" w:hAnsi="Times New Roman"/>
          <w:lang w:val="en-US"/>
        </w:rPr>
        <w:t>Your counterparty needs to input an </w:t>
      </w:r>
      <w:r w:rsidRPr="00925E90">
        <w:rPr>
          <w:rFonts w:ascii="Times New Roman" w:eastAsia="Times New Roman" w:hAnsi="Times New Roman"/>
          <w:b/>
          <w:bCs/>
          <w:lang w:val="en-US"/>
        </w:rPr>
        <w:t>XDL instruction</w:t>
      </w:r>
      <w:r w:rsidRPr="00925E90">
        <w:rPr>
          <w:rFonts w:ascii="Times New Roman" w:eastAsia="Times New Roman" w:hAnsi="Times New Roman"/>
          <w:lang w:val="en-US"/>
        </w:rPr>
        <w:t> using the following details: </w:t>
      </w:r>
    </w:p>
    <w:p w:rsidR="00925E90" w:rsidRPr="00925E90" w:rsidRDefault="00925E90" w:rsidP="00925E90">
      <w:pPr>
        <w:spacing w:line="200" w:lineRule="exact"/>
        <w:rPr>
          <w:rFonts w:ascii="Times New Roman" w:eastAsia="Times New Roman" w:hAnsi="Times New Roman"/>
          <w:lang w:val="en-US"/>
        </w:rPr>
      </w:pPr>
    </w:p>
    <w:tbl>
      <w:tblPr>
        <w:tblW w:w="0" w:type="auto"/>
        <w:tblCellSpacing w:w="0" w:type="dxa"/>
        <w:tblInd w:w="173" w:type="dxa"/>
        <w:shd w:val="clear" w:color="auto" w:fill="FFFFFF"/>
        <w:tblCellMar>
          <w:top w:w="0" w:type="dxa"/>
          <w:left w:w="0" w:type="dxa"/>
          <w:bottom w:w="0" w:type="dxa"/>
          <w:right w:w="0" w:type="dxa"/>
        </w:tblCellMar>
        <w:tblLook w:val="04A0" w:firstRow="1" w:lastRow="0" w:firstColumn="1" w:lastColumn="0" w:noHBand="0" w:noVBand="1"/>
      </w:tblPr>
      <w:tblGrid>
        <w:gridCol w:w="2715"/>
        <w:gridCol w:w="4680"/>
      </w:tblGrid>
      <w:tr w:rsidR="00925E90" w:rsidRPr="00925E90" w:rsidTr="00925E90">
        <w:tblPrEx>
          <w:tblCellMar>
            <w:top w:w="0" w:type="dxa"/>
            <w:bottom w:w="0" w:type="dxa"/>
          </w:tblCellMar>
        </w:tblPrEx>
        <w:trPr>
          <w:trHeight w:val="252"/>
          <w:tblCellSpacing w:w="0" w:type="dxa"/>
        </w:trPr>
        <w:tc>
          <w:tcPr>
            <w:tcW w:w="2715" w:type="dxa"/>
            <w:tcBorders>
              <w:top w:val="nil"/>
              <w:left w:val="single" w:sz="6" w:space="0" w:color="FFFFFF"/>
              <w:bottom w:val="nil"/>
              <w:right w:val="nil"/>
            </w:tcBorders>
            <w:shd w:val="clear" w:color="auto" w:fill="FFFFFF"/>
            <w:tcMar>
              <w:top w:w="0" w:type="dxa"/>
              <w:left w:w="150" w:type="dxa"/>
              <w:bottom w:w="0" w:type="dxa"/>
              <w:right w:w="0" w:type="dxa"/>
            </w:tcMar>
            <w:hideMark/>
          </w:tcPr>
          <w:p w:rsidR="00925E90" w:rsidRPr="00925E90" w:rsidRDefault="00925E90" w:rsidP="00925E90">
            <w:pPr>
              <w:spacing w:line="200" w:lineRule="exact"/>
              <w:rPr>
                <w:rFonts w:ascii="Times New Roman" w:eastAsia="Times New Roman" w:hAnsi="Times New Roman"/>
                <w:b/>
                <w:bCs/>
              </w:rPr>
            </w:pPr>
            <w:r w:rsidRPr="00925E90">
              <w:rPr>
                <w:rFonts w:ascii="Times New Roman" w:eastAsia="Times New Roman" w:hAnsi="Times New Roman"/>
                <w:b/>
                <w:bCs/>
              </w:rPr>
              <w:t>Field</w:t>
            </w:r>
          </w:p>
        </w:tc>
        <w:tc>
          <w:tcPr>
            <w:tcW w:w="4680" w:type="dxa"/>
            <w:tcBorders>
              <w:top w:val="nil"/>
              <w:left w:val="single" w:sz="6" w:space="0" w:color="FFFFFF"/>
              <w:bottom w:val="nil"/>
              <w:right w:val="nil"/>
            </w:tcBorders>
            <w:shd w:val="clear" w:color="auto" w:fill="FFFFFF"/>
            <w:tcMar>
              <w:top w:w="0" w:type="dxa"/>
              <w:left w:w="150" w:type="dxa"/>
              <w:bottom w:w="0" w:type="dxa"/>
              <w:right w:w="0" w:type="dxa"/>
            </w:tcMar>
            <w:hideMark/>
          </w:tcPr>
          <w:p w:rsidR="00925E90" w:rsidRPr="00925E90" w:rsidRDefault="00925E90" w:rsidP="00925E90">
            <w:pPr>
              <w:spacing w:line="200" w:lineRule="exact"/>
              <w:rPr>
                <w:rFonts w:ascii="Times New Roman" w:eastAsia="Times New Roman" w:hAnsi="Times New Roman"/>
                <w:b/>
                <w:bCs/>
                <w:lang w:val="en-US"/>
              </w:rPr>
            </w:pPr>
            <w:r w:rsidRPr="00925E90">
              <w:rPr>
                <w:rFonts w:ascii="Times New Roman" w:eastAsia="Times New Roman" w:hAnsi="Times New Roman"/>
                <w:b/>
                <w:bCs/>
                <w:lang w:val="en-US"/>
              </w:rPr>
              <w:t>What your counterparty needs to input</w:t>
            </w:r>
          </w:p>
        </w:tc>
      </w:tr>
      <w:tr w:rsidR="00925E90" w:rsidRPr="00925E90" w:rsidTr="00925E90">
        <w:tblPrEx>
          <w:tblCellMar>
            <w:top w:w="0" w:type="dxa"/>
            <w:bottom w:w="0" w:type="dxa"/>
          </w:tblCellMar>
        </w:tblPrEx>
        <w:trPr>
          <w:tblCellSpacing w:w="0" w:type="dxa"/>
        </w:trPr>
        <w:tc>
          <w:tcPr>
            <w:tcW w:w="2715"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hideMark/>
          </w:tcPr>
          <w:p w:rsidR="00925E90" w:rsidRPr="00925E90" w:rsidRDefault="00925E90" w:rsidP="00925E90">
            <w:pPr>
              <w:spacing w:line="200" w:lineRule="exact"/>
              <w:rPr>
                <w:rFonts w:ascii="Times New Roman" w:eastAsia="Times New Roman" w:hAnsi="Times New Roman"/>
                <w:b/>
                <w:bCs/>
              </w:rPr>
            </w:pPr>
            <w:r w:rsidRPr="00925E90">
              <w:rPr>
                <w:rFonts w:ascii="Times New Roman" w:eastAsia="Times New Roman" w:hAnsi="Times New Roman"/>
                <w:b/>
                <w:bCs/>
              </w:rPr>
              <w:t>Instruction type</w:t>
            </w:r>
          </w:p>
        </w:tc>
        <w:tc>
          <w:tcPr>
            <w:tcW w:w="46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hideMark/>
          </w:tcPr>
          <w:p w:rsidR="00925E90" w:rsidRPr="00925E90" w:rsidRDefault="00925E90" w:rsidP="00925E90">
            <w:pPr>
              <w:spacing w:line="200" w:lineRule="exact"/>
              <w:rPr>
                <w:rFonts w:ascii="Times New Roman" w:eastAsia="Times New Roman" w:hAnsi="Times New Roman"/>
                <w:b/>
                <w:bCs/>
              </w:rPr>
            </w:pPr>
            <w:r w:rsidRPr="00925E90">
              <w:rPr>
                <w:rFonts w:ascii="Times New Roman" w:eastAsia="Times New Roman" w:hAnsi="Times New Roman"/>
                <w:b/>
                <w:bCs/>
              </w:rPr>
              <w:t>XDL</w:t>
            </w:r>
          </w:p>
        </w:tc>
      </w:tr>
      <w:tr w:rsidR="00925E90" w:rsidRPr="00925E90" w:rsidTr="00925E90">
        <w:tblPrEx>
          <w:tblCellMar>
            <w:top w:w="0" w:type="dxa"/>
            <w:bottom w:w="0" w:type="dxa"/>
          </w:tblCellMar>
        </w:tblPrEx>
        <w:trPr>
          <w:tblCellSpacing w:w="0" w:type="dxa"/>
        </w:trPr>
        <w:tc>
          <w:tcPr>
            <w:tcW w:w="2715"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hideMark/>
          </w:tcPr>
          <w:p w:rsidR="00925E90" w:rsidRPr="00925E90" w:rsidRDefault="00925E90" w:rsidP="00925E90">
            <w:pPr>
              <w:spacing w:line="200" w:lineRule="exact"/>
              <w:rPr>
                <w:rFonts w:ascii="Times New Roman" w:eastAsia="Times New Roman" w:hAnsi="Times New Roman"/>
                <w:b/>
                <w:bCs/>
              </w:rPr>
            </w:pPr>
            <w:r w:rsidRPr="00925E90">
              <w:rPr>
                <w:rFonts w:ascii="Times New Roman" w:eastAsia="Times New Roman" w:hAnsi="Times New Roman"/>
                <w:b/>
                <w:bCs/>
              </w:rPr>
              <w:t>International CSD ID</w:t>
            </w:r>
          </w:p>
        </w:tc>
        <w:tc>
          <w:tcPr>
            <w:tcW w:w="46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hideMark/>
          </w:tcPr>
          <w:p w:rsidR="00925E90" w:rsidRPr="00925E90" w:rsidRDefault="00925E90" w:rsidP="00925E90">
            <w:pPr>
              <w:spacing w:line="200" w:lineRule="exact"/>
              <w:rPr>
                <w:rFonts w:ascii="Times New Roman" w:eastAsia="Times New Roman" w:hAnsi="Times New Roman"/>
                <w:b/>
                <w:bCs/>
              </w:rPr>
            </w:pPr>
            <w:r w:rsidRPr="00925E90">
              <w:rPr>
                <w:rFonts w:ascii="Times New Roman" w:eastAsia="Times New Roman" w:hAnsi="Times New Roman"/>
                <w:b/>
                <w:bCs/>
              </w:rPr>
              <w:t>ECLR</w:t>
            </w:r>
          </w:p>
        </w:tc>
      </w:tr>
      <w:tr w:rsidR="00925E90" w:rsidRPr="00925E90" w:rsidTr="00925E90">
        <w:tblPrEx>
          <w:tblCellMar>
            <w:top w:w="0" w:type="dxa"/>
            <w:bottom w:w="0" w:type="dxa"/>
          </w:tblCellMar>
        </w:tblPrEx>
        <w:trPr>
          <w:tblCellSpacing w:w="0" w:type="dxa"/>
        </w:trPr>
        <w:tc>
          <w:tcPr>
            <w:tcW w:w="2715"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hideMark/>
          </w:tcPr>
          <w:p w:rsidR="00925E90" w:rsidRPr="00925E90" w:rsidRDefault="00925E90" w:rsidP="00925E90">
            <w:pPr>
              <w:spacing w:line="200" w:lineRule="exact"/>
              <w:rPr>
                <w:rFonts w:ascii="Times New Roman" w:eastAsia="Times New Roman" w:hAnsi="Times New Roman"/>
                <w:b/>
                <w:bCs/>
              </w:rPr>
            </w:pPr>
            <w:r w:rsidRPr="00925E90">
              <w:rPr>
                <w:rFonts w:ascii="Times New Roman" w:eastAsia="Times New Roman" w:hAnsi="Times New Roman"/>
                <w:b/>
                <w:bCs/>
              </w:rPr>
              <w:t>International Party ID</w:t>
            </w:r>
          </w:p>
        </w:tc>
        <w:tc>
          <w:tcPr>
            <w:tcW w:w="4680" w:type="dxa"/>
            <w:tcBorders>
              <w:top w:val="single" w:sz="6" w:space="0" w:color="CCCCCC"/>
              <w:left w:val="single" w:sz="6" w:space="0" w:color="CCCCCC"/>
              <w:bottom w:val="single" w:sz="6" w:space="0" w:color="CCCCCC"/>
              <w:right w:val="single" w:sz="6" w:space="0" w:color="CCCCCC"/>
            </w:tcBorders>
            <w:shd w:val="clear" w:color="auto" w:fill="FFFFFF"/>
            <w:tcMar>
              <w:top w:w="30" w:type="dxa"/>
              <w:left w:w="75" w:type="dxa"/>
              <w:bottom w:w="30" w:type="dxa"/>
              <w:right w:w="75" w:type="dxa"/>
            </w:tcMar>
            <w:hideMark/>
          </w:tcPr>
          <w:p w:rsidR="00925E90" w:rsidRPr="00925E90" w:rsidRDefault="00925E90" w:rsidP="00925E90">
            <w:pPr>
              <w:spacing w:line="200" w:lineRule="exact"/>
              <w:rPr>
                <w:rFonts w:ascii="Times New Roman" w:eastAsia="Times New Roman" w:hAnsi="Times New Roman"/>
                <w:b/>
                <w:bCs/>
                <w:lang w:val="en-US"/>
              </w:rPr>
            </w:pPr>
            <w:r w:rsidRPr="00925E90">
              <w:rPr>
                <w:rFonts w:ascii="Times New Roman" w:eastAsia="Times New Roman" w:hAnsi="Times New Roman"/>
                <w:b/>
                <w:bCs/>
                <w:lang w:val="en-US"/>
              </w:rPr>
              <w:t xml:space="preserve">The five-digit </w:t>
            </w:r>
            <w:r w:rsidR="00622161">
              <w:rPr>
                <w:rFonts w:ascii="Times New Roman" w:eastAsia="Times New Roman" w:hAnsi="Times New Roman"/>
                <w:b/>
                <w:bCs/>
                <w:lang w:val="en-US"/>
              </w:rPr>
              <w:t>Euroclear Bank</w:t>
            </w:r>
            <w:r w:rsidRPr="00925E90">
              <w:rPr>
                <w:rFonts w:ascii="Times New Roman" w:eastAsia="Times New Roman" w:hAnsi="Times New Roman"/>
                <w:b/>
                <w:bCs/>
                <w:lang w:val="en-US"/>
              </w:rPr>
              <w:t xml:space="preserve"> Bank account to be credited</w:t>
            </w:r>
            <w:r>
              <w:rPr>
                <w:rFonts w:ascii="Times New Roman" w:eastAsia="Times New Roman" w:hAnsi="Times New Roman"/>
                <w:b/>
                <w:bCs/>
                <w:lang w:val="en-US"/>
              </w:rPr>
              <w:t xml:space="preserve"> </w:t>
            </w:r>
            <w:r w:rsidRPr="002C1CC1">
              <w:rPr>
                <w:rFonts w:ascii="Times New Roman" w:eastAsia="Times New Roman" w:hAnsi="Times New Roman"/>
                <w:bCs/>
                <w:lang w:val="en-US"/>
              </w:rPr>
              <w:t>(NSD account 46055)</w:t>
            </w:r>
          </w:p>
        </w:tc>
      </w:tr>
    </w:tbl>
    <w:p w:rsidR="00925E90" w:rsidRPr="00925E90" w:rsidRDefault="00925E90" w:rsidP="00925E90">
      <w:pPr>
        <w:spacing w:line="200" w:lineRule="exact"/>
        <w:rPr>
          <w:rFonts w:ascii="Times New Roman" w:eastAsia="Times New Roman" w:hAnsi="Times New Roman"/>
          <w:lang w:val="en-US"/>
        </w:rPr>
      </w:pPr>
      <w:r w:rsidRPr="00925E90">
        <w:rPr>
          <w:rFonts w:ascii="Times New Roman" w:eastAsia="Times New Roman" w:hAnsi="Times New Roman"/>
          <w:lang w:val="en-US"/>
        </w:rPr>
        <w:br/>
      </w:r>
      <w:r w:rsidRPr="00925E90">
        <w:rPr>
          <w:rFonts w:ascii="Times New Roman" w:eastAsia="Times New Roman" w:hAnsi="Times New Roman"/>
          <w:b/>
          <w:bCs/>
          <w:lang w:val="en-US"/>
        </w:rPr>
        <w:t>Note</w:t>
      </w:r>
      <w:r w:rsidRPr="00925E90">
        <w:rPr>
          <w:rFonts w:ascii="Times New Roman" w:eastAsia="Times New Roman" w:hAnsi="Times New Roman"/>
          <w:lang w:val="en-US"/>
        </w:rPr>
        <w:t>: the trade date and settlement date must match.</w:t>
      </w:r>
    </w:p>
    <w:p w:rsidR="00925E90" w:rsidRPr="00925E90" w:rsidRDefault="00925E90" w:rsidP="00925E90">
      <w:pPr>
        <w:spacing w:line="200" w:lineRule="exact"/>
        <w:rPr>
          <w:rFonts w:ascii="Times New Roman" w:eastAsia="Times New Roman" w:hAnsi="Times New Roman"/>
          <w:lang w:val="en-US"/>
        </w:rPr>
      </w:pPr>
      <w:r w:rsidRPr="00925E90">
        <w:rPr>
          <w:rFonts w:ascii="Times New Roman" w:eastAsia="Times New Roman" w:hAnsi="Times New Roman"/>
          <w:lang w:val="en-US"/>
        </w:rPr>
        <w:br/>
        <w:t xml:space="preserve">This will generate a free of payment receipt instruction against </w:t>
      </w:r>
      <w:r w:rsidR="00622161">
        <w:rPr>
          <w:rFonts w:ascii="Times New Roman" w:eastAsia="Times New Roman" w:hAnsi="Times New Roman"/>
          <w:lang w:val="en-US"/>
        </w:rPr>
        <w:t xml:space="preserve">Euroclear </w:t>
      </w:r>
      <w:r w:rsidRPr="00925E90">
        <w:rPr>
          <w:rFonts w:ascii="Times New Roman" w:eastAsia="Times New Roman" w:hAnsi="Times New Roman"/>
          <w:lang w:val="en-US"/>
        </w:rPr>
        <w:t xml:space="preserve">UK &amp; Ireland’s account in </w:t>
      </w:r>
      <w:r w:rsidR="00622161">
        <w:rPr>
          <w:rFonts w:ascii="Times New Roman" w:eastAsia="Times New Roman" w:hAnsi="Times New Roman"/>
          <w:lang w:val="en-US"/>
        </w:rPr>
        <w:t xml:space="preserve">Euroclear </w:t>
      </w:r>
      <w:r w:rsidRPr="00925E90">
        <w:rPr>
          <w:rFonts w:ascii="Times New Roman" w:eastAsia="Times New Roman" w:hAnsi="Times New Roman"/>
          <w:lang w:val="en-US"/>
        </w:rPr>
        <w:t>Bank (22111) to match the free of payment delivery instruction you input.</w:t>
      </w:r>
    </w:p>
    <w:p w:rsidR="00925E90" w:rsidRDefault="00925E90" w:rsidP="00925E90">
      <w:pPr>
        <w:spacing w:line="200" w:lineRule="exact"/>
        <w:rPr>
          <w:rFonts w:ascii="Times New Roman" w:eastAsia="Times New Roman" w:hAnsi="Times New Roman"/>
          <w:lang w:val="en-US"/>
        </w:rPr>
      </w:pPr>
      <w:r w:rsidRPr="00925E90">
        <w:rPr>
          <w:rFonts w:ascii="Times New Roman" w:eastAsia="Times New Roman" w:hAnsi="Times New Roman"/>
          <w:lang w:val="en-US"/>
        </w:rPr>
        <w:br/>
        <w:t xml:space="preserve">Please note that instructions against the </w:t>
      </w:r>
      <w:r w:rsidR="00622161">
        <w:rPr>
          <w:rFonts w:ascii="Times New Roman" w:eastAsia="Times New Roman" w:hAnsi="Times New Roman"/>
          <w:lang w:val="en-US"/>
        </w:rPr>
        <w:t>Euroclear Bank</w:t>
      </w:r>
      <w:r w:rsidRPr="00925E90">
        <w:rPr>
          <w:rFonts w:ascii="Times New Roman" w:eastAsia="Times New Roman" w:hAnsi="Times New Roman"/>
          <w:lang w:val="en-US"/>
        </w:rPr>
        <w:t xml:space="preserve"> account in </w:t>
      </w:r>
      <w:r w:rsidR="00622161">
        <w:rPr>
          <w:rFonts w:ascii="Times New Roman" w:eastAsia="Times New Roman" w:hAnsi="Times New Roman"/>
          <w:lang w:val="en-US"/>
        </w:rPr>
        <w:t xml:space="preserve">Euroclear </w:t>
      </w:r>
      <w:r w:rsidRPr="00925E90">
        <w:rPr>
          <w:rFonts w:ascii="Times New Roman" w:eastAsia="Times New Roman" w:hAnsi="Times New Roman"/>
          <w:lang w:val="en-US"/>
        </w:rPr>
        <w:t>UK &amp; Ireland cannot be matched, so will therefore not settle.</w:t>
      </w:r>
    </w:p>
    <w:p w:rsidR="00925E90" w:rsidRDefault="00925E90" w:rsidP="00925E90">
      <w:pPr>
        <w:spacing w:line="200" w:lineRule="exact"/>
        <w:rPr>
          <w:rFonts w:ascii="Times New Roman" w:eastAsia="Times New Roman" w:hAnsi="Times New Roman"/>
          <w:lang w:val="en-US"/>
        </w:rPr>
      </w:pPr>
    </w:p>
    <w:p w:rsidR="00925E90" w:rsidRPr="00DE12A6" w:rsidRDefault="00925E90" w:rsidP="00925E90">
      <w:pPr>
        <w:ind w:left="-567" w:right="380"/>
        <w:rPr>
          <w:rFonts w:ascii="Times New Roman" w:eastAsia="Times New Roman" w:hAnsi="Times New Roman"/>
          <w:b/>
          <w:sz w:val="24"/>
          <w:u w:val="single"/>
        </w:rPr>
      </w:pPr>
      <w:r w:rsidRPr="0079532F">
        <w:rPr>
          <w:rFonts w:ascii="Times New Roman" w:eastAsia="Times New Roman" w:hAnsi="Times New Roman"/>
        </w:rPr>
        <w:br w:type="page"/>
      </w:r>
      <w:bookmarkStart w:id="14" w:name="Markup"/>
      <w:r w:rsidRPr="00DE12A6">
        <w:rPr>
          <w:rFonts w:ascii="Times New Roman" w:eastAsia="Times New Roman" w:hAnsi="Times New Roman"/>
          <w:b/>
          <w:sz w:val="24"/>
          <w:u w:val="single"/>
        </w:rPr>
        <w:lastRenderedPageBreak/>
        <w:t>П</w:t>
      </w:r>
      <w:r w:rsidR="006A0A05" w:rsidRPr="00DE12A6">
        <w:rPr>
          <w:rFonts w:ascii="Times New Roman" w:eastAsia="Times New Roman" w:hAnsi="Times New Roman"/>
          <w:b/>
          <w:sz w:val="24"/>
          <w:u w:val="single"/>
        </w:rPr>
        <w:t>олучение</w:t>
      </w:r>
      <w:r w:rsidR="001757B0" w:rsidRPr="00DE12A6">
        <w:rPr>
          <w:rFonts w:ascii="Times New Roman" w:eastAsia="Times New Roman" w:hAnsi="Times New Roman"/>
          <w:b/>
          <w:sz w:val="24"/>
          <w:u w:val="single"/>
        </w:rPr>
        <w:t xml:space="preserve"> (</w:t>
      </w:r>
      <w:r w:rsidRPr="00DE12A6">
        <w:rPr>
          <w:rFonts w:ascii="Times New Roman" w:eastAsia="Times New Roman" w:hAnsi="Times New Roman"/>
          <w:b/>
          <w:sz w:val="24"/>
          <w:u w:val="single"/>
          <w:lang w:val="en-US"/>
        </w:rPr>
        <w:t>mark</w:t>
      </w:r>
      <w:r w:rsidRPr="00DE12A6">
        <w:rPr>
          <w:rFonts w:ascii="Times New Roman" w:eastAsia="Times New Roman" w:hAnsi="Times New Roman"/>
          <w:b/>
          <w:sz w:val="24"/>
          <w:u w:val="single"/>
        </w:rPr>
        <w:t>-</w:t>
      </w:r>
      <w:r w:rsidRPr="00DE12A6">
        <w:rPr>
          <w:rFonts w:ascii="Times New Roman" w:eastAsia="Times New Roman" w:hAnsi="Times New Roman"/>
          <w:b/>
          <w:sz w:val="24"/>
          <w:u w:val="single"/>
          <w:lang w:val="en-US"/>
        </w:rPr>
        <w:t>up</w:t>
      </w:r>
      <w:r w:rsidRPr="00DE12A6">
        <w:rPr>
          <w:rFonts w:ascii="Times New Roman" w:eastAsia="Times New Roman" w:hAnsi="Times New Roman"/>
          <w:b/>
          <w:sz w:val="24"/>
          <w:u w:val="single"/>
        </w:rPr>
        <w:t xml:space="preserve">) </w:t>
      </w:r>
      <w:r w:rsidRPr="00DE12A6">
        <w:rPr>
          <w:rFonts w:ascii="Times New Roman" w:eastAsia="Times New Roman" w:hAnsi="Times New Roman"/>
          <w:b/>
          <w:sz w:val="24"/>
          <w:szCs w:val="18"/>
          <w:u w:val="single"/>
        </w:rPr>
        <w:t>от брокера в локальном реестре</w:t>
      </w:r>
      <w:r w:rsidRPr="00DE12A6">
        <w:rPr>
          <w:rFonts w:ascii="Times New Roman" w:eastAsia="Times New Roman" w:hAnsi="Times New Roman"/>
          <w:b/>
          <w:sz w:val="24"/>
          <w:u w:val="single"/>
        </w:rPr>
        <w:t xml:space="preserve"> (код операции 37)</w:t>
      </w:r>
    </w:p>
    <w:bookmarkEnd w:id="14"/>
    <w:p w:rsidR="00925E90" w:rsidRPr="005239EC" w:rsidRDefault="00925E90" w:rsidP="00925E90">
      <w:pPr>
        <w:ind w:left="-567" w:right="380"/>
        <w:rPr>
          <w:rFonts w:ascii="Times New Roman" w:eastAsia="Times New Roman" w:hAnsi="Times New Roman"/>
          <w:sz w:val="24"/>
        </w:rPr>
      </w:pPr>
      <w:r>
        <w:rPr>
          <w:rFonts w:ascii="Times New Roman" w:eastAsia="Times New Roman" w:hAnsi="Times New Roman"/>
          <w:sz w:val="24"/>
        </w:rPr>
        <w:t xml:space="preserve">Расчеты на условиях </w:t>
      </w:r>
      <w:r w:rsidRPr="00DE12A6">
        <w:rPr>
          <w:rFonts w:ascii="Times New Roman" w:eastAsia="Times New Roman" w:hAnsi="Times New Roman"/>
          <w:b/>
          <w:sz w:val="24"/>
          <w:lang w:val="en-US"/>
        </w:rPr>
        <w:t>FOP</w:t>
      </w:r>
      <w:r w:rsidRPr="005239EC">
        <w:rPr>
          <w:rFonts w:ascii="Times New Roman" w:eastAsia="Times New Roman" w:hAnsi="Times New Roman"/>
          <w:sz w:val="24"/>
        </w:rPr>
        <w:t>.</w:t>
      </w:r>
    </w:p>
    <w:p w:rsidR="00925E90" w:rsidRDefault="00925E90" w:rsidP="00925E90">
      <w:pPr>
        <w:ind w:left="-567" w:right="380"/>
        <w:rPr>
          <w:rFonts w:ascii="Times New Roman" w:eastAsia="Times New Roman" w:hAnsi="Times New Roman"/>
          <w:sz w:val="24"/>
        </w:rPr>
      </w:pPr>
      <w:r>
        <w:rPr>
          <w:rFonts w:ascii="Times New Roman" w:eastAsia="Times New Roman" w:hAnsi="Times New Roman"/>
          <w:sz w:val="24"/>
        </w:rPr>
        <w:t xml:space="preserve">Расчеты через </w:t>
      </w:r>
      <w:r w:rsidR="00622161" w:rsidRPr="00DE12A6">
        <w:rPr>
          <w:rFonts w:ascii="Times New Roman" w:eastAsia="Times New Roman" w:hAnsi="Times New Roman"/>
          <w:b/>
          <w:sz w:val="24"/>
        </w:rPr>
        <w:t>Euroclear Bank</w:t>
      </w:r>
      <w:r>
        <w:rPr>
          <w:rFonts w:ascii="Times New Roman" w:eastAsia="Times New Roman" w:hAnsi="Times New Roman"/>
          <w:sz w:val="24"/>
        </w:rPr>
        <w:t>.</w:t>
      </w:r>
    </w:p>
    <w:p w:rsidR="00925E90" w:rsidRDefault="00925E90" w:rsidP="00925E90">
      <w:pPr>
        <w:ind w:left="-567" w:right="380"/>
        <w:rPr>
          <w:rFonts w:ascii="Times New Roman" w:eastAsia="Times New Roman" w:hAnsi="Times New Roman"/>
          <w:sz w:val="24"/>
          <w:u w:val="single"/>
        </w:rPr>
      </w:pPr>
    </w:p>
    <w:tbl>
      <w:tblPr>
        <w:tblW w:w="9930" w:type="dxa"/>
        <w:tblInd w:w="-699" w:type="dxa"/>
        <w:tblLayout w:type="fixed"/>
        <w:tblCellMar>
          <w:top w:w="0" w:type="dxa"/>
          <w:left w:w="0" w:type="dxa"/>
          <w:bottom w:w="0" w:type="dxa"/>
          <w:right w:w="0" w:type="dxa"/>
        </w:tblCellMar>
        <w:tblLook w:val="0000" w:firstRow="0" w:lastRow="0" w:firstColumn="0" w:lastColumn="0" w:noHBand="0" w:noVBand="0"/>
      </w:tblPr>
      <w:tblGrid>
        <w:gridCol w:w="2977"/>
        <w:gridCol w:w="284"/>
        <w:gridCol w:w="4111"/>
        <w:gridCol w:w="2558"/>
      </w:tblGrid>
      <w:tr w:rsidR="00925E90" w:rsidRPr="007D74DD" w:rsidTr="008D5543">
        <w:trPr>
          <w:trHeight w:val="598"/>
        </w:trPr>
        <w:tc>
          <w:tcPr>
            <w:tcW w:w="2977" w:type="dxa"/>
            <w:tcBorders>
              <w:top w:val="single" w:sz="8" w:space="0" w:color="auto"/>
              <w:left w:val="single" w:sz="8" w:space="0" w:color="auto"/>
              <w:bottom w:val="single" w:sz="8" w:space="0" w:color="auto"/>
              <w:right w:val="single" w:sz="8" w:space="0" w:color="auto"/>
            </w:tcBorders>
            <w:shd w:val="clear" w:color="auto" w:fill="D9D9D9"/>
            <w:vAlign w:val="center"/>
          </w:tcPr>
          <w:p w:rsidR="00925E90" w:rsidRPr="007D74DD" w:rsidRDefault="00925E90" w:rsidP="000C7123">
            <w:pPr>
              <w:spacing w:line="229" w:lineRule="exact"/>
              <w:ind w:left="-284"/>
              <w:jc w:val="center"/>
              <w:rPr>
                <w:rFonts w:ascii="Times New Roman" w:eastAsia="Times New Roman" w:hAnsi="Times New Roman" w:cs="Times New Roman"/>
                <w:b/>
                <w:sz w:val="18"/>
                <w:szCs w:val="18"/>
              </w:rPr>
            </w:pPr>
            <w:r w:rsidRPr="007D74DD">
              <w:rPr>
                <w:rFonts w:ascii="Times New Roman" w:eastAsia="Times New Roman" w:hAnsi="Times New Roman" w:cs="Times New Roman"/>
                <w:b/>
                <w:sz w:val="18"/>
                <w:szCs w:val="18"/>
              </w:rPr>
              <w:t>Поле в форме</w:t>
            </w:r>
          </w:p>
          <w:p w:rsidR="00925E90" w:rsidRPr="007D74DD" w:rsidRDefault="00925E90" w:rsidP="000C7123">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w w:val="99"/>
                <w:sz w:val="18"/>
                <w:szCs w:val="18"/>
              </w:rPr>
              <w:t>WEB-кабинет ДКУ</w:t>
            </w:r>
          </w:p>
        </w:tc>
        <w:tc>
          <w:tcPr>
            <w:tcW w:w="284" w:type="dxa"/>
            <w:tcBorders>
              <w:top w:val="single" w:sz="8" w:space="0" w:color="auto"/>
              <w:left w:val="single" w:sz="8" w:space="0" w:color="auto"/>
              <w:bottom w:val="single" w:sz="8" w:space="0" w:color="auto"/>
              <w:right w:val="single" w:sz="8" w:space="0" w:color="auto"/>
            </w:tcBorders>
            <w:shd w:val="clear" w:color="auto" w:fill="D9D9D9"/>
            <w:vAlign w:val="center"/>
          </w:tcPr>
          <w:p w:rsidR="00925E90" w:rsidRPr="007D74DD" w:rsidRDefault="00925E90" w:rsidP="000C7123">
            <w:pPr>
              <w:spacing w:line="0" w:lineRule="atLeast"/>
              <w:jc w:val="center"/>
              <w:rPr>
                <w:rFonts w:ascii="Times New Roman" w:eastAsia="Times New Roman" w:hAnsi="Times New Roman" w:cs="Times New Roman"/>
                <w:sz w:val="18"/>
                <w:szCs w:val="18"/>
                <w:lang w:val="en-US"/>
              </w:rPr>
            </w:pPr>
            <w:r w:rsidRPr="007D74DD">
              <w:rPr>
                <w:rFonts w:ascii="Times New Roman" w:eastAsia="Times New Roman" w:hAnsi="Times New Roman"/>
                <w:b/>
                <w:sz w:val="18"/>
                <w:szCs w:val="18"/>
              </w:rPr>
              <w:t>М/О/С</w:t>
            </w:r>
          </w:p>
        </w:tc>
        <w:tc>
          <w:tcPr>
            <w:tcW w:w="4111" w:type="dxa"/>
            <w:tcBorders>
              <w:top w:val="single" w:sz="8" w:space="0" w:color="auto"/>
              <w:left w:val="single" w:sz="8" w:space="0" w:color="auto"/>
              <w:bottom w:val="single" w:sz="8" w:space="0" w:color="auto"/>
              <w:right w:val="single" w:sz="8" w:space="0" w:color="auto"/>
            </w:tcBorders>
            <w:shd w:val="clear" w:color="auto" w:fill="D9D9D9"/>
            <w:vAlign w:val="center"/>
          </w:tcPr>
          <w:p w:rsidR="00925E90" w:rsidRPr="007D74DD" w:rsidRDefault="00925E90" w:rsidP="000C7123">
            <w:pPr>
              <w:spacing w:line="229" w:lineRule="exact"/>
              <w:jc w:val="center"/>
              <w:rPr>
                <w:rFonts w:ascii="Times New Roman" w:eastAsia="Times New Roman" w:hAnsi="Times New Roman" w:cs="Times New Roman"/>
                <w:b/>
                <w:w w:val="99"/>
                <w:sz w:val="18"/>
                <w:szCs w:val="18"/>
              </w:rPr>
            </w:pPr>
            <w:r w:rsidRPr="007D74DD">
              <w:rPr>
                <w:rFonts w:ascii="Times New Roman" w:eastAsia="Times New Roman" w:hAnsi="Times New Roman" w:cs="Times New Roman"/>
                <w:b/>
                <w:w w:val="99"/>
                <w:sz w:val="18"/>
                <w:szCs w:val="18"/>
              </w:rPr>
              <w:t>Особенности заполнения</w:t>
            </w:r>
          </w:p>
          <w:p w:rsidR="00925E90" w:rsidRPr="007D74DD" w:rsidRDefault="00925E90" w:rsidP="000C7123">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w w:val="98"/>
                <w:sz w:val="18"/>
                <w:szCs w:val="18"/>
              </w:rPr>
              <w:t>(Формат)</w:t>
            </w:r>
          </w:p>
        </w:tc>
        <w:tc>
          <w:tcPr>
            <w:tcW w:w="2558" w:type="dxa"/>
            <w:tcBorders>
              <w:top w:val="single" w:sz="8" w:space="0" w:color="auto"/>
              <w:left w:val="single" w:sz="8" w:space="0" w:color="auto"/>
              <w:bottom w:val="single" w:sz="8" w:space="0" w:color="auto"/>
              <w:right w:val="single" w:sz="8" w:space="0" w:color="auto"/>
            </w:tcBorders>
            <w:shd w:val="clear" w:color="auto" w:fill="D9D9D9"/>
            <w:vAlign w:val="center"/>
          </w:tcPr>
          <w:p w:rsidR="00925E90" w:rsidRPr="007D74DD" w:rsidRDefault="00925E90" w:rsidP="000C7123">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sz w:val="18"/>
                <w:szCs w:val="18"/>
                <w:highlight w:val="lightGray"/>
              </w:rPr>
              <w:t>Пример заполнения</w:t>
            </w:r>
          </w:p>
        </w:tc>
      </w:tr>
      <w:tr w:rsidR="00925E90" w:rsidRPr="007D74DD" w:rsidTr="008D5543">
        <w:trPr>
          <w:trHeight w:val="203"/>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925E90" w:rsidRPr="001D46E3" w:rsidRDefault="00925E90"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Место расчетов</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925E90" w:rsidRPr="001D46E3" w:rsidRDefault="00925E90" w:rsidP="000C7123">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111" w:type="dxa"/>
            <w:tcBorders>
              <w:top w:val="single" w:sz="8" w:space="0" w:color="auto"/>
              <w:left w:val="single" w:sz="8" w:space="0" w:color="auto"/>
              <w:bottom w:val="single" w:sz="8" w:space="0" w:color="auto"/>
              <w:right w:val="single" w:sz="8" w:space="0" w:color="auto"/>
            </w:tcBorders>
            <w:shd w:val="clear" w:color="auto" w:fill="FFFFFF"/>
          </w:tcPr>
          <w:p w:rsidR="00925E90" w:rsidRPr="001D46E3" w:rsidRDefault="00925E90"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Код  места расчетов</w:t>
            </w:r>
          </w:p>
        </w:tc>
        <w:tc>
          <w:tcPr>
            <w:tcW w:w="2558" w:type="dxa"/>
            <w:tcBorders>
              <w:top w:val="single" w:sz="8" w:space="0" w:color="auto"/>
              <w:left w:val="single" w:sz="8" w:space="0" w:color="auto"/>
              <w:bottom w:val="single" w:sz="8" w:space="0" w:color="auto"/>
              <w:right w:val="single" w:sz="8" w:space="0" w:color="auto"/>
            </w:tcBorders>
            <w:shd w:val="clear" w:color="auto" w:fill="FFFFFF"/>
          </w:tcPr>
          <w:p w:rsidR="00925E90" w:rsidRPr="002C25C4" w:rsidRDefault="00A504E2" w:rsidP="000C7123">
            <w:pPr>
              <w:spacing w:line="0" w:lineRule="atLeast"/>
              <w:rPr>
                <w:rFonts w:ascii="Times New Roman" w:eastAsia="Times New Roman" w:hAnsi="Times New Roman" w:cs="Times New Roman"/>
                <w:szCs w:val="18"/>
                <w:lang w:val="en-US"/>
              </w:rPr>
            </w:pPr>
            <w:r w:rsidRPr="00A504E2">
              <w:rPr>
                <w:rFonts w:ascii="Times New Roman" w:eastAsia="Times New Roman" w:hAnsi="Times New Roman" w:cs="Times New Roman"/>
                <w:w w:val="99"/>
                <w:szCs w:val="18"/>
                <w:lang w:val="en-US"/>
              </w:rPr>
              <w:t>EUROCLEАR</w:t>
            </w:r>
          </w:p>
        </w:tc>
      </w:tr>
      <w:tr w:rsidR="00925E90" w:rsidRPr="007D74DD" w:rsidTr="008D5543">
        <w:trPr>
          <w:trHeight w:val="194"/>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925E90" w:rsidRPr="001D46E3" w:rsidRDefault="00925E90"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Дата расчетов</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925E90" w:rsidRPr="001D46E3" w:rsidRDefault="00925E90" w:rsidP="000C7123">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111" w:type="dxa"/>
            <w:tcBorders>
              <w:top w:val="single" w:sz="8" w:space="0" w:color="auto"/>
              <w:left w:val="single" w:sz="8" w:space="0" w:color="auto"/>
              <w:bottom w:val="single" w:sz="8" w:space="0" w:color="auto"/>
              <w:right w:val="single" w:sz="8" w:space="0" w:color="auto"/>
            </w:tcBorders>
            <w:shd w:val="clear" w:color="auto" w:fill="FFFFFF"/>
          </w:tcPr>
          <w:p w:rsidR="00925E90" w:rsidRPr="001D46E3" w:rsidRDefault="00925E90"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(ДД.ММ.ГГГГ)</w:t>
            </w:r>
          </w:p>
        </w:tc>
        <w:tc>
          <w:tcPr>
            <w:tcW w:w="2558" w:type="dxa"/>
            <w:tcBorders>
              <w:top w:val="single" w:sz="8" w:space="0" w:color="auto"/>
              <w:left w:val="single" w:sz="8" w:space="0" w:color="auto"/>
              <w:bottom w:val="single" w:sz="8" w:space="0" w:color="auto"/>
              <w:right w:val="single" w:sz="8" w:space="0" w:color="auto"/>
            </w:tcBorders>
            <w:shd w:val="clear" w:color="auto" w:fill="FFFFFF"/>
          </w:tcPr>
          <w:p w:rsidR="00925E90" w:rsidRPr="001D46E3" w:rsidRDefault="00925E90" w:rsidP="000C7123">
            <w:pPr>
              <w:spacing w:line="0" w:lineRule="atLeast"/>
              <w:rPr>
                <w:rFonts w:ascii="Times New Roman" w:eastAsia="Times New Roman" w:hAnsi="Times New Roman" w:cs="Times New Roman"/>
                <w:szCs w:val="18"/>
              </w:rPr>
            </w:pPr>
          </w:p>
        </w:tc>
      </w:tr>
      <w:tr w:rsidR="00925E90" w:rsidRPr="007D74DD" w:rsidTr="008D5543">
        <w:trPr>
          <w:trHeight w:val="225"/>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925E90" w:rsidRPr="001D46E3" w:rsidRDefault="00925E90"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Дата сделки</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925E90" w:rsidRPr="001D46E3" w:rsidRDefault="00925E90" w:rsidP="000C7123">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111" w:type="dxa"/>
            <w:tcBorders>
              <w:top w:val="single" w:sz="8" w:space="0" w:color="auto"/>
              <w:left w:val="single" w:sz="8" w:space="0" w:color="auto"/>
              <w:bottom w:val="single" w:sz="8" w:space="0" w:color="auto"/>
              <w:right w:val="single" w:sz="8" w:space="0" w:color="auto"/>
            </w:tcBorders>
            <w:shd w:val="clear" w:color="auto" w:fill="FFFFFF"/>
          </w:tcPr>
          <w:p w:rsidR="00925E90" w:rsidRPr="001D46E3" w:rsidRDefault="00925E90"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(ДД.ММ.ГГГГ)</w:t>
            </w:r>
          </w:p>
        </w:tc>
        <w:tc>
          <w:tcPr>
            <w:tcW w:w="2558" w:type="dxa"/>
            <w:tcBorders>
              <w:top w:val="single" w:sz="8" w:space="0" w:color="auto"/>
              <w:left w:val="single" w:sz="8" w:space="0" w:color="auto"/>
              <w:bottom w:val="single" w:sz="8" w:space="0" w:color="auto"/>
              <w:right w:val="single" w:sz="8" w:space="0" w:color="auto"/>
            </w:tcBorders>
            <w:shd w:val="clear" w:color="auto" w:fill="FFFFFF"/>
          </w:tcPr>
          <w:p w:rsidR="00925E90" w:rsidRPr="001D46E3" w:rsidRDefault="00925E90" w:rsidP="000C7123">
            <w:pPr>
              <w:spacing w:line="0" w:lineRule="atLeast"/>
              <w:rPr>
                <w:rFonts w:ascii="Times New Roman" w:eastAsia="Times New Roman" w:hAnsi="Times New Roman" w:cs="Times New Roman"/>
                <w:szCs w:val="18"/>
              </w:rPr>
            </w:pPr>
          </w:p>
        </w:tc>
      </w:tr>
      <w:tr w:rsidR="00925E90" w:rsidRPr="007D74DD" w:rsidTr="000C7123">
        <w:trPr>
          <w:trHeight w:val="192"/>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925E90" w:rsidRPr="001D46E3" w:rsidRDefault="00925E90" w:rsidP="001160C0">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szCs w:val="18"/>
              </w:rPr>
              <w:t>Блок "</w:t>
            </w:r>
            <w:r w:rsidR="001160C0">
              <w:rPr>
                <w:rFonts w:ascii="Times New Roman" w:eastAsia="Times New Roman" w:hAnsi="Times New Roman" w:cs="Times New Roman"/>
                <w:b/>
                <w:szCs w:val="18"/>
              </w:rPr>
              <w:t>Отправитель</w:t>
            </w:r>
            <w:r w:rsidRPr="001D46E3">
              <w:rPr>
                <w:rFonts w:ascii="Times New Roman" w:eastAsia="Times New Roman" w:hAnsi="Times New Roman" w:cs="Times New Roman"/>
                <w:b/>
                <w:szCs w:val="18"/>
              </w:rPr>
              <w:t>"</w:t>
            </w:r>
          </w:p>
        </w:tc>
      </w:tr>
      <w:tr w:rsidR="0021694C" w:rsidRPr="007D74DD" w:rsidTr="008D5543">
        <w:trPr>
          <w:trHeight w:val="361"/>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21694C" w:rsidRPr="001D46E3" w:rsidRDefault="0021694C" w:rsidP="0021694C">
            <w:pPr>
              <w:spacing w:line="211" w:lineRule="exact"/>
              <w:rPr>
                <w:rFonts w:ascii="Times New Roman" w:eastAsia="Times New Roman" w:hAnsi="Times New Roman" w:cs="Times New Roman"/>
                <w:szCs w:val="18"/>
              </w:rPr>
            </w:pPr>
            <w:r w:rsidRPr="001D46E3">
              <w:rPr>
                <w:rFonts w:ascii="Times New Roman" w:eastAsia="Times New Roman" w:hAnsi="Times New Roman" w:cs="Times New Roman"/>
                <w:szCs w:val="18"/>
              </w:rPr>
              <w:t>Номер счета</w:t>
            </w:r>
          </w:p>
          <w:p w:rsidR="0021694C" w:rsidRPr="001D46E3" w:rsidRDefault="0021694C" w:rsidP="0021694C">
            <w:pPr>
              <w:spacing w:line="0" w:lineRule="atLeast"/>
              <w:rPr>
                <w:rFonts w:ascii="Times New Roman" w:eastAsia="Times New Roman" w:hAnsi="Times New Roman" w:cs="Times New Roman"/>
                <w:szCs w:val="18"/>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21694C" w:rsidRPr="001D46E3" w:rsidRDefault="0021694C" w:rsidP="0021694C">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111" w:type="dxa"/>
            <w:tcBorders>
              <w:top w:val="single" w:sz="8" w:space="0" w:color="auto"/>
              <w:left w:val="single" w:sz="8" w:space="0" w:color="auto"/>
              <w:bottom w:val="single" w:sz="8" w:space="0" w:color="auto"/>
              <w:right w:val="single" w:sz="8" w:space="0" w:color="auto"/>
            </w:tcBorders>
            <w:shd w:val="clear" w:color="auto" w:fill="FFFFFF"/>
          </w:tcPr>
          <w:p w:rsidR="0021694C" w:rsidRPr="001757B0" w:rsidRDefault="0021694C" w:rsidP="0021694C">
            <w:pPr>
              <w:spacing w:line="211" w:lineRule="exact"/>
              <w:rPr>
                <w:rFonts w:ascii="Times New Roman" w:eastAsia="Times New Roman" w:hAnsi="Times New Roman" w:cs="Times New Roman"/>
                <w:szCs w:val="18"/>
              </w:rPr>
            </w:pPr>
            <w:r w:rsidRPr="001D46E3">
              <w:rPr>
                <w:rFonts w:ascii="Times New Roman" w:eastAsia="Times New Roman" w:hAnsi="Times New Roman" w:cs="Times New Roman"/>
                <w:szCs w:val="18"/>
                <w:shd w:val="clear" w:color="auto" w:fill="F2F2F2"/>
              </w:rPr>
              <w:t xml:space="preserve">Номер счёта </w:t>
            </w:r>
            <w:r>
              <w:rPr>
                <w:rFonts w:ascii="Times New Roman" w:eastAsia="Times New Roman" w:hAnsi="Times New Roman" w:cs="Times New Roman"/>
                <w:szCs w:val="18"/>
                <w:shd w:val="clear" w:color="auto" w:fill="F2F2F2"/>
              </w:rPr>
              <w:t xml:space="preserve">в кодировке Euroclear Bank. </w:t>
            </w:r>
            <w:r>
              <w:rPr>
                <w:rFonts w:ascii="Times New Roman" w:eastAsia="Times New Roman" w:hAnsi="Times New Roman"/>
              </w:rPr>
              <w:t>Фиксированное значение, зависит от реестра.</w:t>
            </w:r>
          </w:p>
        </w:tc>
        <w:tc>
          <w:tcPr>
            <w:tcW w:w="2558" w:type="dxa"/>
            <w:tcBorders>
              <w:top w:val="single" w:sz="8" w:space="0" w:color="auto"/>
              <w:left w:val="single" w:sz="8" w:space="0" w:color="auto"/>
              <w:bottom w:val="single" w:sz="8" w:space="0" w:color="auto"/>
              <w:right w:val="single" w:sz="8" w:space="0" w:color="auto"/>
            </w:tcBorders>
            <w:shd w:val="clear" w:color="auto" w:fill="FFFFFF"/>
          </w:tcPr>
          <w:p w:rsidR="0021694C" w:rsidRPr="001757B0" w:rsidRDefault="0021694C" w:rsidP="0021694C">
            <w:pPr>
              <w:spacing w:line="259" w:lineRule="auto"/>
              <w:rPr>
                <w:rFonts w:ascii="Times New Roman" w:hAnsi="Times New Roman" w:cs="Times New Roman"/>
                <w:sz w:val="22"/>
                <w:lang w:val="en-US"/>
              </w:rPr>
            </w:pPr>
            <w:r w:rsidRPr="00F37A66">
              <w:rPr>
                <w:rFonts w:ascii="Times New Roman" w:hAnsi="Times New Roman" w:cs="Times New Roman"/>
                <w:sz w:val="22"/>
                <w:lang w:val="en-US"/>
              </w:rPr>
              <w:t>Avenir</w:t>
            </w:r>
            <w:r w:rsidRPr="001757B0">
              <w:rPr>
                <w:rFonts w:ascii="Times New Roman" w:hAnsi="Times New Roman" w:cs="Times New Roman"/>
                <w:sz w:val="22"/>
                <w:lang w:val="en-US"/>
              </w:rPr>
              <w:t xml:space="preserve"> </w:t>
            </w:r>
            <w:r w:rsidRPr="00F37A66">
              <w:rPr>
                <w:rFonts w:ascii="Times New Roman" w:hAnsi="Times New Roman" w:cs="Times New Roman"/>
                <w:sz w:val="22"/>
                <w:lang w:val="en-US"/>
              </w:rPr>
              <w:t>Registrars</w:t>
            </w:r>
            <w:r w:rsidRPr="001757B0">
              <w:rPr>
                <w:rFonts w:ascii="Times New Roman" w:hAnsi="Times New Roman" w:cs="Times New Roman"/>
                <w:sz w:val="22"/>
                <w:lang w:val="en-US"/>
              </w:rPr>
              <w:t xml:space="preserve"> </w:t>
            </w:r>
            <w:r w:rsidRPr="001757B0">
              <w:rPr>
                <w:rFonts w:ascii="Times New Roman" w:hAnsi="Times New Roman" w:cs="Times New Roman"/>
                <w:b/>
                <w:sz w:val="22"/>
                <w:lang w:val="en-US"/>
              </w:rPr>
              <w:t>99103</w:t>
            </w:r>
          </w:p>
          <w:p w:rsidR="0021694C" w:rsidRPr="001757B0" w:rsidRDefault="0021694C" w:rsidP="0021694C">
            <w:pPr>
              <w:spacing w:line="259" w:lineRule="auto"/>
              <w:rPr>
                <w:rFonts w:ascii="Times New Roman" w:hAnsi="Times New Roman" w:cs="Times New Roman"/>
                <w:sz w:val="22"/>
                <w:lang w:val="en-US"/>
              </w:rPr>
            </w:pPr>
            <w:r>
              <w:rPr>
                <w:rFonts w:ascii="Times New Roman" w:hAnsi="Times New Roman" w:cs="Times New Roman"/>
                <w:sz w:val="22"/>
                <w:lang w:val="en-US"/>
              </w:rPr>
              <w:t>Computershare</w:t>
            </w:r>
            <w:r w:rsidRPr="001757B0">
              <w:rPr>
                <w:rFonts w:ascii="Times New Roman" w:hAnsi="Times New Roman" w:cs="Times New Roman"/>
                <w:sz w:val="22"/>
                <w:lang w:val="en-US"/>
              </w:rPr>
              <w:t xml:space="preserve"> </w:t>
            </w:r>
            <w:r w:rsidRPr="001757B0">
              <w:rPr>
                <w:rFonts w:ascii="Times New Roman" w:hAnsi="Times New Roman" w:cs="Times New Roman"/>
                <w:b/>
                <w:sz w:val="22"/>
                <w:lang w:val="en-US"/>
              </w:rPr>
              <w:t>99102</w:t>
            </w:r>
          </w:p>
          <w:p w:rsidR="0021694C" w:rsidRPr="001757B0" w:rsidRDefault="0021694C" w:rsidP="0021694C">
            <w:pPr>
              <w:spacing w:line="259" w:lineRule="auto"/>
              <w:rPr>
                <w:rFonts w:ascii="Times New Roman" w:hAnsi="Times New Roman" w:cs="Times New Roman"/>
                <w:sz w:val="22"/>
                <w:lang w:val="en-US"/>
              </w:rPr>
            </w:pPr>
            <w:r w:rsidRPr="00F37A66">
              <w:rPr>
                <w:rFonts w:ascii="Times New Roman" w:hAnsi="Times New Roman" w:cs="Times New Roman"/>
                <w:sz w:val="22"/>
                <w:lang w:val="en-US"/>
              </w:rPr>
              <w:t>Kerry</w:t>
            </w:r>
            <w:r w:rsidRPr="001757B0">
              <w:rPr>
                <w:rFonts w:ascii="Times New Roman" w:hAnsi="Times New Roman" w:cs="Times New Roman"/>
                <w:sz w:val="22"/>
                <w:lang w:val="en-US"/>
              </w:rPr>
              <w:t xml:space="preserve"> </w:t>
            </w:r>
            <w:r w:rsidRPr="00F37A66">
              <w:rPr>
                <w:rFonts w:ascii="Times New Roman" w:hAnsi="Times New Roman" w:cs="Times New Roman"/>
                <w:sz w:val="22"/>
                <w:lang w:val="en-US"/>
              </w:rPr>
              <w:t>Group</w:t>
            </w:r>
            <w:r w:rsidRPr="001757B0">
              <w:rPr>
                <w:rFonts w:ascii="Times New Roman" w:hAnsi="Times New Roman" w:cs="Times New Roman"/>
                <w:sz w:val="22"/>
                <w:lang w:val="en-US"/>
              </w:rPr>
              <w:t xml:space="preserve"> </w:t>
            </w:r>
            <w:r w:rsidRPr="001757B0">
              <w:rPr>
                <w:rFonts w:ascii="Times New Roman" w:hAnsi="Times New Roman" w:cs="Times New Roman"/>
                <w:b/>
                <w:sz w:val="22"/>
                <w:lang w:val="en-US"/>
              </w:rPr>
              <w:t>99101</w:t>
            </w:r>
          </w:p>
          <w:p w:rsidR="0021694C" w:rsidRPr="0021694C" w:rsidRDefault="0021694C" w:rsidP="0021694C">
            <w:pPr>
              <w:spacing w:line="211" w:lineRule="exact"/>
              <w:rPr>
                <w:rFonts w:ascii="Times New Roman" w:eastAsia="Times New Roman" w:hAnsi="Times New Roman" w:cs="Times New Roman"/>
                <w:szCs w:val="18"/>
                <w:lang w:val="en-US"/>
              </w:rPr>
            </w:pPr>
            <w:r w:rsidRPr="00F37A66">
              <w:rPr>
                <w:rFonts w:ascii="Times New Roman" w:hAnsi="Times New Roman" w:cs="Times New Roman"/>
                <w:sz w:val="22"/>
                <w:lang w:val="en-US"/>
              </w:rPr>
              <w:t>Link</w:t>
            </w:r>
            <w:r w:rsidRPr="00112470">
              <w:rPr>
                <w:rFonts w:ascii="Times New Roman" w:hAnsi="Times New Roman" w:cs="Times New Roman"/>
                <w:sz w:val="22"/>
                <w:lang w:val="en-US"/>
              </w:rPr>
              <w:t xml:space="preserve"> </w:t>
            </w:r>
            <w:r w:rsidRPr="00F37A66">
              <w:rPr>
                <w:rFonts w:ascii="Times New Roman" w:hAnsi="Times New Roman" w:cs="Times New Roman"/>
                <w:sz w:val="22"/>
                <w:lang w:val="en-US"/>
              </w:rPr>
              <w:t>Registrars</w:t>
            </w:r>
            <w:r w:rsidRPr="00112470">
              <w:rPr>
                <w:rFonts w:ascii="Times New Roman" w:hAnsi="Times New Roman" w:cs="Times New Roman"/>
                <w:sz w:val="22"/>
                <w:lang w:val="en-US"/>
              </w:rPr>
              <w:t xml:space="preserve"> </w:t>
            </w:r>
            <w:r w:rsidRPr="00F37A66">
              <w:rPr>
                <w:rFonts w:ascii="Times New Roman" w:hAnsi="Times New Roman" w:cs="Times New Roman"/>
                <w:sz w:val="22"/>
                <w:lang w:val="en-US"/>
              </w:rPr>
              <w:t>Ltd</w:t>
            </w:r>
            <w:r w:rsidRPr="00112470">
              <w:rPr>
                <w:rFonts w:ascii="Times New Roman" w:hAnsi="Times New Roman" w:cs="Times New Roman"/>
                <w:sz w:val="22"/>
                <w:lang w:val="en-US"/>
              </w:rPr>
              <w:t xml:space="preserve"> </w:t>
            </w:r>
            <w:r w:rsidRPr="00112470">
              <w:rPr>
                <w:rFonts w:ascii="Times New Roman" w:hAnsi="Times New Roman" w:cs="Times New Roman"/>
                <w:b/>
                <w:sz w:val="22"/>
                <w:lang w:val="en-US"/>
              </w:rPr>
              <w:t>99100</w:t>
            </w:r>
          </w:p>
        </w:tc>
      </w:tr>
      <w:tr w:rsidR="0021694C" w:rsidRPr="00112470" w:rsidTr="008D5543">
        <w:trPr>
          <w:trHeight w:val="439"/>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21694C" w:rsidRPr="001757B0" w:rsidRDefault="0021694C" w:rsidP="0021694C">
            <w:pPr>
              <w:spacing w:line="0" w:lineRule="atLeast"/>
              <w:rPr>
                <w:rFonts w:ascii="Times New Roman" w:eastAsia="Times New Roman" w:hAnsi="Times New Roman" w:cs="Times New Roman"/>
                <w:szCs w:val="18"/>
              </w:rPr>
            </w:pPr>
            <w:r>
              <w:rPr>
                <w:rFonts w:ascii="Times New Roman" w:eastAsia="Times New Roman" w:hAnsi="Times New Roman" w:cs="Times New Roman"/>
                <w:szCs w:val="18"/>
              </w:rPr>
              <w:t>Полное наименование</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21694C" w:rsidRPr="001D46E3" w:rsidRDefault="0021694C" w:rsidP="0021694C">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111" w:type="dxa"/>
            <w:tcBorders>
              <w:top w:val="single" w:sz="8" w:space="0" w:color="auto"/>
              <w:left w:val="single" w:sz="8" w:space="0" w:color="auto"/>
              <w:bottom w:val="single" w:sz="8" w:space="0" w:color="auto"/>
              <w:right w:val="single" w:sz="8" w:space="0" w:color="auto"/>
            </w:tcBorders>
            <w:shd w:val="clear" w:color="auto" w:fill="FFFFFF"/>
          </w:tcPr>
          <w:p w:rsidR="0021694C" w:rsidRPr="001D46E3" w:rsidRDefault="0021694C" w:rsidP="0021694C">
            <w:pPr>
              <w:spacing w:line="211" w:lineRule="exact"/>
              <w:rPr>
                <w:rFonts w:ascii="Times New Roman" w:eastAsia="Times New Roman" w:hAnsi="Times New Roman" w:cs="Times New Roman"/>
                <w:szCs w:val="18"/>
              </w:rPr>
            </w:pPr>
            <w:r w:rsidRPr="001D46E3">
              <w:rPr>
                <w:rFonts w:ascii="Times New Roman" w:eastAsia="Times New Roman" w:hAnsi="Times New Roman" w:cs="Times New Roman"/>
                <w:szCs w:val="18"/>
                <w:shd w:val="clear" w:color="auto" w:fill="F2F2F2"/>
              </w:rPr>
              <w:t xml:space="preserve">Номер счёта </w:t>
            </w:r>
            <w:r>
              <w:rPr>
                <w:rFonts w:ascii="Times New Roman" w:eastAsia="Times New Roman" w:hAnsi="Times New Roman" w:cs="Times New Roman"/>
                <w:szCs w:val="18"/>
                <w:shd w:val="clear" w:color="auto" w:fill="F2F2F2"/>
              </w:rPr>
              <w:t xml:space="preserve">в кодировке Euroclear Bank. </w:t>
            </w:r>
            <w:r>
              <w:rPr>
                <w:rFonts w:ascii="Times New Roman" w:eastAsia="Times New Roman" w:hAnsi="Times New Roman"/>
              </w:rPr>
              <w:t>Фиксированное значение, зависит от реестра.</w:t>
            </w:r>
          </w:p>
        </w:tc>
        <w:tc>
          <w:tcPr>
            <w:tcW w:w="2558" w:type="dxa"/>
            <w:tcBorders>
              <w:top w:val="single" w:sz="8" w:space="0" w:color="auto"/>
              <w:left w:val="single" w:sz="8" w:space="0" w:color="auto"/>
              <w:bottom w:val="single" w:sz="8" w:space="0" w:color="auto"/>
              <w:right w:val="single" w:sz="8" w:space="0" w:color="auto"/>
            </w:tcBorders>
            <w:shd w:val="clear" w:color="auto" w:fill="FFFFFF"/>
          </w:tcPr>
          <w:p w:rsidR="0021694C" w:rsidRPr="001757B0" w:rsidRDefault="0021694C" w:rsidP="0021694C">
            <w:pPr>
              <w:spacing w:line="259" w:lineRule="auto"/>
              <w:rPr>
                <w:rFonts w:ascii="Times New Roman" w:hAnsi="Times New Roman" w:cs="Times New Roman"/>
                <w:sz w:val="22"/>
                <w:lang w:val="en-US"/>
              </w:rPr>
            </w:pPr>
            <w:r w:rsidRPr="00F37A66">
              <w:rPr>
                <w:rFonts w:ascii="Times New Roman" w:hAnsi="Times New Roman" w:cs="Times New Roman"/>
                <w:sz w:val="22"/>
                <w:lang w:val="en-US"/>
              </w:rPr>
              <w:t>Avenir</w:t>
            </w:r>
            <w:r w:rsidRPr="001757B0">
              <w:rPr>
                <w:rFonts w:ascii="Times New Roman" w:hAnsi="Times New Roman" w:cs="Times New Roman"/>
                <w:sz w:val="22"/>
                <w:lang w:val="en-US"/>
              </w:rPr>
              <w:t xml:space="preserve"> </w:t>
            </w:r>
            <w:r w:rsidRPr="00F37A66">
              <w:rPr>
                <w:rFonts w:ascii="Times New Roman" w:hAnsi="Times New Roman" w:cs="Times New Roman"/>
                <w:sz w:val="22"/>
                <w:lang w:val="en-US"/>
              </w:rPr>
              <w:t>Registrars</w:t>
            </w:r>
            <w:r w:rsidRPr="001757B0">
              <w:rPr>
                <w:rFonts w:ascii="Times New Roman" w:hAnsi="Times New Roman" w:cs="Times New Roman"/>
                <w:sz w:val="22"/>
                <w:lang w:val="en-US"/>
              </w:rPr>
              <w:t xml:space="preserve"> </w:t>
            </w:r>
            <w:r w:rsidRPr="0021694C">
              <w:rPr>
                <w:rFonts w:ascii="Times New Roman" w:hAnsi="Times New Roman" w:cs="Times New Roman"/>
                <w:b/>
                <w:sz w:val="22"/>
                <w:lang w:val="en-US"/>
              </w:rPr>
              <w:t>ECLR/99103</w:t>
            </w:r>
          </w:p>
          <w:p w:rsidR="0021694C" w:rsidRPr="001757B0" w:rsidRDefault="0021694C" w:rsidP="0021694C">
            <w:pPr>
              <w:spacing w:line="259" w:lineRule="auto"/>
              <w:rPr>
                <w:rFonts w:ascii="Times New Roman" w:hAnsi="Times New Roman" w:cs="Times New Roman"/>
                <w:sz w:val="22"/>
                <w:lang w:val="en-US"/>
              </w:rPr>
            </w:pPr>
            <w:r>
              <w:rPr>
                <w:rFonts w:ascii="Times New Roman" w:hAnsi="Times New Roman" w:cs="Times New Roman"/>
                <w:sz w:val="22"/>
                <w:lang w:val="en-US"/>
              </w:rPr>
              <w:t>Computershare</w:t>
            </w:r>
            <w:r w:rsidRPr="001757B0">
              <w:rPr>
                <w:rFonts w:ascii="Times New Roman" w:hAnsi="Times New Roman" w:cs="Times New Roman"/>
                <w:sz w:val="22"/>
                <w:lang w:val="en-US"/>
              </w:rPr>
              <w:t xml:space="preserve"> </w:t>
            </w:r>
            <w:r w:rsidRPr="0021694C">
              <w:rPr>
                <w:rFonts w:ascii="Times New Roman" w:hAnsi="Times New Roman" w:cs="Times New Roman"/>
                <w:b/>
                <w:sz w:val="22"/>
                <w:lang w:val="en-US"/>
              </w:rPr>
              <w:t>ECLR/99102</w:t>
            </w:r>
          </w:p>
          <w:p w:rsidR="0021694C" w:rsidRDefault="0021694C" w:rsidP="0021694C">
            <w:pPr>
              <w:spacing w:line="259" w:lineRule="auto"/>
              <w:rPr>
                <w:rFonts w:ascii="Times New Roman" w:hAnsi="Times New Roman" w:cs="Times New Roman"/>
                <w:sz w:val="22"/>
                <w:lang w:val="en-US"/>
              </w:rPr>
            </w:pPr>
            <w:r w:rsidRPr="00F37A66">
              <w:rPr>
                <w:rFonts w:ascii="Times New Roman" w:hAnsi="Times New Roman" w:cs="Times New Roman"/>
                <w:sz w:val="22"/>
                <w:lang w:val="en-US"/>
              </w:rPr>
              <w:t>Kerry</w:t>
            </w:r>
            <w:r w:rsidRPr="001757B0">
              <w:rPr>
                <w:rFonts w:ascii="Times New Roman" w:hAnsi="Times New Roman" w:cs="Times New Roman"/>
                <w:sz w:val="22"/>
                <w:lang w:val="en-US"/>
              </w:rPr>
              <w:t xml:space="preserve"> </w:t>
            </w:r>
            <w:r w:rsidRPr="00F37A66">
              <w:rPr>
                <w:rFonts w:ascii="Times New Roman" w:hAnsi="Times New Roman" w:cs="Times New Roman"/>
                <w:sz w:val="22"/>
                <w:lang w:val="en-US"/>
              </w:rPr>
              <w:t>Group</w:t>
            </w:r>
            <w:r w:rsidRPr="001757B0">
              <w:rPr>
                <w:rFonts w:ascii="Times New Roman" w:hAnsi="Times New Roman" w:cs="Times New Roman"/>
                <w:sz w:val="22"/>
                <w:lang w:val="en-US"/>
              </w:rPr>
              <w:t xml:space="preserve"> </w:t>
            </w:r>
          </w:p>
          <w:p w:rsidR="0021694C" w:rsidRPr="0021694C" w:rsidRDefault="0021694C" w:rsidP="0021694C">
            <w:pPr>
              <w:spacing w:line="259" w:lineRule="auto"/>
              <w:rPr>
                <w:rFonts w:ascii="Times New Roman" w:hAnsi="Times New Roman" w:cs="Times New Roman"/>
                <w:b/>
                <w:sz w:val="22"/>
                <w:lang w:val="en-US"/>
              </w:rPr>
            </w:pPr>
            <w:r w:rsidRPr="0021694C">
              <w:rPr>
                <w:rFonts w:ascii="Times New Roman" w:hAnsi="Times New Roman" w:cs="Times New Roman"/>
                <w:b/>
                <w:sz w:val="22"/>
                <w:lang w:val="en-US"/>
              </w:rPr>
              <w:t>ECLR/99101</w:t>
            </w:r>
          </w:p>
          <w:p w:rsidR="0021694C" w:rsidRPr="00112470" w:rsidRDefault="0021694C" w:rsidP="0021694C">
            <w:pPr>
              <w:spacing w:line="259" w:lineRule="auto"/>
              <w:rPr>
                <w:rFonts w:ascii="Times New Roman" w:hAnsi="Times New Roman" w:cs="Times New Roman"/>
                <w:sz w:val="22"/>
                <w:lang w:val="en-US"/>
              </w:rPr>
            </w:pPr>
            <w:r w:rsidRPr="00F37A66">
              <w:rPr>
                <w:rFonts w:ascii="Times New Roman" w:hAnsi="Times New Roman" w:cs="Times New Roman"/>
                <w:sz w:val="22"/>
                <w:lang w:val="en-US"/>
              </w:rPr>
              <w:t>Link</w:t>
            </w:r>
            <w:r w:rsidRPr="00112470">
              <w:rPr>
                <w:rFonts w:ascii="Times New Roman" w:hAnsi="Times New Roman" w:cs="Times New Roman"/>
                <w:sz w:val="22"/>
                <w:lang w:val="en-US"/>
              </w:rPr>
              <w:t xml:space="preserve"> </w:t>
            </w:r>
            <w:r w:rsidRPr="00F37A66">
              <w:rPr>
                <w:rFonts w:ascii="Times New Roman" w:hAnsi="Times New Roman" w:cs="Times New Roman"/>
                <w:sz w:val="22"/>
                <w:lang w:val="en-US"/>
              </w:rPr>
              <w:t>Registrars</w:t>
            </w:r>
            <w:r w:rsidRPr="00112470">
              <w:rPr>
                <w:rFonts w:ascii="Times New Roman" w:hAnsi="Times New Roman" w:cs="Times New Roman"/>
                <w:sz w:val="22"/>
                <w:lang w:val="en-US"/>
              </w:rPr>
              <w:t xml:space="preserve"> </w:t>
            </w:r>
            <w:r w:rsidRPr="00F37A66">
              <w:rPr>
                <w:rFonts w:ascii="Times New Roman" w:hAnsi="Times New Roman" w:cs="Times New Roman"/>
                <w:sz w:val="22"/>
                <w:lang w:val="en-US"/>
              </w:rPr>
              <w:t>Ltd</w:t>
            </w:r>
            <w:r w:rsidRPr="00112470">
              <w:rPr>
                <w:rFonts w:ascii="Times New Roman" w:hAnsi="Times New Roman" w:cs="Times New Roman"/>
                <w:sz w:val="22"/>
                <w:lang w:val="en-US"/>
              </w:rPr>
              <w:t xml:space="preserve"> </w:t>
            </w:r>
            <w:r w:rsidRPr="0021694C">
              <w:rPr>
                <w:rFonts w:ascii="Times New Roman" w:hAnsi="Times New Roman" w:cs="Times New Roman"/>
                <w:b/>
                <w:sz w:val="22"/>
                <w:lang w:val="en-US"/>
              </w:rPr>
              <w:t>ECLR/99100</w:t>
            </w:r>
          </w:p>
        </w:tc>
      </w:tr>
      <w:tr w:rsidR="00925E90" w:rsidRPr="007D74DD" w:rsidTr="001757B0">
        <w:trPr>
          <w:trHeight w:val="168"/>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925E90" w:rsidRPr="001757B0" w:rsidRDefault="001757B0" w:rsidP="001757B0">
            <w:pPr>
              <w:spacing w:line="0" w:lineRule="atLeast"/>
              <w:rPr>
                <w:rFonts w:ascii="Times New Roman" w:eastAsia="Times New Roman" w:hAnsi="Times New Roman" w:cs="Times New Roman"/>
                <w:szCs w:val="18"/>
              </w:rPr>
            </w:pPr>
            <w:r>
              <w:rPr>
                <w:rFonts w:ascii="Times New Roman" w:eastAsia="Times New Roman" w:hAnsi="Times New Roman" w:cs="Times New Roman"/>
                <w:b/>
                <w:szCs w:val="18"/>
              </w:rPr>
              <w:t>или</w:t>
            </w:r>
          </w:p>
        </w:tc>
      </w:tr>
      <w:tr w:rsidR="001757B0" w:rsidRPr="001757B0" w:rsidTr="008D5543">
        <w:trPr>
          <w:trHeight w:val="405"/>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1757B0" w:rsidRPr="001D46E3" w:rsidRDefault="00721319" w:rsidP="00721319">
            <w:pPr>
              <w:spacing w:line="211" w:lineRule="exact"/>
              <w:rPr>
                <w:rFonts w:ascii="Times New Roman" w:eastAsia="Times New Roman" w:hAnsi="Times New Roman" w:cs="Times New Roman"/>
                <w:szCs w:val="18"/>
              </w:rPr>
            </w:pPr>
            <w:r>
              <w:rPr>
                <w:rFonts w:ascii="Times New Roman" w:eastAsia="Times New Roman" w:hAnsi="Times New Roman" w:cs="Times New Roman"/>
                <w:szCs w:val="18"/>
              </w:rPr>
              <w:t>Номер счета</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1757B0" w:rsidRPr="001D46E3" w:rsidRDefault="001757B0" w:rsidP="001757B0">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111" w:type="dxa"/>
            <w:tcBorders>
              <w:top w:val="single" w:sz="8" w:space="0" w:color="auto"/>
              <w:left w:val="single" w:sz="8" w:space="0" w:color="auto"/>
              <w:bottom w:val="single" w:sz="8" w:space="0" w:color="auto"/>
              <w:right w:val="single" w:sz="8" w:space="0" w:color="auto"/>
            </w:tcBorders>
            <w:shd w:val="clear" w:color="auto" w:fill="FFFFFF"/>
          </w:tcPr>
          <w:p w:rsidR="001757B0" w:rsidRPr="008E5747" w:rsidRDefault="001757B0" w:rsidP="008E5747">
            <w:pPr>
              <w:spacing w:line="0" w:lineRule="atLeast"/>
              <w:rPr>
                <w:rFonts w:ascii="Times New Roman" w:eastAsia="Times New Roman" w:hAnsi="Times New Roman" w:cs="Times New Roman"/>
                <w:szCs w:val="18"/>
              </w:rPr>
            </w:pPr>
            <w:r>
              <w:rPr>
                <w:rFonts w:ascii="Times New Roman" w:eastAsia="Times New Roman" w:hAnsi="Times New Roman" w:cs="Times New Roman"/>
                <w:szCs w:val="18"/>
                <w:lang w:val="en-US"/>
              </w:rPr>
              <w:t>ID</w:t>
            </w:r>
            <w:r w:rsidRPr="001757B0">
              <w:rPr>
                <w:rFonts w:ascii="Times New Roman" w:eastAsia="Times New Roman" w:hAnsi="Times New Roman" w:cs="Times New Roman"/>
                <w:szCs w:val="18"/>
              </w:rPr>
              <w:t xml:space="preserve"> </w:t>
            </w:r>
            <w:r w:rsidR="008E5747">
              <w:rPr>
                <w:rFonts w:ascii="Times New Roman" w:eastAsia="Times New Roman" w:hAnsi="Times New Roman" w:cs="Times New Roman"/>
                <w:szCs w:val="18"/>
              </w:rPr>
              <w:t>брокера в Ирландии</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уникальная</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идентификация</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брокера</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который</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выступает</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посредником</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между</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владельцем</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и</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реестром</w:t>
            </w:r>
            <w:r w:rsidRPr="001757B0">
              <w:rPr>
                <w:rFonts w:ascii="Times New Roman" w:eastAsia="Times New Roman" w:hAnsi="Times New Roman" w:cs="Times New Roman"/>
                <w:szCs w:val="18"/>
              </w:rPr>
              <w:t xml:space="preserve">) </w:t>
            </w:r>
          </w:p>
        </w:tc>
        <w:tc>
          <w:tcPr>
            <w:tcW w:w="2558" w:type="dxa"/>
            <w:tcBorders>
              <w:top w:val="single" w:sz="8" w:space="0" w:color="auto"/>
              <w:left w:val="single" w:sz="8" w:space="0" w:color="auto"/>
              <w:bottom w:val="single" w:sz="8" w:space="0" w:color="auto"/>
              <w:right w:val="single" w:sz="8" w:space="0" w:color="auto"/>
            </w:tcBorders>
            <w:shd w:val="clear" w:color="auto" w:fill="FFFFFF"/>
          </w:tcPr>
          <w:p w:rsidR="001757B0" w:rsidRPr="001757B0" w:rsidRDefault="001757B0" w:rsidP="001757B0">
            <w:pPr>
              <w:spacing w:line="211" w:lineRule="exact"/>
              <w:rPr>
                <w:rFonts w:ascii="Times New Roman" w:eastAsia="Times New Roman" w:hAnsi="Times New Roman" w:cs="Times New Roman"/>
                <w:szCs w:val="18"/>
                <w:lang w:val="en-US"/>
              </w:rPr>
            </w:pPr>
            <w:r w:rsidRPr="001757B0">
              <w:rPr>
                <w:rFonts w:ascii="Times New Roman" w:eastAsia="Times New Roman" w:hAnsi="Times New Roman" w:cs="Times New Roman"/>
                <w:szCs w:val="18"/>
                <w:lang w:val="en-US"/>
              </w:rPr>
              <w:t>12345</w:t>
            </w:r>
          </w:p>
        </w:tc>
      </w:tr>
      <w:tr w:rsidR="001757B0" w:rsidRPr="001757B0" w:rsidTr="008D5543">
        <w:trPr>
          <w:trHeight w:val="2052"/>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1757B0" w:rsidRPr="001B6706" w:rsidRDefault="001757B0" w:rsidP="001757B0">
            <w:pPr>
              <w:spacing w:line="211" w:lineRule="exact"/>
              <w:rPr>
                <w:rFonts w:ascii="Times New Roman" w:eastAsia="Times New Roman" w:hAnsi="Times New Roman" w:cs="Times New Roman"/>
                <w:szCs w:val="18"/>
                <w:lang w:val="en-US"/>
              </w:rPr>
            </w:pPr>
            <w:r>
              <w:rPr>
                <w:rFonts w:ascii="Times New Roman" w:eastAsia="Times New Roman" w:hAnsi="Times New Roman" w:cs="Times New Roman"/>
                <w:szCs w:val="18"/>
                <w:lang w:val="en-US"/>
              </w:rPr>
              <w:t>BIC/BIE</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1757B0" w:rsidRPr="001B6706" w:rsidRDefault="001757B0" w:rsidP="001757B0">
            <w:pPr>
              <w:spacing w:line="0" w:lineRule="atLeast"/>
              <w:rPr>
                <w:rFonts w:ascii="Times New Roman" w:eastAsia="Times New Roman" w:hAnsi="Times New Roman" w:cs="Times New Roman"/>
                <w:b/>
                <w:w w:val="95"/>
                <w:szCs w:val="18"/>
                <w:shd w:val="clear" w:color="auto" w:fill="F2F2F2"/>
                <w:lang w:val="en-US"/>
              </w:rPr>
            </w:pPr>
            <w:r w:rsidRPr="001757B0">
              <w:rPr>
                <w:rFonts w:ascii="Times New Roman" w:eastAsia="Times New Roman" w:hAnsi="Times New Roman" w:cs="Times New Roman"/>
                <w:b/>
                <w:w w:val="95"/>
                <w:szCs w:val="18"/>
                <w:shd w:val="clear" w:color="auto" w:fill="F2F2F2"/>
                <w:lang w:val="en-US"/>
              </w:rPr>
              <w:t>M</w:t>
            </w:r>
          </w:p>
        </w:tc>
        <w:tc>
          <w:tcPr>
            <w:tcW w:w="4111" w:type="dxa"/>
            <w:tcBorders>
              <w:top w:val="single" w:sz="8" w:space="0" w:color="auto"/>
              <w:left w:val="single" w:sz="8" w:space="0" w:color="auto"/>
              <w:bottom w:val="single" w:sz="8" w:space="0" w:color="auto"/>
              <w:right w:val="single" w:sz="8" w:space="0" w:color="auto"/>
            </w:tcBorders>
            <w:shd w:val="clear" w:color="auto" w:fill="FFFFFF"/>
          </w:tcPr>
          <w:p w:rsidR="001757B0" w:rsidRPr="0079532F" w:rsidRDefault="001757B0" w:rsidP="001757B0">
            <w:pPr>
              <w:spacing w:line="211" w:lineRule="exact"/>
              <w:rPr>
                <w:rFonts w:ascii="Times New Roman" w:eastAsia="Times New Roman" w:hAnsi="Times New Roman" w:cs="Times New Roman"/>
                <w:szCs w:val="18"/>
                <w:shd w:val="clear" w:color="auto" w:fill="F2F2F2"/>
              </w:rPr>
            </w:pPr>
            <w:r w:rsidRPr="001757B0">
              <w:rPr>
                <w:rFonts w:ascii="Times New Roman" w:eastAsia="Times New Roman" w:hAnsi="Times New Roman"/>
                <w:lang w:val="en-US"/>
              </w:rPr>
              <w:t>SWIFT</w:t>
            </w:r>
            <w:r w:rsidRPr="0079532F">
              <w:rPr>
                <w:rFonts w:ascii="Times New Roman" w:eastAsia="Times New Roman" w:hAnsi="Times New Roman"/>
              </w:rPr>
              <w:t xml:space="preserve"> </w:t>
            </w:r>
            <w:r w:rsidRPr="001757B0">
              <w:rPr>
                <w:rFonts w:ascii="Times New Roman" w:eastAsia="Times New Roman" w:hAnsi="Times New Roman"/>
                <w:lang w:val="en-US"/>
              </w:rPr>
              <w:t>BIC</w:t>
            </w:r>
            <w:r w:rsidRPr="0079532F">
              <w:rPr>
                <w:rFonts w:ascii="Times New Roman" w:eastAsia="Times New Roman" w:hAnsi="Times New Roman"/>
              </w:rPr>
              <w:t xml:space="preserve"> </w:t>
            </w:r>
            <w:r>
              <w:rPr>
                <w:rFonts w:ascii="Times New Roman" w:eastAsia="Times New Roman" w:hAnsi="Times New Roman"/>
              </w:rPr>
              <w:t>отправителя</w:t>
            </w:r>
            <w:r w:rsidRPr="0079532F">
              <w:rPr>
                <w:rFonts w:ascii="Times New Roman" w:eastAsia="Times New Roman" w:hAnsi="Times New Roman"/>
              </w:rPr>
              <w:t xml:space="preserve">. </w:t>
            </w:r>
            <w:r>
              <w:rPr>
                <w:rFonts w:ascii="Times New Roman" w:eastAsia="Times New Roman" w:hAnsi="Times New Roman"/>
              </w:rPr>
              <w:t>Фиксированное</w:t>
            </w:r>
            <w:r w:rsidRPr="0079532F">
              <w:rPr>
                <w:rFonts w:ascii="Times New Roman" w:eastAsia="Times New Roman" w:hAnsi="Times New Roman"/>
              </w:rPr>
              <w:t xml:space="preserve"> </w:t>
            </w:r>
            <w:r>
              <w:rPr>
                <w:rFonts w:ascii="Times New Roman" w:eastAsia="Times New Roman" w:hAnsi="Times New Roman"/>
              </w:rPr>
              <w:t>значение</w:t>
            </w:r>
            <w:r w:rsidRPr="0079532F">
              <w:rPr>
                <w:rFonts w:ascii="Times New Roman" w:eastAsia="Times New Roman" w:hAnsi="Times New Roman"/>
              </w:rPr>
              <w:t xml:space="preserve">, </w:t>
            </w:r>
            <w:r>
              <w:rPr>
                <w:rFonts w:ascii="Times New Roman" w:eastAsia="Times New Roman" w:hAnsi="Times New Roman"/>
              </w:rPr>
              <w:t>зависит</w:t>
            </w:r>
            <w:r w:rsidRPr="0079532F">
              <w:rPr>
                <w:rFonts w:ascii="Times New Roman" w:eastAsia="Times New Roman" w:hAnsi="Times New Roman"/>
              </w:rPr>
              <w:t xml:space="preserve"> </w:t>
            </w:r>
            <w:r>
              <w:rPr>
                <w:rFonts w:ascii="Times New Roman" w:eastAsia="Times New Roman" w:hAnsi="Times New Roman"/>
              </w:rPr>
              <w:t>от</w:t>
            </w:r>
            <w:r w:rsidRPr="0079532F">
              <w:rPr>
                <w:rFonts w:ascii="Times New Roman" w:eastAsia="Times New Roman" w:hAnsi="Times New Roman"/>
              </w:rPr>
              <w:t xml:space="preserve"> </w:t>
            </w:r>
            <w:r>
              <w:rPr>
                <w:rFonts w:ascii="Times New Roman" w:eastAsia="Times New Roman" w:hAnsi="Times New Roman"/>
              </w:rPr>
              <w:t>реестра</w:t>
            </w:r>
            <w:r w:rsidRPr="0079532F">
              <w:rPr>
                <w:rFonts w:ascii="Times New Roman" w:eastAsia="Times New Roman" w:hAnsi="Times New Roman"/>
              </w:rPr>
              <w:t>.</w:t>
            </w:r>
          </w:p>
        </w:tc>
        <w:tc>
          <w:tcPr>
            <w:tcW w:w="2558" w:type="dxa"/>
            <w:tcBorders>
              <w:top w:val="single" w:sz="8" w:space="0" w:color="auto"/>
              <w:left w:val="single" w:sz="8" w:space="0" w:color="auto"/>
              <w:bottom w:val="single" w:sz="8" w:space="0" w:color="auto"/>
              <w:right w:val="single" w:sz="8" w:space="0" w:color="auto"/>
            </w:tcBorders>
            <w:shd w:val="clear" w:color="auto" w:fill="FFFFFF"/>
          </w:tcPr>
          <w:p w:rsidR="001757B0" w:rsidRDefault="001757B0" w:rsidP="00BF704D">
            <w:pPr>
              <w:rPr>
                <w:rFonts w:ascii="Times New Roman" w:hAnsi="Times New Roman" w:cs="Times New Roman"/>
                <w:b/>
                <w:sz w:val="22"/>
                <w:lang w:val="en-US"/>
              </w:rPr>
            </w:pPr>
            <w:r w:rsidRPr="00F37A66">
              <w:rPr>
                <w:rFonts w:ascii="Times New Roman" w:hAnsi="Times New Roman" w:cs="Times New Roman"/>
                <w:sz w:val="22"/>
                <w:lang w:val="en-US"/>
              </w:rPr>
              <w:t xml:space="preserve">Avenir Registrars </w:t>
            </w:r>
            <w:r w:rsidRPr="001757B0">
              <w:rPr>
                <w:rFonts w:ascii="Times New Roman" w:hAnsi="Times New Roman" w:cs="Times New Roman"/>
                <w:b/>
                <w:sz w:val="22"/>
                <w:lang w:val="en-US"/>
              </w:rPr>
              <w:t>ARGIIE22</w:t>
            </w:r>
          </w:p>
          <w:p w:rsidR="001757B0" w:rsidRDefault="001757B0" w:rsidP="00BF704D">
            <w:pPr>
              <w:rPr>
                <w:rFonts w:ascii="Times New Roman" w:hAnsi="Times New Roman" w:cs="Times New Roman"/>
                <w:b/>
                <w:sz w:val="22"/>
                <w:lang w:val="en-US"/>
              </w:rPr>
            </w:pPr>
            <w:r>
              <w:rPr>
                <w:rFonts w:ascii="Times New Roman" w:hAnsi="Times New Roman" w:cs="Times New Roman"/>
                <w:sz w:val="22"/>
                <w:lang w:val="en-US"/>
              </w:rPr>
              <w:t>Computershare</w:t>
            </w:r>
            <w:r w:rsidRPr="00F37A66">
              <w:rPr>
                <w:rFonts w:ascii="Times New Roman" w:hAnsi="Times New Roman" w:cs="Times New Roman"/>
                <w:sz w:val="22"/>
                <w:lang w:val="en-US"/>
              </w:rPr>
              <w:t xml:space="preserve"> </w:t>
            </w:r>
            <w:r w:rsidRPr="001757B0">
              <w:rPr>
                <w:rFonts w:ascii="Times New Roman" w:hAnsi="Times New Roman" w:cs="Times New Roman"/>
                <w:b/>
                <w:sz w:val="22"/>
                <w:lang w:val="en-US"/>
              </w:rPr>
              <w:t>COMRGB2LXXX</w:t>
            </w:r>
          </w:p>
          <w:p w:rsidR="00BF704D" w:rsidRDefault="001757B0" w:rsidP="00BF704D">
            <w:pPr>
              <w:rPr>
                <w:rFonts w:ascii="Times New Roman" w:hAnsi="Times New Roman" w:cs="Times New Roman"/>
                <w:sz w:val="22"/>
                <w:lang w:val="en-US"/>
              </w:rPr>
            </w:pPr>
            <w:r w:rsidRPr="00F37A66">
              <w:rPr>
                <w:rFonts w:ascii="Times New Roman" w:hAnsi="Times New Roman" w:cs="Times New Roman"/>
                <w:sz w:val="22"/>
                <w:lang w:val="en-US"/>
              </w:rPr>
              <w:t xml:space="preserve">Kerry Group </w:t>
            </w:r>
          </w:p>
          <w:p w:rsidR="001757B0" w:rsidRDefault="001757B0" w:rsidP="00BF704D">
            <w:pPr>
              <w:rPr>
                <w:rFonts w:ascii="Times New Roman" w:hAnsi="Times New Roman" w:cs="Times New Roman"/>
                <w:b/>
                <w:sz w:val="22"/>
                <w:lang w:val="en-US"/>
              </w:rPr>
            </w:pPr>
            <w:r w:rsidRPr="001757B0">
              <w:rPr>
                <w:rFonts w:ascii="Times New Roman" w:hAnsi="Times New Roman" w:cs="Times New Roman"/>
                <w:b/>
                <w:sz w:val="22"/>
                <w:lang w:val="en-US"/>
              </w:rPr>
              <w:t>KGSEIE22</w:t>
            </w:r>
          </w:p>
          <w:p w:rsidR="001757B0" w:rsidRPr="001757B0" w:rsidRDefault="001757B0" w:rsidP="00BF704D">
            <w:pPr>
              <w:rPr>
                <w:rFonts w:ascii="Times New Roman" w:hAnsi="Times New Roman" w:cs="Times New Roman"/>
                <w:sz w:val="22"/>
                <w:lang w:val="en-US"/>
              </w:rPr>
            </w:pPr>
            <w:r w:rsidRPr="00F37A66">
              <w:rPr>
                <w:rFonts w:ascii="Times New Roman" w:hAnsi="Times New Roman" w:cs="Times New Roman"/>
                <w:sz w:val="22"/>
                <w:lang w:val="en-US"/>
              </w:rPr>
              <w:t xml:space="preserve">Link Registrars Ltd </w:t>
            </w:r>
            <w:r w:rsidRPr="001757B0">
              <w:rPr>
                <w:rFonts w:ascii="Times New Roman" w:hAnsi="Times New Roman" w:cs="Times New Roman"/>
                <w:b/>
                <w:sz w:val="22"/>
                <w:lang w:val="en-US"/>
              </w:rPr>
              <w:t>LIRGIE2D</w:t>
            </w:r>
          </w:p>
        </w:tc>
      </w:tr>
      <w:tr w:rsidR="001757B0" w:rsidRPr="007D74DD" w:rsidTr="000C7123">
        <w:trPr>
          <w:trHeight w:val="270"/>
        </w:trPr>
        <w:tc>
          <w:tcPr>
            <w:tcW w:w="9930" w:type="dxa"/>
            <w:gridSpan w:val="4"/>
            <w:tcBorders>
              <w:top w:val="single" w:sz="8" w:space="0" w:color="auto"/>
              <w:left w:val="single" w:sz="8" w:space="0" w:color="auto"/>
              <w:bottom w:val="single" w:sz="8" w:space="0" w:color="auto"/>
              <w:right w:val="single" w:sz="8" w:space="0" w:color="auto"/>
            </w:tcBorders>
            <w:shd w:val="clear" w:color="auto" w:fill="D9D9D9"/>
          </w:tcPr>
          <w:p w:rsidR="001757B0" w:rsidRPr="001D46E3" w:rsidRDefault="001757B0" w:rsidP="001757B0">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szCs w:val="18"/>
              </w:rPr>
              <w:t>Блок</w:t>
            </w:r>
            <w:r w:rsidRPr="001757B0">
              <w:rPr>
                <w:rFonts w:ascii="Times New Roman" w:eastAsia="Times New Roman" w:hAnsi="Times New Roman" w:cs="Times New Roman"/>
                <w:b/>
                <w:szCs w:val="18"/>
                <w:lang w:val="en-US"/>
              </w:rPr>
              <w:t xml:space="preserve"> "</w:t>
            </w:r>
            <w:r>
              <w:rPr>
                <w:rFonts w:ascii="Times New Roman" w:eastAsia="Times New Roman" w:hAnsi="Times New Roman" w:cs="Times New Roman"/>
                <w:b/>
                <w:szCs w:val="18"/>
              </w:rPr>
              <w:t>Дополнительная</w:t>
            </w:r>
            <w:r w:rsidRPr="001757B0">
              <w:rPr>
                <w:rFonts w:ascii="Times New Roman" w:eastAsia="Times New Roman" w:hAnsi="Times New Roman" w:cs="Times New Roman"/>
                <w:b/>
                <w:szCs w:val="18"/>
                <w:lang w:val="en-US"/>
              </w:rPr>
              <w:t xml:space="preserve"> </w:t>
            </w:r>
            <w:r>
              <w:rPr>
                <w:rFonts w:ascii="Times New Roman" w:eastAsia="Times New Roman" w:hAnsi="Times New Roman" w:cs="Times New Roman"/>
                <w:b/>
                <w:szCs w:val="18"/>
              </w:rPr>
              <w:t>информация</w:t>
            </w:r>
            <w:r w:rsidRPr="001D46E3">
              <w:rPr>
                <w:rFonts w:ascii="Times New Roman" w:eastAsia="Times New Roman" w:hAnsi="Times New Roman" w:cs="Times New Roman"/>
                <w:b/>
                <w:szCs w:val="18"/>
              </w:rPr>
              <w:t>"</w:t>
            </w:r>
          </w:p>
        </w:tc>
      </w:tr>
      <w:tr w:rsidR="001757B0" w:rsidRPr="007D74DD" w:rsidTr="008D5543">
        <w:trPr>
          <w:trHeight w:val="290"/>
        </w:trPr>
        <w:tc>
          <w:tcPr>
            <w:tcW w:w="2977" w:type="dxa"/>
            <w:tcBorders>
              <w:top w:val="single" w:sz="8" w:space="0" w:color="auto"/>
              <w:left w:val="single" w:sz="8" w:space="0" w:color="auto"/>
              <w:bottom w:val="single" w:sz="8" w:space="0" w:color="auto"/>
              <w:right w:val="single" w:sz="8" w:space="0" w:color="auto"/>
            </w:tcBorders>
            <w:shd w:val="clear" w:color="auto" w:fill="D9D9D9"/>
          </w:tcPr>
          <w:p w:rsidR="001757B0" w:rsidRDefault="001757B0" w:rsidP="001757B0">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Описание параметра</w:t>
            </w:r>
          </w:p>
        </w:tc>
        <w:tc>
          <w:tcPr>
            <w:tcW w:w="284" w:type="dxa"/>
            <w:tcBorders>
              <w:top w:val="single" w:sz="8" w:space="0" w:color="auto"/>
              <w:left w:val="single" w:sz="8" w:space="0" w:color="auto"/>
              <w:bottom w:val="single" w:sz="8" w:space="0" w:color="auto"/>
              <w:right w:val="single" w:sz="8" w:space="0" w:color="auto"/>
            </w:tcBorders>
            <w:shd w:val="clear" w:color="auto" w:fill="D9D9D9"/>
          </w:tcPr>
          <w:p w:rsidR="001757B0" w:rsidRDefault="001757B0" w:rsidP="001757B0">
            <w:pPr>
              <w:spacing w:line="0" w:lineRule="atLeast"/>
              <w:rPr>
                <w:rFonts w:ascii="Times New Roman" w:eastAsia="Times New Roman" w:hAnsi="Times New Roman"/>
                <w:sz w:val="19"/>
              </w:rPr>
            </w:pPr>
            <w:r w:rsidRPr="007C1CB7">
              <w:rPr>
                <w:rFonts w:ascii="Times New Roman" w:eastAsia="Times New Roman" w:hAnsi="Times New Roman"/>
                <w:b/>
              </w:rPr>
              <w:t>М/О</w:t>
            </w:r>
            <w:r>
              <w:rPr>
                <w:rFonts w:ascii="Times New Roman" w:eastAsia="Times New Roman" w:hAnsi="Times New Roman"/>
                <w:b/>
              </w:rPr>
              <w:t>/С</w:t>
            </w:r>
          </w:p>
        </w:tc>
        <w:tc>
          <w:tcPr>
            <w:tcW w:w="4111" w:type="dxa"/>
            <w:tcBorders>
              <w:top w:val="single" w:sz="8" w:space="0" w:color="auto"/>
              <w:left w:val="single" w:sz="8" w:space="0" w:color="auto"/>
              <w:bottom w:val="single" w:sz="8" w:space="0" w:color="auto"/>
              <w:right w:val="single" w:sz="8" w:space="0" w:color="auto"/>
            </w:tcBorders>
            <w:shd w:val="clear" w:color="auto" w:fill="D9D9D9"/>
          </w:tcPr>
          <w:p w:rsidR="001757B0" w:rsidRDefault="001757B0" w:rsidP="001757B0">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Код параметра</w:t>
            </w:r>
          </w:p>
        </w:tc>
        <w:tc>
          <w:tcPr>
            <w:tcW w:w="2558" w:type="dxa"/>
            <w:tcBorders>
              <w:top w:val="single" w:sz="8" w:space="0" w:color="auto"/>
              <w:left w:val="single" w:sz="8" w:space="0" w:color="auto"/>
              <w:bottom w:val="single" w:sz="8" w:space="0" w:color="auto"/>
              <w:right w:val="single" w:sz="8" w:space="0" w:color="auto"/>
            </w:tcBorders>
            <w:shd w:val="clear" w:color="auto" w:fill="D9D9D9"/>
          </w:tcPr>
          <w:p w:rsidR="001757B0" w:rsidRDefault="001757B0" w:rsidP="001757B0">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Значение параметра</w:t>
            </w:r>
          </w:p>
        </w:tc>
      </w:tr>
      <w:tr w:rsidR="001757B0" w:rsidRPr="007D74DD" w:rsidTr="008E5747">
        <w:trPr>
          <w:trHeight w:val="280"/>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1757B0" w:rsidRPr="008E5747" w:rsidRDefault="008E5747" w:rsidP="001757B0">
            <w:pPr>
              <w:spacing w:line="216" w:lineRule="exact"/>
              <w:rPr>
                <w:rFonts w:ascii="Times New Roman" w:eastAsia="Times New Roman" w:hAnsi="Times New Roman"/>
              </w:rPr>
            </w:pPr>
            <w:r>
              <w:rPr>
                <w:rFonts w:ascii="Times New Roman" w:eastAsia="Times New Roman" w:hAnsi="Times New Roman"/>
              </w:rPr>
              <w:t>Тип расчетной операции</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1757B0" w:rsidRPr="004847C2" w:rsidRDefault="001757B0" w:rsidP="001757B0">
            <w:pPr>
              <w:spacing w:line="0" w:lineRule="atLeast"/>
              <w:rPr>
                <w:rFonts w:ascii="Times New Roman" w:eastAsia="Times New Roman" w:hAnsi="Times New Roman"/>
                <w:b/>
                <w:lang w:val="en-US"/>
              </w:rPr>
            </w:pPr>
            <w:r>
              <w:rPr>
                <w:rFonts w:ascii="Times New Roman" w:eastAsia="Times New Roman" w:hAnsi="Times New Roman"/>
                <w:b/>
                <w:lang w:val="en-US"/>
              </w:rPr>
              <w:t>M</w:t>
            </w:r>
          </w:p>
        </w:tc>
        <w:tc>
          <w:tcPr>
            <w:tcW w:w="4111" w:type="dxa"/>
            <w:tcBorders>
              <w:top w:val="single" w:sz="8" w:space="0" w:color="auto"/>
              <w:left w:val="single" w:sz="8" w:space="0" w:color="auto"/>
              <w:bottom w:val="single" w:sz="8" w:space="0" w:color="auto"/>
              <w:right w:val="single" w:sz="8" w:space="0" w:color="auto"/>
            </w:tcBorders>
            <w:shd w:val="clear" w:color="auto" w:fill="FFFFFF"/>
          </w:tcPr>
          <w:p w:rsidR="001757B0" w:rsidRPr="004847C2" w:rsidRDefault="001757B0" w:rsidP="001757B0">
            <w:pPr>
              <w:spacing w:line="0" w:lineRule="atLeast"/>
              <w:rPr>
                <w:rFonts w:ascii="Times New Roman" w:eastAsia="Times New Roman" w:hAnsi="Times New Roman"/>
                <w:lang w:val="en-US"/>
              </w:rPr>
            </w:pPr>
            <w:r w:rsidRPr="004847C2">
              <w:rPr>
                <w:rFonts w:ascii="Times New Roman" w:eastAsia="Times New Roman" w:hAnsi="Times New Roman"/>
                <w:lang w:val="en-US"/>
              </w:rPr>
              <w:t>SETR</w:t>
            </w:r>
          </w:p>
        </w:tc>
        <w:tc>
          <w:tcPr>
            <w:tcW w:w="2558" w:type="dxa"/>
            <w:tcBorders>
              <w:top w:val="single" w:sz="8" w:space="0" w:color="auto"/>
              <w:left w:val="single" w:sz="8" w:space="0" w:color="auto"/>
              <w:bottom w:val="single" w:sz="8" w:space="0" w:color="auto"/>
              <w:right w:val="single" w:sz="8" w:space="0" w:color="auto"/>
            </w:tcBorders>
            <w:shd w:val="clear" w:color="auto" w:fill="FFFFFF"/>
          </w:tcPr>
          <w:p w:rsidR="001757B0" w:rsidRPr="00956A00" w:rsidRDefault="001757B0" w:rsidP="001757B0">
            <w:pPr>
              <w:spacing w:line="229" w:lineRule="exact"/>
              <w:rPr>
                <w:rFonts w:ascii="Times New Roman" w:eastAsia="Times New Roman" w:hAnsi="Times New Roman"/>
                <w:b/>
              </w:rPr>
            </w:pPr>
            <w:r w:rsidRPr="00956A00">
              <w:rPr>
                <w:rFonts w:ascii="Times New Roman" w:eastAsia="Times New Roman" w:hAnsi="Times New Roman"/>
                <w:b/>
                <w:lang w:val="en-US"/>
              </w:rPr>
              <w:t>MKUP</w:t>
            </w:r>
          </w:p>
        </w:tc>
      </w:tr>
      <w:tr w:rsidR="001757B0" w:rsidRPr="008E5747" w:rsidTr="008D5543">
        <w:trPr>
          <w:trHeight w:val="84"/>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1757B0" w:rsidRPr="008E5747" w:rsidRDefault="008E5747" w:rsidP="008E5747">
            <w:pPr>
              <w:spacing w:line="216" w:lineRule="exact"/>
              <w:rPr>
                <w:rFonts w:ascii="Times New Roman" w:eastAsia="Times New Roman" w:hAnsi="Times New Roman"/>
              </w:rPr>
            </w:pPr>
            <w:r>
              <w:rPr>
                <w:rFonts w:ascii="Times New Roman" w:eastAsia="Times New Roman" w:hAnsi="Times New Roman"/>
              </w:rPr>
              <w:t>Общий референс</w:t>
            </w:r>
            <w:r>
              <w:rPr>
                <w:rStyle w:val="ae"/>
                <w:rFonts w:ascii="Times New Roman" w:eastAsia="Times New Roman" w:hAnsi="Times New Roman"/>
              </w:rPr>
              <w:footnoteReference w:id="19"/>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1757B0" w:rsidRPr="008E5747" w:rsidRDefault="001757B0" w:rsidP="001757B0">
            <w:pPr>
              <w:spacing w:line="0" w:lineRule="atLeast"/>
              <w:rPr>
                <w:rFonts w:ascii="Times New Roman" w:eastAsia="Times New Roman" w:hAnsi="Times New Roman"/>
                <w:b/>
              </w:rPr>
            </w:pPr>
            <w:r>
              <w:rPr>
                <w:rFonts w:ascii="Times New Roman" w:eastAsia="Times New Roman" w:hAnsi="Times New Roman"/>
                <w:b/>
                <w:lang w:val="en-US"/>
              </w:rPr>
              <w:t>M</w:t>
            </w:r>
          </w:p>
        </w:tc>
        <w:tc>
          <w:tcPr>
            <w:tcW w:w="4111" w:type="dxa"/>
            <w:tcBorders>
              <w:top w:val="single" w:sz="8" w:space="0" w:color="auto"/>
              <w:left w:val="single" w:sz="8" w:space="0" w:color="auto"/>
              <w:bottom w:val="single" w:sz="8" w:space="0" w:color="auto"/>
              <w:right w:val="single" w:sz="8" w:space="0" w:color="auto"/>
            </w:tcBorders>
            <w:shd w:val="clear" w:color="auto" w:fill="FFFFFF"/>
          </w:tcPr>
          <w:p w:rsidR="001757B0" w:rsidRPr="008E5747" w:rsidRDefault="001757B0" w:rsidP="001757B0">
            <w:pPr>
              <w:spacing w:line="0" w:lineRule="atLeast"/>
              <w:rPr>
                <w:rFonts w:ascii="Times New Roman" w:eastAsia="Times New Roman" w:hAnsi="Times New Roman"/>
              </w:rPr>
            </w:pPr>
            <w:r>
              <w:rPr>
                <w:rFonts w:ascii="Times New Roman" w:eastAsia="Times New Roman" w:hAnsi="Times New Roman"/>
                <w:lang w:val="en-US"/>
              </w:rPr>
              <w:t>COMM</w:t>
            </w:r>
          </w:p>
        </w:tc>
        <w:tc>
          <w:tcPr>
            <w:tcW w:w="2558" w:type="dxa"/>
            <w:tcBorders>
              <w:top w:val="single" w:sz="8" w:space="0" w:color="auto"/>
              <w:left w:val="single" w:sz="8" w:space="0" w:color="auto"/>
              <w:bottom w:val="single" w:sz="8" w:space="0" w:color="auto"/>
              <w:right w:val="single" w:sz="8" w:space="0" w:color="auto"/>
            </w:tcBorders>
            <w:shd w:val="clear" w:color="auto" w:fill="FFFFFF"/>
          </w:tcPr>
          <w:p w:rsidR="001757B0" w:rsidRPr="008E5747" w:rsidRDefault="001757B0" w:rsidP="001757B0">
            <w:pPr>
              <w:spacing w:line="229" w:lineRule="exact"/>
              <w:rPr>
                <w:rFonts w:ascii="Times New Roman" w:eastAsia="Times New Roman" w:hAnsi="Times New Roman"/>
              </w:rPr>
            </w:pPr>
            <w:r w:rsidRPr="008E5747">
              <w:rPr>
                <w:rFonts w:ascii="Times New Roman" w:eastAsia="Times New Roman" w:hAnsi="Times New Roman"/>
              </w:rPr>
              <w:t>1234</w:t>
            </w:r>
          </w:p>
        </w:tc>
      </w:tr>
      <w:tr w:rsidR="008D3038" w:rsidRPr="008E5747" w:rsidTr="008D5543">
        <w:trPr>
          <w:trHeight w:val="84"/>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8D3038" w:rsidRPr="002D543E" w:rsidRDefault="008D3038" w:rsidP="008D3038">
            <w:pPr>
              <w:rPr>
                <w:rFonts w:ascii="Times New Roman" w:hAnsi="Times New Roman" w:cs="Times New Roman"/>
              </w:rPr>
            </w:pPr>
            <w:r w:rsidRPr="002D543E">
              <w:rPr>
                <w:rFonts w:ascii="Times New Roman" w:hAnsi="Times New Roman" w:cs="Times New Roman"/>
              </w:rPr>
              <w:t>Кодовое слово</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8D3038" w:rsidRPr="002D543E" w:rsidRDefault="008D3038" w:rsidP="008D3038">
            <w:pPr>
              <w:rPr>
                <w:rFonts w:ascii="Times New Roman" w:hAnsi="Times New Roman" w:cs="Times New Roman"/>
                <w:b/>
              </w:rPr>
            </w:pPr>
            <w:r>
              <w:rPr>
                <w:rFonts w:ascii="Times New Roman" w:eastAsia="Times New Roman" w:hAnsi="Times New Roman"/>
                <w:b/>
                <w:lang w:val="en-US"/>
              </w:rPr>
              <w:t>M</w:t>
            </w:r>
          </w:p>
        </w:tc>
        <w:tc>
          <w:tcPr>
            <w:tcW w:w="4111" w:type="dxa"/>
            <w:tcBorders>
              <w:top w:val="single" w:sz="8" w:space="0" w:color="auto"/>
              <w:left w:val="single" w:sz="8" w:space="0" w:color="auto"/>
              <w:bottom w:val="single" w:sz="8" w:space="0" w:color="auto"/>
              <w:right w:val="single" w:sz="8" w:space="0" w:color="auto"/>
            </w:tcBorders>
            <w:shd w:val="clear" w:color="auto" w:fill="FFFFFF"/>
          </w:tcPr>
          <w:p w:rsidR="008D3038" w:rsidRPr="002D543E" w:rsidRDefault="008D3038" w:rsidP="008D3038">
            <w:pPr>
              <w:rPr>
                <w:rFonts w:ascii="Times New Roman" w:hAnsi="Times New Roman" w:cs="Times New Roman"/>
              </w:rPr>
            </w:pPr>
            <w:r w:rsidRPr="002D543E">
              <w:rPr>
                <w:rFonts w:ascii="Times New Roman" w:hAnsi="Times New Roman" w:cs="Times New Roman"/>
              </w:rPr>
              <w:t>DOMESTIC</w:t>
            </w:r>
          </w:p>
        </w:tc>
        <w:tc>
          <w:tcPr>
            <w:tcW w:w="2558" w:type="dxa"/>
            <w:tcBorders>
              <w:top w:val="single" w:sz="8" w:space="0" w:color="auto"/>
              <w:left w:val="single" w:sz="8" w:space="0" w:color="auto"/>
              <w:bottom w:val="single" w:sz="8" w:space="0" w:color="auto"/>
              <w:right w:val="single" w:sz="8" w:space="0" w:color="auto"/>
            </w:tcBorders>
            <w:shd w:val="clear" w:color="auto" w:fill="FFFFFF"/>
          </w:tcPr>
          <w:p w:rsidR="008D3038" w:rsidRPr="00956A00" w:rsidRDefault="00956A00" w:rsidP="008D3038">
            <w:pPr>
              <w:rPr>
                <w:rFonts w:ascii="Times New Roman" w:hAnsi="Times New Roman" w:cs="Times New Roman"/>
                <w:b/>
              </w:rPr>
            </w:pPr>
            <w:r w:rsidRPr="00956A00">
              <w:rPr>
                <w:rFonts w:ascii="Times New Roman" w:hAnsi="Times New Roman" w:cs="Times New Roman"/>
                <w:b/>
              </w:rPr>
              <w:t>DOMESTIC</w:t>
            </w:r>
          </w:p>
        </w:tc>
      </w:tr>
      <w:tr w:rsidR="008D3038" w:rsidRPr="008E5747" w:rsidTr="008D5543">
        <w:trPr>
          <w:trHeight w:val="84"/>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8D3038" w:rsidRPr="00956A00" w:rsidRDefault="00956A00" w:rsidP="008D3038">
            <w:pPr>
              <w:spacing w:line="216" w:lineRule="exact"/>
              <w:rPr>
                <w:rFonts w:ascii="Times New Roman" w:eastAsia="Times New Roman" w:hAnsi="Times New Roman"/>
              </w:rPr>
            </w:pPr>
            <w:r>
              <w:rPr>
                <w:rFonts w:ascii="Times New Roman" w:eastAsia="Times New Roman" w:hAnsi="Times New Roman"/>
              </w:rPr>
              <w:t>Прочая информация</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8D3038" w:rsidRPr="008E5747" w:rsidRDefault="00956A00" w:rsidP="008D3038">
            <w:pPr>
              <w:spacing w:line="0" w:lineRule="atLeast"/>
              <w:rPr>
                <w:rFonts w:ascii="Times New Roman" w:eastAsia="Times New Roman" w:hAnsi="Times New Roman"/>
                <w:b/>
              </w:rPr>
            </w:pPr>
            <w:r>
              <w:rPr>
                <w:rFonts w:ascii="Times New Roman" w:eastAsia="Times New Roman" w:hAnsi="Times New Roman"/>
                <w:b/>
                <w:lang w:val="en-US"/>
              </w:rPr>
              <w:t>M</w:t>
            </w:r>
          </w:p>
        </w:tc>
        <w:tc>
          <w:tcPr>
            <w:tcW w:w="4111" w:type="dxa"/>
            <w:tcBorders>
              <w:top w:val="single" w:sz="8" w:space="0" w:color="auto"/>
              <w:left w:val="single" w:sz="8" w:space="0" w:color="auto"/>
              <w:bottom w:val="single" w:sz="8" w:space="0" w:color="auto"/>
              <w:right w:val="single" w:sz="8" w:space="0" w:color="auto"/>
            </w:tcBorders>
            <w:shd w:val="clear" w:color="auto" w:fill="FFFFFF"/>
          </w:tcPr>
          <w:p w:rsidR="008D3038" w:rsidRPr="008E5747" w:rsidRDefault="00956A00" w:rsidP="008D3038">
            <w:pPr>
              <w:spacing w:line="0" w:lineRule="atLeast"/>
              <w:rPr>
                <w:rFonts w:ascii="Times New Roman" w:eastAsia="Times New Roman" w:hAnsi="Times New Roman"/>
              </w:rPr>
            </w:pPr>
            <w:r>
              <w:rPr>
                <w:rFonts w:ascii="Times New Roman" w:eastAsia="Times New Roman" w:hAnsi="Times New Roman"/>
                <w:lang w:val="en-US"/>
              </w:rPr>
              <w:t>OTHR</w:t>
            </w:r>
          </w:p>
        </w:tc>
        <w:tc>
          <w:tcPr>
            <w:tcW w:w="2558" w:type="dxa"/>
            <w:tcBorders>
              <w:top w:val="single" w:sz="8" w:space="0" w:color="auto"/>
              <w:left w:val="single" w:sz="8" w:space="0" w:color="auto"/>
              <w:bottom w:val="single" w:sz="8" w:space="0" w:color="auto"/>
              <w:right w:val="single" w:sz="8" w:space="0" w:color="auto"/>
            </w:tcBorders>
            <w:shd w:val="clear" w:color="auto" w:fill="FFFFFF"/>
          </w:tcPr>
          <w:p w:rsidR="008D3038" w:rsidRPr="008E5747" w:rsidRDefault="00956A00" w:rsidP="008D3038">
            <w:pPr>
              <w:spacing w:line="229" w:lineRule="exact"/>
              <w:rPr>
                <w:rFonts w:ascii="Times New Roman" w:eastAsia="Times New Roman" w:hAnsi="Times New Roman"/>
                <w:b/>
              </w:rPr>
            </w:pPr>
            <w:r w:rsidRPr="008E5747">
              <w:rPr>
                <w:rFonts w:ascii="Times New Roman" w:eastAsia="Times New Roman" w:hAnsi="Times New Roman"/>
                <w:b/>
              </w:rPr>
              <w:t>:95</w:t>
            </w:r>
            <w:r w:rsidRPr="00956A00">
              <w:rPr>
                <w:rFonts w:ascii="Times New Roman" w:eastAsia="Times New Roman" w:hAnsi="Times New Roman"/>
                <w:b/>
                <w:lang w:val="en-US"/>
              </w:rPr>
              <w:t>C</w:t>
            </w:r>
            <w:r w:rsidRPr="008E5747">
              <w:rPr>
                <w:rFonts w:ascii="Times New Roman" w:eastAsia="Times New Roman" w:hAnsi="Times New Roman"/>
                <w:b/>
              </w:rPr>
              <w:t>::</w:t>
            </w:r>
            <w:r w:rsidRPr="00956A00">
              <w:rPr>
                <w:rFonts w:ascii="Times New Roman" w:eastAsia="Times New Roman" w:hAnsi="Times New Roman"/>
                <w:b/>
                <w:lang w:val="en-US"/>
              </w:rPr>
              <w:t>PSET</w:t>
            </w:r>
            <w:r w:rsidRPr="008E5747">
              <w:rPr>
                <w:rFonts w:ascii="Times New Roman" w:eastAsia="Times New Roman" w:hAnsi="Times New Roman"/>
                <w:b/>
              </w:rPr>
              <w:t>//</w:t>
            </w:r>
            <w:r w:rsidRPr="00956A00">
              <w:rPr>
                <w:b/>
              </w:rPr>
              <w:t xml:space="preserve"> </w:t>
            </w:r>
            <w:r w:rsidRPr="00956A00">
              <w:rPr>
                <w:rFonts w:ascii="Times New Roman" w:eastAsia="Times New Roman" w:hAnsi="Times New Roman"/>
                <w:b/>
                <w:lang w:val="en-US"/>
              </w:rPr>
              <w:t>IE</w:t>
            </w:r>
          </w:p>
        </w:tc>
      </w:tr>
      <w:tr w:rsidR="008D3038" w:rsidRPr="00B43D9F" w:rsidTr="008D5543">
        <w:trPr>
          <w:trHeight w:val="84"/>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8D3038" w:rsidRPr="00A006CF" w:rsidRDefault="008D3038" w:rsidP="008E5747">
            <w:pPr>
              <w:spacing w:line="216" w:lineRule="exact"/>
              <w:rPr>
                <w:rFonts w:ascii="Times New Roman" w:eastAsia="Times New Roman" w:hAnsi="Times New Roman"/>
              </w:rPr>
            </w:pPr>
            <w:r w:rsidRPr="00D76781">
              <w:rPr>
                <w:rFonts w:ascii="Times New Roman" w:eastAsia="Times New Roman" w:hAnsi="Times New Roman"/>
                <w:lang w:val="en-US"/>
              </w:rPr>
              <w:t>National</w:t>
            </w:r>
            <w:r w:rsidRPr="008E5747">
              <w:rPr>
                <w:rFonts w:ascii="Times New Roman" w:eastAsia="Times New Roman" w:hAnsi="Times New Roman"/>
              </w:rPr>
              <w:t xml:space="preserve"> </w:t>
            </w:r>
            <w:r w:rsidRPr="00D76781">
              <w:rPr>
                <w:rFonts w:ascii="Times New Roman" w:eastAsia="Times New Roman" w:hAnsi="Times New Roman"/>
                <w:lang w:val="en-US"/>
              </w:rPr>
              <w:t>declaration</w:t>
            </w:r>
            <w:r w:rsidRPr="008E5747">
              <w:rPr>
                <w:rFonts w:ascii="Times New Roman" w:eastAsia="Times New Roman" w:hAnsi="Times New Roman"/>
              </w:rPr>
              <w:t xml:space="preserve"> </w:t>
            </w:r>
            <w:r w:rsidRPr="00D76781">
              <w:rPr>
                <w:rFonts w:ascii="Times New Roman" w:eastAsia="Times New Roman" w:hAnsi="Times New Roman"/>
                <w:lang w:val="en-US"/>
              </w:rPr>
              <w:t>on</w:t>
            </w:r>
            <w:r w:rsidRPr="008E5747">
              <w:rPr>
                <w:rFonts w:ascii="Times New Roman" w:eastAsia="Times New Roman" w:hAnsi="Times New Roman"/>
              </w:rPr>
              <w:t xml:space="preserve"> </w:t>
            </w:r>
            <w:r w:rsidRPr="00D76781">
              <w:rPr>
                <w:rFonts w:ascii="Times New Roman" w:eastAsia="Times New Roman" w:hAnsi="Times New Roman"/>
                <w:lang w:val="en-US"/>
              </w:rPr>
              <w:t>transfer</w:t>
            </w:r>
            <w:r w:rsidRPr="008E5747">
              <w:rPr>
                <w:rFonts w:ascii="Times New Roman" w:eastAsia="Times New Roman" w:hAnsi="Times New Roman"/>
              </w:rPr>
              <w:t xml:space="preserve">: </w:t>
            </w:r>
            <w:r>
              <w:rPr>
                <w:rFonts w:ascii="Times New Roman" w:eastAsia="Times New Roman" w:hAnsi="Times New Roman"/>
              </w:rPr>
              <w:t>Поле</w:t>
            </w:r>
            <w:r w:rsidRPr="008E5747">
              <w:rPr>
                <w:rFonts w:ascii="Times New Roman" w:eastAsia="Times New Roman" w:hAnsi="Times New Roman"/>
              </w:rPr>
              <w:t xml:space="preserve"> </w:t>
            </w:r>
            <w:r>
              <w:rPr>
                <w:rFonts w:ascii="Times New Roman" w:eastAsia="Times New Roman" w:hAnsi="Times New Roman"/>
              </w:rPr>
              <w:t>заполняется</w:t>
            </w:r>
            <w:r w:rsidRPr="008E5747">
              <w:rPr>
                <w:rFonts w:ascii="Times New Roman" w:eastAsia="Times New Roman" w:hAnsi="Times New Roman"/>
              </w:rPr>
              <w:t xml:space="preserve"> </w:t>
            </w:r>
            <w:r>
              <w:rPr>
                <w:rFonts w:ascii="Times New Roman" w:eastAsia="Times New Roman" w:hAnsi="Times New Roman"/>
              </w:rPr>
              <w:t>только</w:t>
            </w:r>
            <w:r w:rsidRPr="008E5747">
              <w:rPr>
                <w:rFonts w:ascii="Times New Roman" w:eastAsia="Times New Roman" w:hAnsi="Times New Roman"/>
              </w:rPr>
              <w:t xml:space="preserve"> </w:t>
            </w:r>
            <w:r>
              <w:rPr>
                <w:rFonts w:ascii="Times New Roman" w:eastAsia="Times New Roman" w:hAnsi="Times New Roman"/>
              </w:rPr>
              <w:t>для</w:t>
            </w:r>
            <w:r w:rsidRPr="008E5747">
              <w:rPr>
                <w:rFonts w:ascii="Times New Roman" w:eastAsia="Times New Roman" w:hAnsi="Times New Roman"/>
              </w:rPr>
              <w:t xml:space="preserve"> </w:t>
            </w:r>
            <w:r>
              <w:rPr>
                <w:rFonts w:ascii="Times New Roman" w:eastAsia="Times New Roman" w:hAnsi="Times New Roman"/>
              </w:rPr>
              <w:t>ценных</w:t>
            </w:r>
            <w:r w:rsidRPr="008E5747">
              <w:rPr>
                <w:rFonts w:ascii="Times New Roman" w:eastAsia="Times New Roman" w:hAnsi="Times New Roman"/>
              </w:rPr>
              <w:t xml:space="preserve"> </w:t>
            </w:r>
            <w:r>
              <w:rPr>
                <w:rFonts w:ascii="Times New Roman" w:eastAsia="Times New Roman" w:hAnsi="Times New Roman"/>
              </w:rPr>
              <w:t>бумаг</w:t>
            </w:r>
            <w:r w:rsidRPr="008E5747">
              <w:rPr>
                <w:rFonts w:ascii="Times New Roman" w:eastAsia="Times New Roman" w:hAnsi="Times New Roman"/>
              </w:rPr>
              <w:t>,</w:t>
            </w:r>
            <w:r w:rsidR="008E5747" w:rsidRPr="008E5747">
              <w:rPr>
                <w:rFonts w:ascii="Times New Roman" w:eastAsia="Times New Roman" w:hAnsi="Times New Roman"/>
              </w:rPr>
              <w:t xml:space="preserve"> </w:t>
            </w:r>
            <w:r>
              <w:rPr>
                <w:rFonts w:ascii="Times New Roman" w:eastAsia="Times New Roman" w:hAnsi="Times New Roman"/>
              </w:rPr>
              <w:t>отнесенных</w:t>
            </w:r>
            <w:r w:rsidRPr="008E5747">
              <w:rPr>
                <w:rFonts w:ascii="Times New Roman" w:eastAsia="Times New Roman" w:hAnsi="Times New Roman"/>
              </w:rPr>
              <w:t xml:space="preserve"> </w:t>
            </w:r>
            <w:r>
              <w:rPr>
                <w:rFonts w:ascii="Times New Roman" w:eastAsia="Times New Roman" w:hAnsi="Times New Roman"/>
              </w:rPr>
              <w:t>к</w:t>
            </w:r>
            <w:r w:rsidRPr="008E5747">
              <w:rPr>
                <w:rFonts w:ascii="Times New Roman" w:eastAsia="Times New Roman" w:hAnsi="Times New Roman"/>
              </w:rPr>
              <w:t xml:space="preserve"> </w:t>
            </w:r>
            <w:r w:rsidRPr="00D76781">
              <w:rPr>
                <w:rFonts w:ascii="Times New Roman" w:eastAsia="Times New Roman" w:hAnsi="Times New Roman"/>
                <w:lang w:val="en-US"/>
              </w:rPr>
              <w:t>National</w:t>
            </w:r>
            <w:r w:rsidRPr="008E5747">
              <w:rPr>
                <w:rFonts w:ascii="Times New Roman" w:eastAsia="Times New Roman" w:hAnsi="Times New Roman"/>
              </w:rPr>
              <w:t xml:space="preserve"> </w:t>
            </w:r>
            <w:r w:rsidRPr="00D76781">
              <w:rPr>
                <w:rFonts w:ascii="Times New Roman" w:eastAsia="Times New Roman" w:hAnsi="Times New Roman"/>
                <w:lang w:val="en-US"/>
              </w:rPr>
              <w:t>declaration</w:t>
            </w:r>
            <w:r w:rsidRPr="008E5747">
              <w:rPr>
                <w:rFonts w:ascii="Times New Roman" w:eastAsia="Times New Roman" w:hAnsi="Times New Roman"/>
              </w:rPr>
              <w:t xml:space="preserve"> </w:t>
            </w:r>
            <w:r w:rsidRPr="00D76781">
              <w:rPr>
                <w:rFonts w:ascii="Times New Roman" w:eastAsia="Times New Roman" w:hAnsi="Times New Roman"/>
                <w:lang w:val="en-US"/>
              </w:rPr>
              <w:t>on</w:t>
            </w:r>
            <w:r w:rsidRPr="008E5747">
              <w:rPr>
                <w:rFonts w:ascii="Times New Roman" w:eastAsia="Times New Roman" w:hAnsi="Times New Roman"/>
              </w:rPr>
              <w:t xml:space="preserve"> </w:t>
            </w:r>
            <w:r w:rsidRPr="00D76781">
              <w:rPr>
                <w:rFonts w:ascii="Times New Roman" w:eastAsia="Times New Roman" w:hAnsi="Times New Roman"/>
                <w:lang w:val="en-US"/>
              </w:rPr>
              <w:t>transfer</w:t>
            </w:r>
            <w:r>
              <w:rPr>
                <w:rStyle w:val="ae"/>
                <w:rFonts w:ascii="Times New Roman" w:eastAsia="Times New Roman" w:hAnsi="Times New Roman"/>
                <w:lang w:val="en-US"/>
              </w:rPr>
              <w:footnoteReference w:id="20"/>
            </w:r>
            <w:r w:rsidRPr="008E5747">
              <w:rPr>
                <w:rFonts w:ascii="Times New Roman" w:eastAsia="Times New Roman" w:hAnsi="Times New Roman"/>
              </w:rPr>
              <w:t xml:space="preserve">, </w:t>
            </w:r>
            <w:r>
              <w:rPr>
                <w:rFonts w:ascii="Times New Roman" w:eastAsia="Times New Roman" w:hAnsi="Times New Roman"/>
              </w:rPr>
              <w:t>при</w:t>
            </w:r>
            <w:r w:rsidR="008E5747">
              <w:rPr>
                <w:rFonts w:ascii="Times New Roman" w:eastAsia="Times New Roman" w:hAnsi="Times New Roman"/>
              </w:rPr>
              <w:t xml:space="preserve"> </w:t>
            </w:r>
            <w:r>
              <w:rPr>
                <w:rFonts w:ascii="Times New Roman" w:eastAsia="Times New Roman" w:hAnsi="Times New Roman"/>
              </w:rPr>
              <w:t>операциях с которыми необходимо указывать код</w:t>
            </w:r>
            <w:r w:rsidRPr="00CF1B59">
              <w:rPr>
                <w:rFonts w:ascii="Times New Roman" w:eastAsia="Times New Roman" w:hAnsi="Times New Roman"/>
              </w:rPr>
              <w:t xml:space="preserve"> </w:t>
            </w:r>
            <w:r>
              <w:rPr>
                <w:rFonts w:ascii="Times New Roman" w:eastAsia="Times New Roman" w:hAnsi="Times New Roman"/>
              </w:rPr>
              <w:t>страны регистрации бенефициара в кодировке ISO.</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8D3038" w:rsidRPr="00D7486B" w:rsidRDefault="008D3038" w:rsidP="008D3038">
            <w:pPr>
              <w:spacing w:line="0" w:lineRule="atLeast"/>
              <w:rPr>
                <w:rFonts w:ascii="Times New Roman" w:eastAsia="Times New Roman" w:hAnsi="Times New Roman"/>
                <w:b/>
              </w:rPr>
            </w:pPr>
            <w:r>
              <w:rPr>
                <w:rFonts w:ascii="Times New Roman" w:eastAsia="Times New Roman" w:hAnsi="Times New Roman"/>
                <w:b/>
              </w:rPr>
              <w:t>С</w:t>
            </w:r>
          </w:p>
        </w:tc>
        <w:tc>
          <w:tcPr>
            <w:tcW w:w="4111" w:type="dxa"/>
            <w:tcBorders>
              <w:top w:val="single" w:sz="8" w:space="0" w:color="auto"/>
              <w:left w:val="single" w:sz="8" w:space="0" w:color="auto"/>
              <w:bottom w:val="single" w:sz="8" w:space="0" w:color="auto"/>
              <w:right w:val="single" w:sz="8" w:space="0" w:color="auto"/>
            </w:tcBorders>
            <w:shd w:val="clear" w:color="auto" w:fill="FFFFFF"/>
          </w:tcPr>
          <w:p w:rsidR="008D3038" w:rsidRPr="00A006CF" w:rsidRDefault="008D3038" w:rsidP="008D3038">
            <w:pPr>
              <w:spacing w:line="0" w:lineRule="atLeast"/>
              <w:rPr>
                <w:rFonts w:ascii="Times New Roman" w:eastAsia="Times New Roman" w:hAnsi="Times New Roman"/>
                <w:sz w:val="19"/>
              </w:rPr>
            </w:pPr>
            <w:r w:rsidRPr="00EF6622">
              <w:rPr>
                <w:rFonts w:ascii="Times New Roman" w:eastAsia="Times New Roman" w:hAnsi="Times New Roman"/>
                <w:lang w:val="en-US"/>
              </w:rPr>
              <w:t>INVE</w:t>
            </w:r>
          </w:p>
        </w:tc>
        <w:tc>
          <w:tcPr>
            <w:tcW w:w="2558" w:type="dxa"/>
            <w:tcBorders>
              <w:top w:val="single" w:sz="8" w:space="0" w:color="auto"/>
              <w:left w:val="single" w:sz="8" w:space="0" w:color="auto"/>
              <w:bottom w:val="single" w:sz="8" w:space="0" w:color="auto"/>
              <w:right w:val="single" w:sz="8" w:space="0" w:color="auto"/>
            </w:tcBorders>
            <w:shd w:val="clear" w:color="auto" w:fill="FFFFFF"/>
          </w:tcPr>
          <w:p w:rsidR="008D3038" w:rsidRPr="005239EC" w:rsidRDefault="008D3038" w:rsidP="008D3038">
            <w:pPr>
              <w:spacing w:line="229" w:lineRule="exact"/>
              <w:rPr>
                <w:rFonts w:ascii="Times New Roman" w:eastAsia="Times New Roman" w:hAnsi="Times New Roman"/>
              </w:rPr>
            </w:pPr>
            <w:r w:rsidRPr="005239EC">
              <w:rPr>
                <w:rFonts w:ascii="Times New Roman" w:eastAsia="Times New Roman" w:hAnsi="Times New Roman"/>
              </w:rPr>
              <w:t>Двухбуквенный код страны регистрации бенефициара в кодировке ISO.</w:t>
            </w:r>
          </w:p>
          <w:p w:rsidR="008D3038" w:rsidRPr="00A006CF" w:rsidRDefault="008D3038" w:rsidP="008D3038">
            <w:pPr>
              <w:spacing w:line="218" w:lineRule="exact"/>
              <w:rPr>
                <w:rFonts w:ascii="Times New Roman" w:eastAsia="Times New Roman" w:hAnsi="Times New Roman"/>
              </w:rPr>
            </w:pPr>
            <w:r w:rsidRPr="005239EC">
              <w:rPr>
                <w:rFonts w:ascii="Times New Roman" w:eastAsia="Times New Roman" w:hAnsi="Times New Roman"/>
              </w:rPr>
              <w:t>Пример :</w:t>
            </w:r>
            <w:r w:rsidRPr="005239EC">
              <w:rPr>
                <w:rFonts w:ascii="Times New Roman" w:eastAsia="Times New Roman" w:hAnsi="Times New Roman"/>
                <w:lang w:val="en-US"/>
              </w:rPr>
              <w:t>ZZ</w:t>
            </w:r>
          </w:p>
        </w:tc>
      </w:tr>
    </w:tbl>
    <w:p w:rsidR="00925E90" w:rsidRDefault="00925E90" w:rsidP="00925E90">
      <w:pPr>
        <w:spacing w:line="200" w:lineRule="exact"/>
        <w:rPr>
          <w:rFonts w:ascii="Times New Roman" w:eastAsia="Times New Roman" w:hAnsi="Times New Roman"/>
          <w:lang w:val="en-US"/>
        </w:rPr>
      </w:pPr>
    </w:p>
    <w:p w:rsidR="001757B0" w:rsidRDefault="001757B0" w:rsidP="00925E90">
      <w:pPr>
        <w:spacing w:line="200" w:lineRule="exact"/>
        <w:rPr>
          <w:rFonts w:ascii="Times New Roman" w:eastAsia="Times New Roman" w:hAnsi="Times New Roman"/>
          <w:lang w:val="en-US"/>
        </w:rPr>
      </w:pPr>
    </w:p>
    <w:p w:rsidR="000C7123" w:rsidRDefault="001757B0" w:rsidP="000C7123">
      <w:pPr>
        <w:ind w:left="-567" w:right="380"/>
        <w:rPr>
          <w:rFonts w:ascii="Times New Roman" w:eastAsia="Times New Roman" w:hAnsi="Times New Roman"/>
          <w:sz w:val="24"/>
          <w:u w:val="single"/>
        </w:rPr>
      </w:pPr>
      <w:r w:rsidRPr="001757B0">
        <w:rPr>
          <w:rFonts w:ascii="Times New Roman" w:eastAsia="Times New Roman" w:hAnsi="Times New Roman"/>
        </w:rPr>
        <w:br w:type="page"/>
      </w:r>
      <w:bookmarkStart w:id="15" w:name="Markdown"/>
      <w:r w:rsidR="006A0A05" w:rsidRPr="00DE12A6">
        <w:rPr>
          <w:rFonts w:ascii="Times New Roman" w:eastAsia="Times New Roman" w:hAnsi="Times New Roman"/>
          <w:b/>
          <w:sz w:val="24"/>
          <w:u w:val="single"/>
        </w:rPr>
        <w:lastRenderedPageBreak/>
        <w:t>Поставка</w:t>
      </w:r>
      <w:r w:rsidR="000C7123" w:rsidRPr="00DE12A6">
        <w:rPr>
          <w:rFonts w:ascii="Times New Roman" w:eastAsia="Times New Roman" w:hAnsi="Times New Roman"/>
          <w:b/>
          <w:sz w:val="24"/>
          <w:u w:val="single"/>
        </w:rPr>
        <w:t xml:space="preserve"> (</w:t>
      </w:r>
      <w:r w:rsidR="000C7123" w:rsidRPr="00DE12A6">
        <w:rPr>
          <w:rFonts w:ascii="Times New Roman" w:eastAsia="Times New Roman" w:hAnsi="Times New Roman"/>
          <w:b/>
          <w:sz w:val="24"/>
          <w:u w:val="single"/>
          <w:lang w:val="en-US"/>
        </w:rPr>
        <w:t>mark</w:t>
      </w:r>
      <w:r w:rsidR="000C7123" w:rsidRPr="00DE12A6">
        <w:rPr>
          <w:rFonts w:ascii="Times New Roman" w:eastAsia="Times New Roman" w:hAnsi="Times New Roman"/>
          <w:b/>
          <w:sz w:val="24"/>
          <w:u w:val="single"/>
        </w:rPr>
        <w:t>-</w:t>
      </w:r>
      <w:r w:rsidR="000C7123" w:rsidRPr="00DE12A6">
        <w:rPr>
          <w:rFonts w:ascii="Times New Roman" w:eastAsia="Times New Roman" w:hAnsi="Times New Roman"/>
          <w:b/>
          <w:sz w:val="24"/>
          <w:u w:val="single"/>
          <w:lang w:val="en-US"/>
        </w:rPr>
        <w:t>down</w:t>
      </w:r>
      <w:r w:rsidR="000C7123" w:rsidRPr="00DE12A6">
        <w:rPr>
          <w:rFonts w:ascii="Times New Roman" w:eastAsia="Times New Roman" w:hAnsi="Times New Roman"/>
          <w:b/>
          <w:sz w:val="24"/>
          <w:u w:val="single"/>
        </w:rPr>
        <w:t xml:space="preserve">) </w:t>
      </w:r>
      <w:r w:rsidR="006A0A05" w:rsidRPr="00DE12A6">
        <w:rPr>
          <w:rFonts w:ascii="Times New Roman" w:eastAsia="Times New Roman" w:hAnsi="Times New Roman"/>
          <w:b/>
          <w:sz w:val="24"/>
          <w:szCs w:val="18"/>
          <w:u w:val="single"/>
        </w:rPr>
        <w:t>брокеру</w:t>
      </w:r>
      <w:r w:rsidR="000C7123" w:rsidRPr="00DE12A6">
        <w:rPr>
          <w:rFonts w:ascii="Times New Roman" w:eastAsia="Times New Roman" w:hAnsi="Times New Roman"/>
          <w:b/>
          <w:sz w:val="24"/>
          <w:szCs w:val="18"/>
          <w:u w:val="single"/>
        </w:rPr>
        <w:t xml:space="preserve"> в локальном реестре</w:t>
      </w:r>
      <w:r w:rsidR="000C7123" w:rsidRPr="00DE12A6">
        <w:rPr>
          <w:rFonts w:ascii="Times New Roman" w:eastAsia="Times New Roman" w:hAnsi="Times New Roman"/>
          <w:b/>
          <w:sz w:val="24"/>
          <w:u w:val="single"/>
        </w:rPr>
        <w:t xml:space="preserve"> (код операции 36)</w:t>
      </w:r>
      <w:bookmarkEnd w:id="15"/>
      <w:r w:rsidR="008D5543">
        <w:rPr>
          <w:rStyle w:val="ae"/>
          <w:rFonts w:ascii="Times New Roman" w:eastAsia="Times New Roman" w:hAnsi="Times New Roman"/>
          <w:sz w:val="24"/>
          <w:u w:val="single"/>
        </w:rPr>
        <w:footnoteReference w:id="21"/>
      </w:r>
    </w:p>
    <w:p w:rsidR="000C7123" w:rsidRPr="00DE12A6" w:rsidRDefault="000C7123" w:rsidP="000C7123">
      <w:pPr>
        <w:ind w:left="-567" w:right="380"/>
        <w:rPr>
          <w:rFonts w:ascii="Times New Roman" w:eastAsia="Times New Roman" w:hAnsi="Times New Roman"/>
          <w:sz w:val="24"/>
          <w:szCs w:val="24"/>
        </w:rPr>
      </w:pPr>
      <w:r w:rsidRPr="00DE12A6">
        <w:rPr>
          <w:rFonts w:ascii="Times New Roman" w:eastAsia="Times New Roman" w:hAnsi="Times New Roman"/>
          <w:sz w:val="24"/>
          <w:szCs w:val="24"/>
        </w:rPr>
        <w:t xml:space="preserve">Расчеты на условиях </w:t>
      </w:r>
      <w:r w:rsidRPr="00DE12A6">
        <w:rPr>
          <w:rFonts w:ascii="Times New Roman" w:eastAsia="Times New Roman" w:hAnsi="Times New Roman"/>
          <w:b/>
          <w:sz w:val="24"/>
          <w:szCs w:val="24"/>
          <w:lang w:val="en-US"/>
        </w:rPr>
        <w:t>FOP</w:t>
      </w:r>
      <w:r w:rsidRPr="00DE12A6">
        <w:rPr>
          <w:rFonts w:ascii="Times New Roman" w:eastAsia="Times New Roman" w:hAnsi="Times New Roman"/>
          <w:sz w:val="24"/>
          <w:szCs w:val="24"/>
        </w:rPr>
        <w:t>.</w:t>
      </w:r>
    </w:p>
    <w:p w:rsidR="000C7123" w:rsidRPr="00DE12A6" w:rsidRDefault="000C7123" w:rsidP="000C7123">
      <w:pPr>
        <w:ind w:left="-567" w:right="380"/>
        <w:rPr>
          <w:rFonts w:ascii="Times New Roman" w:eastAsia="Times New Roman" w:hAnsi="Times New Roman"/>
          <w:sz w:val="24"/>
          <w:szCs w:val="24"/>
        </w:rPr>
      </w:pPr>
      <w:r w:rsidRPr="00DE12A6">
        <w:rPr>
          <w:rFonts w:ascii="Times New Roman" w:eastAsia="Times New Roman" w:hAnsi="Times New Roman"/>
          <w:sz w:val="24"/>
          <w:szCs w:val="24"/>
        </w:rPr>
        <w:t xml:space="preserve">Расчеты через </w:t>
      </w:r>
      <w:r w:rsidR="00622161" w:rsidRPr="00DE12A6">
        <w:rPr>
          <w:rFonts w:ascii="Times New Roman" w:eastAsia="Times New Roman" w:hAnsi="Times New Roman"/>
          <w:b/>
          <w:sz w:val="24"/>
          <w:szCs w:val="24"/>
        </w:rPr>
        <w:t>Euroclear Bank</w:t>
      </w:r>
      <w:r w:rsidRPr="00DE12A6">
        <w:rPr>
          <w:rFonts w:ascii="Times New Roman" w:eastAsia="Times New Roman" w:hAnsi="Times New Roman"/>
          <w:sz w:val="24"/>
          <w:szCs w:val="24"/>
        </w:rPr>
        <w:t>.</w:t>
      </w:r>
    </w:p>
    <w:p w:rsidR="009D4A33" w:rsidRDefault="009D4A33" w:rsidP="000C7123">
      <w:pPr>
        <w:ind w:left="-567" w:right="380"/>
        <w:rPr>
          <w:rFonts w:ascii="Times New Roman" w:eastAsia="Times New Roman" w:hAnsi="Times New Roman"/>
          <w:sz w:val="24"/>
        </w:rPr>
      </w:pPr>
    </w:p>
    <w:tbl>
      <w:tblPr>
        <w:tblW w:w="9930" w:type="dxa"/>
        <w:tblInd w:w="-699" w:type="dxa"/>
        <w:tblLayout w:type="fixed"/>
        <w:tblCellMar>
          <w:top w:w="0" w:type="dxa"/>
          <w:left w:w="0" w:type="dxa"/>
          <w:bottom w:w="0" w:type="dxa"/>
          <w:right w:w="0" w:type="dxa"/>
        </w:tblCellMar>
        <w:tblLook w:val="0000" w:firstRow="0" w:lastRow="0" w:firstColumn="0" w:lastColumn="0" w:noHBand="0" w:noVBand="0"/>
      </w:tblPr>
      <w:tblGrid>
        <w:gridCol w:w="3119"/>
        <w:gridCol w:w="284"/>
        <w:gridCol w:w="4252"/>
        <w:gridCol w:w="2275"/>
      </w:tblGrid>
      <w:tr w:rsidR="000C7123" w:rsidRPr="007D74DD" w:rsidTr="00801F8E">
        <w:trPr>
          <w:trHeight w:val="598"/>
        </w:trPr>
        <w:tc>
          <w:tcPr>
            <w:tcW w:w="3119" w:type="dxa"/>
            <w:tcBorders>
              <w:top w:val="single" w:sz="8" w:space="0" w:color="auto"/>
              <w:left w:val="single" w:sz="8" w:space="0" w:color="auto"/>
              <w:bottom w:val="single" w:sz="8" w:space="0" w:color="auto"/>
              <w:right w:val="single" w:sz="8" w:space="0" w:color="auto"/>
            </w:tcBorders>
            <w:shd w:val="clear" w:color="auto" w:fill="D9D9D9"/>
            <w:vAlign w:val="center"/>
          </w:tcPr>
          <w:p w:rsidR="000C7123" w:rsidRPr="007D74DD" w:rsidRDefault="000C7123" w:rsidP="000C7123">
            <w:pPr>
              <w:spacing w:line="229" w:lineRule="exact"/>
              <w:ind w:left="-284"/>
              <w:jc w:val="center"/>
              <w:rPr>
                <w:rFonts w:ascii="Times New Roman" w:eastAsia="Times New Roman" w:hAnsi="Times New Roman" w:cs="Times New Roman"/>
                <w:b/>
                <w:sz w:val="18"/>
                <w:szCs w:val="18"/>
              </w:rPr>
            </w:pPr>
            <w:r w:rsidRPr="007D74DD">
              <w:rPr>
                <w:rFonts w:ascii="Times New Roman" w:eastAsia="Times New Roman" w:hAnsi="Times New Roman" w:cs="Times New Roman"/>
                <w:b/>
                <w:sz w:val="18"/>
                <w:szCs w:val="18"/>
              </w:rPr>
              <w:t>Поле в форме</w:t>
            </w:r>
          </w:p>
          <w:p w:rsidR="000C7123" w:rsidRPr="007D74DD" w:rsidRDefault="000C7123" w:rsidP="000C7123">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w w:val="99"/>
                <w:sz w:val="18"/>
                <w:szCs w:val="18"/>
              </w:rPr>
              <w:t>WEB-кабинет ДКУ</w:t>
            </w:r>
          </w:p>
        </w:tc>
        <w:tc>
          <w:tcPr>
            <w:tcW w:w="284" w:type="dxa"/>
            <w:tcBorders>
              <w:top w:val="single" w:sz="8" w:space="0" w:color="auto"/>
              <w:left w:val="single" w:sz="8" w:space="0" w:color="auto"/>
              <w:bottom w:val="single" w:sz="8" w:space="0" w:color="auto"/>
              <w:right w:val="single" w:sz="8" w:space="0" w:color="auto"/>
            </w:tcBorders>
            <w:shd w:val="clear" w:color="auto" w:fill="D9D9D9"/>
            <w:vAlign w:val="center"/>
          </w:tcPr>
          <w:p w:rsidR="000C7123" w:rsidRPr="007D74DD" w:rsidRDefault="000C7123" w:rsidP="000C7123">
            <w:pPr>
              <w:spacing w:line="0" w:lineRule="atLeast"/>
              <w:jc w:val="center"/>
              <w:rPr>
                <w:rFonts w:ascii="Times New Roman" w:eastAsia="Times New Roman" w:hAnsi="Times New Roman" w:cs="Times New Roman"/>
                <w:sz w:val="18"/>
                <w:szCs w:val="18"/>
                <w:lang w:val="en-US"/>
              </w:rPr>
            </w:pPr>
            <w:r w:rsidRPr="007D74DD">
              <w:rPr>
                <w:rFonts w:ascii="Times New Roman" w:eastAsia="Times New Roman" w:hAnsi="Times New Roman"/>
                <w:b/>
                <w:sz w:val="18"/>
                <w:szCs w:val="18"/>
              </w:rPr>
              <w:t>М/О/С</w:t>
            </w:r>
          </w:p>
        </w:tc>
        <w:tc>
          <w:tcPr>
            <w:tcW w:w="4252" w:type="dxa"/>
            <w:tcBorders>
              <w:top w:val="single" w:sz="8" w:space="0" w:color="auto"/>
              <w:left w:val="single" w:sz="8" w:space="0" w:color="auto"/>
              <w:bottom w:val="single" w:sz="8" w:space="0" w:color="auto"/>
              <w:right w:val="single" w:sz="8" w:space="0" w:color="auto"/>
            </w:tcBorders>
            <w:shd w:val="clear" w:color="auto" w:fill="D9D9D9"/>
            <w:vAlign w:val="center"/>
          </w:tcPr>
          <w:p w:rsidR="000C7123" w:rsidRPr="007D74DD" w:rsidRDefault="000C7123" w:rsidP="000C7123">
            <w:pPr>
              <w:spacing w:line="229" w:lineRule="exact"/>
              <w:jc w:val="center"/>
              <w:rPr>
                <w:rFonts w:ascii="Times New Roman" w:eastAsia="Times New Roman" w:hAnsi="Times New Roman" w:cs="Times New Roman"/>
                <w:b/>
                <w:w w:val="99"/>
                <w:sz w:val="18"/>
                <w:szCs w:val="18"/>
              </w:rPr>
            </w:pPr>
            <w:r w:rsidRPr="007D74DD">
              <w:rPr>
                <w:rFonts w:ascii="Times New Roman" w:eastAsia="Times New Roman" w:hAnsi="Times New Roman" w:cs="Times New Roman"/>
                <w:b/>
                <w:w w:val="99"/>
                <w:sz w:val="18"/>
                <w:szCs w:val="18"/>
              </w:rPr>
              <w:t>Особенности заполнения</w:t>
            </w:r>
          </w:p>
          <w:p w:rsidR="000C7123" w:rsidRPr="007D74DD" w:rsidRDefault="000C7123" w:rsidP="000C7123">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w w:val="98"/>
                <w:sz w:val="18"/>
                <w:szCs w:val="18"/>
              </w:rPr>
              <w:t>(Формат)</w:t>
            </w:r>
          </w:p>
        </w:tc>
        <w:tc>
          <w:tcPr>
            <w:tcW w:w="2275" w:type="dxa"/>
            <w:tcBorders>
              <w:top w:val="single" w:sz="8" w:space="0" w:color="auto"/>
              <w:left w:val="single" w:sz="8" w:space="0" w:color="auto"/>
              <w:bottom w:val="single" w:sz="8" w:space="0" w:color="auto"/>
              <w:right w:val="single" w:sz="8" w:space="0" w:color="auto"/>
            </w:tcBorders>
            <w:shd w:val="clear" w:color="auto" w:fill="D9D9D9"/>
            <w:vAlign w:val="center"/>
          </w:tcPr>
          <w:p w:rsidR="000C7123" w:rsidRPr="007D74DD" w:rsidRDefault="000C7123" w:rsidP="000C7123">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sz w:val="18"/>
                <w:szCs w:val="18"/>
                <w:highlight w:val="lightGray"/>
              </w:rPr>
              <w:t>Пример заполнения</w:t>
            </w:r>
          </w:p>
        </w:tc>
      </w:tr>
      <w:tr w:rsidR="000C7123" w:rsidRPr="000C7123" w:rsidTr="00801F8E">
        <w:trPr>
          <w:trHeight w:val="203"/>
        </w:trPr>
        <w:tc>
          <w:tcPr>
            <w:tcW w:w="3119"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0C7123"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Место расчетов</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0C7123" w:rsidP="000C7123">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252"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0C7123"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Код  места расчетов</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0C7123" w:rsidRPr="00A504E2" w:rsidRDefault="00A504E2" w:rsidP="000C7123">
            <w:pPr>
              <w:spacing w:line="0" w:lineRule="atLeast"/>
              <w:rPr>
                <w:rFonts w:ascii="Times New Roman" w:eastAsia="Times New Roman" w:hAnsi="Times New Roman" w:cs="Times New Roman"/>
                <w:szCs w:val="18"/>
                <w:lang w:val="en-US"/>
              </w:rPr>
            </w:pPr>
            <w:r w:rsidRPr="00A504E2">
              <w:rPr>
                <w:rFonts w:ascii="Times New Roman" w:eastAsia="Times New Roman" w:hAnsi="Times New Roman" w:cs="Times New Roman"/>
                <w:w w:val="99"/>
                <w:szCs w:val="18"/>
                <w:lang w:val="en-US"/>
              </w:rPr>
              <w:t>EUROCLEАR</w:t>
            </w:r>
          </w:p>
        </w:tc>
      </w:tr>
      <w:tr w:rsidR="000C7123" w:rsidRPr="007D74DD" w:rsidTr="00801F8E">
        <w:trPr>
          <w:trHeight w:val="194"/>
        </w:trPr>
        <w:tc>
          <w:tcPr>
            <w:tcW w:w="3119"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0C7123"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Дата расчетов</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0C7123" w:rsidP="000C7123">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252"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0C7123"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(ДД.ММ.ГГГГ)</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0C7123" w:rsidP="000C7123">
            <w:pPr>
              <w:spacing w:line="0" w:lineRule="atLeast"/>
              <w:rPr>
                <w:rFonts w:ascii="Times New Roman" w:eastAsia="Times New Roman" w:hAnsi="Times New Roman" w:cs="Times New Roman"/>
                <w:szCs w:val="18"/>
              </w:rPr>
            </w:pPr>
          </w:p>
        </w:tc>
      </w:tr>
      <w:tr w:rsidR="000C7123" w:rsidRPr="007D74DD" w:rsidTr="00801F8E">
        <w:trPr>
          <w:trHeight w:val="225"/>
        </w:trPr>
        <w:tc>
          <w:tcPr>
            <w:tcW w:w="3119"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0C7123"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Дата сделки</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0C7123" w:rsidP="000C7123">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252"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0C7123"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(ДД.ММ.ГГГГ)</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0C7123" w:rsidP="000C7123">
            <w:pPr>
              <w:spacing w:line="0" w:lineRule="atLeast"/>
              <w:rPr>
                <w:rFonts w:ascii="Times New Roman" w:eastAsia="Times New Roman" w:hAnsi="Times New Roman" w:cs="Times New Roman"/>
                <w:szCs w:val="18"/>
              </w:rPr>
            </w:pPr>
          </w:p>
        </w:tc>
      </w:tr>
      <w:tr w:rsidR="000C7123" w:rsidRPr="007D74DD" w:rsidTr="000C7123">
        <w:trPr>
          <w:trHeight w:val="192"/>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0C7123" w:rsidP="001160C0">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szCs w:val="18"/>
              </w:rPr>
              <w:t>Блок "</w:t>
            </w:r>
            <w:r w:rsidR="001160C0">
              <w:rPr>
                <w:rFonts w:ascii="Times New Roman" w:eastAsia="Times New Roman" w:hAnsi="Times New Roman" w:cs="Times New Roman"/>
                <w:b/>
                <w:szCs w:val="18"/>
              </w:rPr>
              <w:t>Получатель</w:t>
            </w:r>
            <w:r w:rsidRPr="001D46E3">
              <w:rPr>
                <w:rFonts w:ascii="Times New Roman" w:eastAsia="Times New Roman" w:hAnsi="Times New Roman" w:cs="Times New Roman"/>
                <w:b/>
                <w:szCs w:val="18"/>
              </w:rPr>
              <w:t>"</w:t>
            </w:r>
          </w:p>
        </w:tc>
      </w:tr>
      <w:tr w:rsidR="000C7123" w:rsidRPr="0021694C" w:rsidTr="00801F8E">
        <w:trPr>
          <w:trHeight w:val="361"/>
        </w:trPr>
        <w:tc>
          <w:tcPr>
            <w:tcW w:w="3119"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721319" w:rsidP="00721319">
            <w:pPr>
              <w:spacing w:line="211" w:lineRule="exact"/>
              <w:rPr>
                <w:rFonts w:ascii="Times New Roman" w:eastAsia="Times New Roman" w:hAnsi="Times New Roman" w:cs="Times New Roman"/>
                <w:szCs w:val="18"/>
              </w:rPr>
            </w:pPr>
            <w:r>
              <w:rPr>
                <w:rFonts w:ascii="Times New Roman" w:eastAsia="Times New Roman" w:hAnsi="Times New Roman" w:cs="Times New Roman"/>
                <w:szCs w:val="18"/>
              </w:rPr>
              <w:t>Номер счета</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0C7123"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252" w:type="dxa"/>
            <w:tcBorders>
              <w:top w:val="single" w:sz="8" w:space="0" w:color="auto"/>
              <w:left w:val="single" w:sz="8" w:space="0" w:color="auto"/>
              <w:bottom w:val="single" w:sz="8" w:space="0" w:color="auto"/>
              <w:right w:val="single" w:sz="8" w:space="0" w:color="auto"/>
            </w:tcBorders>
            <w:shd w:val="clear" w:color="auto" w:fill="FFFFFF"/>
          </w:tcPr>
          <w:p w:rsidR="000C7123" w:rsidRPr="001757B0" w:rsidRDefault="0021694C" w:rsidP="0021694C">
            <w:pPr>
              <w:spacing w:line="211" w:lineRule="exact"/>
              <w:rPr>
                <w:rFonts w:ascii="Times New Roman" w:eastAsia="Times New Roman" w:hAnsi="Times New Roman" w:cs="Times New Roman"/>
                <w:szCs w:val="18"/>
              </w:rPr>
            </w:pPr>
            <w:r w:rsidRPr="001D46E3">
              <w:rPr>
                <w:rFonts w:ascii="Times New Roman" w:eastAsia="Times New Roman" w:hAnsi="Times New Roman" w:cs="Times New Roman"/>
                <w:szCs w:val="18"/>
                <w:shd w:val="clear" w:color="auto" w:fill="F2F2F2"/>
              </w:rPr>
              <w:t xml:space="preserve">Номер счёта </w:t>
            </w:r>
            <w:r>
              <w:rPr>
                <w:rFonts w:ascii="Times New Roman" w:eastAsia="Times New Roman" w:hAnsi="Times New Roman" w:cs="Times New Roman"/>
                <w:szCs w:val="18"/>
                <w:shd w:val="clear" w:color="auto" w:fill="F2F2F2"/>
              </w:rPr>
              <w:t xml:space="preserve">в кодировке Euroclear Bank. </w:t>
            </w:r>
            <w:r>
              <w:rPr>
                <w:rFonts w:ascii="Times New Roman" w:eastAsia="Times New Roman" w:hAnsi="Times New Roman"/>
              </w:rPr>
              <w:t>Фиксированное значение, зависит от реестра.</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21694C" w:rsidRPr="001757B0" w:rsidRDefault="0021694C" w:rsidP="0021694C">
            <w:pPr>
              <w:spacing w:line="259" w:lineRule="auto"/>
              <w:rPr>
                <w:rFonts w:ascii="Times New Roman" w:hAnsi="Times New Roman" w:cs="Times New Roman"/>
                <w:sz w:val="22"/>
                <w:lang w:val="en-US"/>
              </w:rPr>
            </w:pPr>
            <w:r w:rsidRPr="00F37A66">
              <w:rPr>
                <w:rFonts w:ascii="Times New Roman" w:hAnsi="Times New Roman" w:cs="Times New Roman"/>
                <w:sz w:val="22"/>
                <w:lang w:val="en-US"/>
              </w:rPr>
              <w:t>Avenir</w:t>
            </w:r>
            <w:r w:rsidRPr="001757B0">
              <w:rPr>
                <w:rFonts w:ascii="Times New Roman" w:hAnsi="Times New Roman" w:cs="Times New Roman"/>
                <w:sz w:val="22"/>
                <w:lang w:val="en-US"/>
              </w:rPr>
              <w:t xml:space="preserve"> </w:t>
            </w:r>
            <w:r w:rsidRPr="00F37A66">
              <w:rPr>
                <w:rFonts w:ascii="Times New Roman" w:hAnsi="Times New Roman" w:cs="Times New Roman"/>
                <w:sz w:val="22"/>
                <w:lang w:val="en-US"/>
              </w:rPr>
              <w:t>Registrars</w:t>
            </w:r>
            <w:r w:rsidRPr="001757B0">
              <w:rPr>
                <w:rFonts w:ascii="Times New Roman" w:hAnsi="Times New Roman" w:cs="Times New Roman"/>
                <w:sz w:val="22"/>
                <w:lang w:val="en-US"/>
              </w:rPr>
              <w:t xml:space="preserve"> </w:t>
            </w:r>
            <w:r w:rsidRPr="001757B0">
              <w:rPr>
                <w:rFonts w:ascii="Times New Roman" w:hAnsi="Times New Roman" w:cs="Times New Roman"/>
                <w:b/>
                <w:sz w:val="22"/>
                <w:lang w:val="en-US"/>
              </w:rPr>
              <w:t>99103</w:t>
            </w:r>
          </w:p>
          <w:p w:rsidR="0021694C" w:rsidRPr="001757B0" w:rsidRDefault="0021694C" w:rsidP="0021694C">
            <w:pPr>
              <w:spacing w:line="259" w:lineRule="auto"/>
              <w:rPr>
                <w:rFonts w:ascii="Times New Roman" w:hAnsi="Times New Roman" w:cs="Times New Roman"/>
                <w:sz w:val="22"/>
                <w:lang w:val="en-US"/>
              </w:rPr>
            </w:pPr>
            <w:r>
              <w:rPr>
                <w:rFonts w:ascii="Times New Roman" w:hAnsi="Times New Roman" w:cs="Times New Roman"/>
                <w:sz w:val="22"/>
                <w:lang w:val="en-US"/>
              </w:rPr>
              <w:t>Computershare</w:t>
            </w:r>
            <w:r w:rsidRPr="001757B0">
              <w:rPr>
                <w:rFonts w:ascii="Times New Roman" w:hAnsi="Times New Roman" w:cs="Times New Roman"/>
                <w:sz w:val="22"/>
                <w:lang w:val="en-US"/>
              </w:rPr>
              <w:t xml:space="preserve"> </w:t>
            </w:r>
            <w:r w:rsidRPr="001757B0">
              <w:rPr>
                <w:rFonts w:ascii="Times New Roman" w:hAnsi="Times New Roman" w:cs="Times New Roman"/>
                <w:b/>
                <w:sz w:val="22"/>
                <w:lang w:val="en-US"/>
              </w:rPr>
              <w:t>99102</w:t>
            </w:r>
          </w:p>
          <w:p w:rsidR="0021694C" w:rsidRPr="001757B0" w:rsidRDefault="0021694C" w:rsidP="0021694C">
            <w:pPr>
              <w:spacing w:line="259" w:lineRule="auto"/>
              <w:rPr>
                <w:rFonts w:ascii="Times New Roman" w:hAnsi="Times New Roman" w:cs="Times New Roman"/>
                <w:sz w:val="22"/>
                <w:lang w:val="en-US"/>
              </w:rPr>
            </w:pPr>
            <w:r w:rsidRPr="00F37A66">
              <w:rPr>
                <w:rFonts w:ascii="Times New Roman" w:hAnsi="Times New Roman" w:cs="Times New Roman"/>
                <w:sz w:val="22"/>
                <w:lang w:val="en-US"/>
              </w:rPr>
              <w:t>Kerry</w:t>
            </w:r>
            <w:r w:rsidRPr="001757B0">
              <w:rPr>
                <w:rFonts w:ascii="Times New Roman" w:hAnsi="Times New Roman" w:cs="Times New Roman"/>
                <w:sz w:val="22"/>
                <w:lang w:val="en-US"/>
              </w:rPr>
              <w:t xml:space="preserve"> </w:t>
            </w:r>
            <w:r w:rsidRPr="00F37A66">
              <w:rPr>
                <w:rFonts w:ascii="Times New Roman" w:hAnsi="Times New Roman" w:cs="Times New Roman"/>
                <w:sz w:val="22"/>
                <w:lang w:val="en-US"/>
              </w:rPr>
              <w:t>Group</w:t>
            </w:r>
            <w:r w:rsidRPr="001757B0">
              <w:rPr>
                <w:rFonts w:ascii="Times New Roman" w:hAnsi="Times New Roman" w:cs="Times New Roman"/>
                <w:sz w:val="22"/>
                <w:lang w:val="en-US"/>
              </w:rPr>
              <w:t xml:space="preserve"> </w:t>
            </w:r>
            <w:r w:rsidRPr="001757B0">
              <w:rPr>
                <w:rFonts w:ascii="Times New Roman" w:hAnsi="Times New Roman" w:cs="Times New Roman"/>
                <w:b/>
                <w:sz w:val="22"/>
                <w:lang w:val="en-US"/>
              </w:rPr>
              <w:t>99101</w:t>
            </w:r>
          </w:p>
          <w:p w:rsidR="000C7123" w:rsidRPr="0021694C" w:rsidRDefault="0021694C" w:rsidP="0021694C">
            <w:pPr>
              <w:spacing w:line="211" w:lineRule="exact"/>
              <w:rPr>
                <w:rFonts w:ascii="Times New Roman" w:eastAsia="Times New Roman" w:hAnsi="Times New Roman" w:cs="Times New Roman"/>
                <w:szCs w:val="18"/>
                <w:lang w:val="en-US"/>
              </w:rPr>
            </w:pPr>
            <w:r w:rsidRPr="00F37A66">
              <w:rPr>
                <w:rFonts w:ascii="Times New Roman" w:hAnsi="Times New Roman" w:cs="Times New Roman"/>
                <w:sz w:val="22"/>
                <w:lang w:val="en-US"/>
              </w:rPr>
              <w:t>Link</w:t>
            </w:r>
            <w:r w:rsidRPr="00112470">
              <w:rPr>
                <w:rFonts w:ascii="Times New Roman" w:hAnsi="Times New Roman" w:cs="Times New Roman"/>
                <w:sz w:val="22"/>
                <w:lang w:val="en-US"/>
              </w:rPr>
              <w:t xml:space="preserve"> </w:t>
            </w:r>
            <w:r w:rsidRPr="00F37A66">
              <w:rPr>
                <w:rFonts w:ascii="Times New Roman" w:hAnsi="Times New Roman" w:cs="Times New Roman"/>
                <w:sz w:val="22"/>
                <w:lang w:val="en-US"/>
              </w:rPr>
              <w:t>Registrars</w:t>
            </w:r>
            <w:r w:rsidRPr="00112470">
              <w:rPr>
                <w:rFonts w:ascii="Times New Roman" w:hAnsi="Times New Roman" w:cs="Times New Roman"/>
                <w:sz w:val="22"/>
                <w:lang w:val="en-US"/>
              </w:rPr>
              <w:t xml:space="preserve"> </w:t>
            </w:r>
            <w:r w:rsidRPr="00F37A66">
              <w:rPr>
                <w:rFonts w:ascii="Times New Roman" w:hAnsi="Times New Roman" w:cs="Times New Roman"/>
                <w:sz w:val="22"/>
                <w:lang w:val="en-US"/>
              </w:rPr>
              <w:t>Ltd</w:t>
            </w:r>
            <w:r w:rsidRPr="00112470">
              <w:rPr>
                <w:rFonts w:ascii="Times New Roman" w:hAnsi="Times New Roman" w:cs="Times New Roman"/>
                <w:sz w:val="22"/>
                <w:lang w:val="en-US"/>
              </w:rPr>
              <w:t xml:space="preserve"> </w:t>
            </w:r>
            <w:r w:rsidRPr="00112470">
              <w:rPr>
                <w:rFonts w:ascii="Times New Roman" w:hAnsi="Times New Roman" w:cs="Times New Roman"/>
                <w:b/>
                <w:sz w:val="22"/>
                <w:lang w:val="en-US"/>
              </w:rPr>
              <w:t>99100</w:t>
            </w:r>
          </w:p>
        </w:tc>
      </w:tr>
      <w:tr w:rsidR="000C7123" w:rsidRPr="00112470" w:rsidTr="00801F8E">
        <w:trPr>
          <w:trHeight w:val="1641"/>
        </w:trPr>
        <w:tc>
          <w:tcPr>
            <w:tcW w:w="3119" w:type="dxa"/>
            <w:tcBorders>
              <w:top w:val="single" w:sz="8" w:space="0" w:color="auto"/>
              <w:left w:val="single" w:sz="8" w:space="0" w:color="auto"/>
              <w:bottom w:val="single" w:sz="8" w:space="0" w:color="auto"/>
              <w:right w:val="single" w:sz="8" w:space="0" w:color="auto"/>
            </w:tcBorders>
            <w:shd w:val="clear" w:color="auto" w:fill="FFFFFF"/>
          </w:tcPr>
          <w:p w:rsidR="000C7123" w:rsidRPr="001757B0" w:rsidRDefault="000C7123" w:rsidP="000C7123">
            <w:pPr>
              <w:spacing w:line="0" w:lineRule="atLeast"/>
              <w:rPr>
                <w:rFonts w:ascii="Times New Roman" w:eastAsia="Times New Roman" w:hAnsi="Times New Roman" w:cs="Times New Roman"/>
                <w:szCs w:val="18"/>
              </w:rPr>
            </w:pPr>
            <w:r>
              <w:rPr>
                <w:rFonts w:ascii="Times New Roman" w:eastAsia="Times New Roman" w:hAnsi="Times New Roman" w:cs="Times New Roman"/>
                <w:szCs w:val="18"/>
              </w:rPr>
              <w:t>Полное наименование</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0C7123"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252"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0C7123" w:rsidP="0021694C">
            <w:pPr>
              <w:spacing w:line="211" w:lineRule="exact"/>
              <w:rPr>
                <w:rFonts w:ascii="Times New Roman" w:eastAsia="Times New Roman" w:hAnsi="Times New Roman" w:cs="Times New Roman"/>
                <w:szCs w:val="18"/>
              </w:rPr>
            </w:pPr>
            <w:r w:rsidRPr="001D46E3">
              <w:rPr>
                <w:rFonts w:ascii="Times New Roman" w:eastAsia="Times New Roman" w:hAnsi="Times New Roman" w:cs="Times New Roman"/>
                <w:szCs w:val="18"/>
                <w:shd w:val="clear" w:color="auto" w:fill="F2F2F2"/>
              </w:rPr>
              <w:t xml:space="preserve">Номер счёта </w:t>
            </w:r>
            <w:r>
              <w:rPr>
                <w:rFonts w:ascii="Times New Roman" w:eastAsia="Times New Roman" w:hAnsi="Times New Roman" w:cs="Times New Roman"/>
                <w:szCs w:val="18"/>
                <w:shd w:val="clear" w:color="auto" w:fill="F2F2F2"/>
              </w:rPr>
              <w:t xml:space="preserve">в кодировке </w:t>
            </w:r>
            <w:r w:rsidR="00622161">
              <w:rPr>
                <w:rFonts w:ascii="Times New Roman" w:eastAsia="Times New Roman" w:hAnsi="Times New Roman" w:cs="Times New Roman"/>
                <w:szCs w:val="18"/>
                <w:shd w:val="clear" w:color="auto" w:fill="F2F2F2"/>
              </w:rPr>
              <w:t>Euroclear Bank</w:t>
            </w:r>
            <w:r>
              <w:rPr>
                <w:rFonts w:ascii="Times New Roman" w:eastAsia="Times New Roman" w:hAnsi="Times New Roman" w:cs="Times New Roman"/>
                <w:szCs w:val="18"/>
                <w:shd w:val="clear" w:color="auto" w:fill="F2F2F2"/>
              </w:rPr>
              <w:t xml:space="preserve">. </w:t>
            </w:r>
            <w:r>
              <w:rPr>
                <w:rFonts w:ascii="Times New Roman" w:eastAsia="Times New Roman" w:hAnsi="Times New Roman"/>
              </w:rPr>
              <w:t>Фиксированное значение, зависит от реестра.</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21694C" w:rsidRPr="001757B0" w:rsidRDefault="0021694C" w:rsidP="0021694C">
            <w:pPr>
              <w:spacing w:line="259" w:lineRule="auto"/>
              <w:rPr>
                <w:rFonts w:ascii="Times New Roman" w:hAnsi="Times New Roman" w:cs="Times New Roman"/>
                <w:sz w:val="22"/>
                <w:lang w:val="en-US"/>
              </w:rPr>
            </w:pPr>
            <w:r w:rsidRPr="00F37A66">
              <w:rPr>
                <w:rFonts w:ascii="Times New Roman" w:hAnsi="Times New Roman" w:cs="Times New Roman"/>
                <w:sz w:val="22"/>
                <w:lang w:val="en-US"/>
              </w:rPr>
              <w:t>Avenir</w:t>
            </w:r>
            <w:r w:rsidRPr="001757B0">
              <w:rPr>
                <w:rFonts w:ascii="Times New Roman" w:hAnsi="Times New Roman" w:cs="Times New Roman"/>
                <w:sz w:val="22"/>
                <w:lang w:val="en-US"/>
              </w:rPr>
              <w:t xml:space="preserve"> </w:t>
            </w:r>
            <w:r w:rsidRPr="00F37A66">
              <w:rPr>
                <w:rFonts w:ascii="Times New Roman" w:hAnsi="Times New Roman" w:cs="Times New Roman"/>
                <w:sz w:val="22"/>
                <w:lang w:val="en-US"/>
              </w:rPr>
              <w:t>Registrars</w:t>
            </w:r>
            <w:r w:rsidRPr="001757B0">
              <w:rPr>
                <w:rFonts w:ascii="Times New Roman" w:hAnsi="Times New Roman" w:cs="Times New Roman"/>
                <w:sz w:val="22"/>
                <w:lang w:val="en-US"/>
              </w:rPr>
              <w:t xml:space="preserve"> </w:t>
            </w:r>
            <w:r w:rsidRPr="0021694C">
              <w:rPr>
                <w:rFonts w:ascii="Times New Roman" w:hAnsi="Times New Roman" w:cs="Times New Roman"/>
                <w:b/>
                <w:sz w:val="22"/>
                <w:lang w:val="en-US"/>
              </w:rPr>
              <w:t>ECLR/99103</w:t>
            </w:r>
          </w:p>
          <w:p w:rsidR="0021694C" w:rsidRPr="001757B0" w:rsidRDefault="0021694C" w:rsidP="0021694C">
            <w:pPr>
              <w:spacing w:line="259" w:lineRule="auto"/>
              <w:rPr>
                <w:rFonts w:ascii="Times New Roman" w:hAnsi="Times New Roman" w:cs="Times New Roman"/>
                <w:sz w:val="22"/>
                <w:lang w:val="en-US"/>
              </w:rPr>
            </w:pPr>
            <w:r>
              <w:rPr>
                <w:rFonts w:ascii="Times New Roman" w:hAnsi="Times New Roman" w:cs="Times New Roman"/>
                <w:sz w:val="22"/>
                <w:lang w:val="en-US"/>
              </w:rPr>
              <w:t>Computershare</w:t>
            </w:r>
            <w:r w:rsidRPr="001757B0">
              <w:rPr>
                <w:rFonts w:ascii="Times New Roman" w:hAnsi="Times New Roman" w:cs="Times New Roman"/>
                <w:sz w:val="22"/>
                <w:lang w:val="en-US"/>
              </w:rPr>
              <w:t xml:space="preserve"> </w:t>
            </w:r>
            <w:r w:rsidRPr="0021694C">
              <w:rPr>
                <w:rFonts w:ascii="Times New Roman" w:hAnsi="Times New Roman" w:cs="Times New Roman"/>
                <w:b/>
                <w:sz w:val="22"/>
                <w:lang w:val="en-US"/>
              </w:rPr>
              <w:t>ECLR/99102</w:t>
            </w:r>
          </w:p>
          <w:p w:rsidR="0021694C" w:rsidRDefault="0021694C" w:rsidP="0021694C">
            <w:pPr>
              <w:spacing w:line="259" w:lineRule="auto"/>
              <w:rPr>
                <w:rFonts w:ascii="Times New Roman" w:hAnsi="Times New Roman" w:cs="Times New Roman"/>
                <w:sz w:val="22"/>
                <w:lang w:val="en-US"/>
              </w:rPr>
            </w:pPr>
            <w:r w:rsidRPr="00F37A66">
              <w:rPr>
                <w:rFonts w:ascii="Times New Roman" w:hAnsi="Times New Roman" w:cs="Times New Roman"/>
                <w:sz w:val="22"/>
                <w:lang w:val="en-US"/>
              </w:rPr>
              <w:t>Kerry</w:t>
            </w:r>
            <w:r w:rsidRPr="001757B0">
              <w:rPr>
                <w:rFonts w:ascii="Times New Roman" w:hAnsi="Times New Roman" w:cs="Times New Roman"/>
                <w:sz w:val="22"/>
                <w:lang w:val="en-US"/>
              </w:rPr>
              <w:t xml:space="preserve"> </w:t>
            </w:r>
            <w:r w:rsidRPr="00F37A66">
              <w:rPr>
                <w:rFonts w:ascii="Times New Roman" w:hAnsi="Times New Roman" w:cs="Times New Roman"/>
                <w:sz w:val="22"/>
                <w:lang w:val="en-US"/>
              </w:rPr>
              <w:t>Group</w:t>
            </w:r>
            <w:r w:rsidRPr="001757B0">
              <w:rPr>
                <w:rFonts w:ascii="Times New Roman" w:hAnsi="Times New Roman" w:cs="Times New Roman"/>
                <w:sz w:val="22"/>
                <w:lang w:val="en-US"/>
              </w:rPr>
              <w:t xml:space="preserve"> </w:t>
            </w:r>
          </w:p>
          <w:p w:rsidR="0021694C" w:rsidRPr="0021694C" w:rsidRDefault="0021694C" w:rsidP="0021694C">
            <w:pPr>
              <w:spacing w:line="259" w:lineRule="auto"/>
              <w:rPr>
                <w:rFonts w:ascii="Times New Roman" w:hAnsi="Times New Roman" w:cs="Times New Roman"/>
                <w:b/>
                <w:sz w:val="22"/>
                <w:lang w:val="en-US"/>
              </w:rPr>
            </w:pPr>
            <w:r w:rsidRPr="0021694C">
              <w:rPr>
                <w:rFonts w:ascii="Times New Roman" w:hAnsi="Times New Roman" w:cs="Times New Roman"/>
                <w:b/>
                <w:sz w:val="22"/>
                <w:lang w:val="en-US"/>
              </w:rPr>
              <w:t>ECLR/99101</w:t>
            </w:r>
          </w:p>
          <w:p w:rsidR="000C7123" w:rsidRPr="00112470" w:rsidRDefault="0021694C" w:rsidP="0021694C">
            <w:pPr>
              <w:spacing w:line="259" w:lineRule="auto"/>
              <w:rPr>
                <w:rFonts w:ascii="Times New Roman" w:hAnsi="Times New Roman" w:cs="Times New Roman"/>
                <w:sz w:val="22"/>
                <w:lang w:val="en-US"/>
              </w:rPr>
            </w:pPr>
            <w:r w:rsidRPr="00F37A66">
              <w:rPr>
                <w:rFonts w:ascii="Times New Roman" w:hAnsi="Times New Roman" w:cs="Times New Roman"/>
                <w:sz w:val="22"/>
                <w:lang w:val="en-US"/>
              </w:rPr>
              <w:t>Link</w:t>
            </w:r>
            <w:r w:rsidRPr="00112470">
              <w:rPr>
                <w:rFonts w:ascii="Times New Roman" w:hAnsi="Times New Roman" w:cs="Times New Roman"/>
                <w:sz w:val="22"/>
                <w:lang w:val="en-US"/>
              </w:rPr>
              <w:t xml:space="preserve"> </w:t>
            </w:r>
            <w:r w:rsidRPr="00F37A66">
              <w:rPr>
                <w:rFonts w:ascii="Times New Roman" w:hAnsi="Times New Roman" w:cs="Times New Roman"/>
                <w:sz w:val="22"/>
                <w:lang w:val="en-US"/>
              </w:rPr>
              <w:t>Registrars</w:t>
            </w:r>
            <w:r w:rsidRPr="00112470">
              <w:rPr>
                <w:rFonts w:ascii="Times New Roman" w:hAnsi="Times New Roman" w:cs="Times New Roman"/>
                <w:sz w:val="22"/>
                <w:lang w:val="en-US"/>
              </w:rPr>
              <w:t xml:space="preserve"> </w:t>
            </w:r>
            <w:r w:rsidRPr="00F37A66">
              <w:rPr>
                <w:rFonts w:ascii="Times New Roman" w:hAnsi="Times New Roman" w:cs="Times New Roman"/>
                <w:sz w:val="22"/>
                <w:lang w:val="en-US"/>
              </w:rPr>
              <w:t>Ltd</w:t>
            </w:r>
            <w:r w:rsidRPr="00112470">
              <w:rPr>
                <w:rFonts w:ascii="Times New Roman" w:hAnsi="Times New Roman" w:cs="Times New Roman"/>
                <w:sz w:val="22"/>
                <w:lang w:val="en-US"/>
              </w:rPr>
              <w:t xml:space="preserve"> </w:t>
            </w:r>
            <w:r w:rsidRPr="0021694C">
              <w:rPr>
                <w:rFonts w:ascii="Times New Roman" w:hAnsi="Times New Roman" w:cs="Times New Roman"/>
                <w:b/>
                <w:sz w:val="22"/>
                <w:lang w:val="en-US"/>
              </w:rPr>
              <w:t>ECLR/99100</w:t>
            </w:r>
          </w:p>
        </w:tc>
      </w:tr>
      <w:tr w:rsidR="000C7123" w:rsidRPr="007D74DD" w:rsidTr="009D4A33">
        <w:trPr>
          <w:trHeight w:val="172"/>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0C7123" w:rsidRPr="001757B0" w:rsidRDefault="000C7123" w:rsidP="000C7123">
            <w:pPr>
              <w:spacing w:line="0" w:lineRule="atLeast"/>
              <w:rPr>
                <w:rFonts w:ascii="Times New Roman" w:eastAsia="Times New Roman" w:hAnsi="Times New Roman" w:cs="Times New Roman"/>
                <w:szCs w:val="18"/>
              </w:rPr>
            </w:pPr>
            <w:r>
              <w:rPr>
                <w:rFonts w:ascii="Times New Roman" w:eastAsia="Times New Roman" w:hAnsi="Times New Roman" w:cs="Times New Roman"/>
                <w:b/>
                <w:szCs w:val="18"/>
              </w:rPr>
              <w:t>или</w:t>
            </w:r>
          </w:p>
        </w:tc>
      </w:tr>
      <w:tr w:rsidR="000C7123" w:rsidRPr="001757B0" w:rsidTr="00801F8E">
        <w:trPr>
          <w:trHeight w:val="405"/>
        </w:trPr>
        <w:tc>
          <w:tcPr>
            <w:tcW w:w="3119"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7E7AFF" w:rsidP="007E7AFF">
            <w:pPr>
              <w:spacing w:line="211" w:lineRule="exact"/>
              <w:rPr>
                <w:rFonts w:ascii="Times New Roman" w:eastAsia="Times New Roman" w:hAnsi="Times New Roman" w:cs="Times New Roman"/>
                <w:szCs w:val="18"/>
              </w:rPr>
            </w:pPr>
            <w:r>
              <w:rPr>
                <w:rFonts w:ascii="Times New Roman" w:eastAsia="Times New Roman" w:hAnsi="Times New Roman" w:cs="Times New Roman"/>
                <w:szCs w:val="18"/>
              </w:rPr>
              <w:t>Номер счета</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0C7123" w:rsidRPr="001D46E3" w:rsidRDefault="000C7123"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252" w:type="dxa"/>
            <w:tcBorders>
              <w:top w:val="single" w:sz="8" w:space="0" w:color="auto"/>
              <w:left w:val="single" w:sz="8" w:space="0" w:color="auto"/>
              <w:bottom w:val="single" w:sz="8" w:space="0" w:color="auto"/>
              <w:right w:val="single" w:sz="8" w:space="0" w:color="auto"/>
            </w:tcBorders>
            <w:shd w:val="clear" w:color="auto" w:fill="FFFFFF"/>
          </w:tcPr>
          <w:p w:rsidR="000C7123" w:rsidRPr="001757B0" w:rsidRDefault="000C7123" w:rsidP="008E5747">
            <w:pPr>
              <w:spacing w:line="0" w:lineRule="atLeast"/>
              <w:rPr>
                <w:rFonts w:ascii="Times New Roman" w:eastAsia="Times New Roman" w:hAnsi="Times New Roman" w:cs="Times New Roman"/>
                <w:szCs w:val="18"/>
              </w:rPr>
            </w:pPr>
            <w:r>
              <w:rPr>
                <w:rFonts w:ascii="Times New Roman" w:eastAsia="Times New Roman" w:hAnsi="Times New Roman" w:cs="Times New Roman"/>
                <w:szCs w:val="18"/>
                <w:lang w:val="en-US"/>
              </w:rPr>
              <w:t>ID</w:t>
            </w:r>
            <w:r w:rsidRPr="001757B0">
              <w:rPr>
                <w:rFonts w:ascii="Times New Roman" w:eastAsia="Times New Roman" w:hAnsi="Times New Roman" w:cs="Times New Roman"/>
                <w:szCs w:val="18"/>
              </w:rPr>
              <w:t xml:space="preserve"> брокера</w:t>
            </w:r>
            <w:r w:rsidR="008E5747">
              <w:rPr>
                <w:rFonts w:ascii="Times New Roman" w:eastAsia="Times New Roman" w:hAnsi="Times New Roman" w:cs="Times New Roman"/>
                <w:szCs w:val="18"/>
              </w:rPr>
              <w:t xml:space="preserve"> в Ирландии</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уникальная</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идентификация</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брокера</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который</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выступает</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посредником</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между</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владельцем</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и</w:t>
            </w:r>
            <w:r w:rsidRPr="001757B0">
              <w:rPr>
                <w:rFonts w:ascii="Times New Roman" w:eastAsia="Times New Roman" w:hAnsi="Times New Roman" w:cs="Times New Roman"/>
                <w:szCs w:val="18"/>
              </w:rPr>
              <w:t xml:space="preserve"> </w:t>
            </w:r>
            <w:r>
              <w:rPr>
                <w:rFonts w:ascii="Times New Roman" w:eastAsia="Times New Roman" w:hAnsi="Times New Roman" w:cs="Times New Roman"/>
                <w:szCs w:val="18"/>
              </w:rPr>
              <w:t>реестром</w:t>
            </w:r>
            <w:r w:rsidRPr="001757B0">
              <w:rPr>
                <w:rFonts w:ascii="Times New Roman" w:eastAsia="Times New Roman" w:hAnsi="Times New Roman" w:cs="Times New Roman"/>
                <w:szCs w:val="18"/>
              </w:rPr>
              <w:t xml:space="preserve">) </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0C7123" w:rsidRPr="001757B0" w:rsidRDefault="000C7123" w:rsidP="000C7123">
            <w:pPr>
              <w:spacing w:line="211" w:lineRule="exact"/>
              <w:rPr>
                <w:rFonts w:ascii="Times New Roman" w:eastAsia="Times New Roman" w:hAnsi="Times New Roman" w:cs="Times New Roman"/>
                <w:szCs w:val="18"/>
                <w:lang w:val="en-US"/>
              </w:rPr>
            </w:pPr>
            <w:r w:rsidRPr="001757B0">
              <w:rPr>
                <w:rFonts w:ascii="Times New Roman" w:eastAsia="Times New Roman" w:hAnsi="Times New Roman" w:cs="Times New Roman"/>
                <w:szCs w:val="18"/>
                <w:lang w:val="en-US"/>
              </w:rPr>
              <w:t>12345</w:t>
            </w:r>
          </w:p>
        </w:tc>
      </w:tr>
      <w:tr w:rsidR="000C7123" w:rsidRPr="001757B0" w:rsidTr="00801F8E">
        <w:trPr>
          <w:trHeight w:val="2043"/>
        </w:trPr>
        <w:tc>
          <w:tcPr>
            <w:tcW w:w="3119" w:type="dxa"/>
            <w:tcBorders>
              <w:top w:val="single" w:sz="8" w:space="0" w:color="auto"/>
              <w:left w:val="single" w:sz="8" w:space="0" w:color="auto"/>
              <w:bottom w:val="single" w:sz="8" w:space="0" w:color="auto"/>
              <w:right w:val="single" w:sz="8" w:space="0" w:color="auto"/>
            </w:tcBorders>
            <w:shd w:val="clear" w:color="auto" w:fill="FFFFFF"/>
          </w:tcPr>
          <w:p w:rsidR="000C7123" w:rsidRPr="001B6706" w:rsidRDefault="000C7123" w:rsidP="000C7123">
            <w:pPr>
              <w:spacing w:line="211" w:lineRule="exact"/>
              <w:rPr>
                <w:rFonts w:ascii="Times New Roman" w:eastAsia="Times New Roman" w:hAnsi="Times New Roman" w:cs="Times New Roman"/>
                <w:szCs w:val="18"/>
                <w:lang w:val="en-US"/>
              </w:rPr>
            </w:pPr>
            <w:r>
              <w:rPr>
                <w:rFonts w:ascii="Times New Roman" w:eastAsia="Times New Roman" w:hAnsi="Times New Roman" w:cs="Times New Roman"/>
                <w:szCs w:val="18"/>
                <w:lang w:val="en-US"/>
              </w:rPr>
              <w:t>BIC/BIE</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0C7123" w:rsidRPr="001B6706" w:rsidRDefault="000C7123" w:rsidP="000C7123">
            <w:pPr>
              <w:spacing w:line="0" w:lineRule="atLeast"/>
              <w:rPr>
                <w:rFonts w:ascii="Times New Roman" w:eastAsia="Times New Roman" w:hAnsi="Times New Roman" w:cs="Times New Roman"/>
                <w:b/>
                <w:w w:val="95"/>
                <w:szCs w:val="18"/>
                <w:shd w:val="clear" w:color="auto" w:fill="F2F2F2"/>
                <w:lang w:val="en-US"/>
              </w:rPr>
            </w:pPr>
            <w:r w:rsidRPr="001757B0">
              <w:rPr>
                <w:rFonts w:ascii="Times New Roman" w:eastAsia="Times New Roman" w:hAnsi="Times New Roman" w:cs="Times New Roman"/>
                <w:b/>
                <w:w w:val="95"/>
                <w:szCs w:val="18"/>
                <w:shd w:val="clear" w:color="auto" w:fill="F2F2F2"/>
                <w:lang w:val="en-US"/>
              </w:rPr>
              <w:t>M</w:t>
            </w:r>
          </w:p>
        </w:tc>
        <w:tc>
          <w:tcPr>
            <w:tcW w:w="4252" w:type="dxa"/>
            <w:tcBorders>
              <w:top w:val="single" w:sz="8" w:space="0" w:color="auto"/>
              <w:left w:val="single" w:sz="8" w:space="0" w:color="auto"/>
              <w:bottom w:val="single" w:sz="8" w:space="0" w:color="auto"/>
              <w:right w:val="single" w:sz="8" w:space="0" w:color="auto"/>
            </w:tcBorders>
            <w:shd w:val="clear" w:color="auto" w:fill="FFFFFF"/>
          </w:tcPr>
          <w:p w:rsidR="000C7123" w:rsidRPr="001757B0" w:rsidRDefault="000C7123" w:rsidP="000C7123">
            <w:pPr>
              <w:spacing w:line="211" w:lineRule="exact"/>
              <w:rPr>
                <w:rFonts w:ascii="Times New Roman" w:eastAsia="Times New Roman" w:hAnsi="Times New Roman" w:cs="Times New Roman"/>
                <w:szCs w:val="18"/>
                <w:shd w:val="clear" w:color="auto" w:fill="F2F2F2"/>
              </w:rPr>
            </w:pPr>
            <w:r w:rsidRPr="001757B0">
              <w:rPr>
                <w:rFonts w:ascii="Times New Roman" w:eastAsia="Times New Roman" w:hAnsi="Times New Roman"/>
                <w:lang w:val="en-US"/>
              </w:rPr>
              <w:t>SWIFT</w:t>
            </w:r>
            <w:r w:rsidRPr="001757B0">
              <w:rPr>
                <w:rFonts w:ascii="Times New Roman" w:eastAsia="Times New Roman" w:hAnsi="Times New Roman"/>
              </w:rPr>
              <w:t xml:space="preserve"> </w:t>
            </w:r>
            <w:r w:rsidRPr="001757B0">
              <w:rPr>
                <w:rFonts w:ascii="Times New Roman" w:eastAsia="Times New Roman" w:hAnsi="Times New Roman"/>
                <w:lang w:val="en-US"/>
              </w:rPr>
              <w:t>BIC</w:t>
            </w:r>
            <w:r w:rsidRPr="001757B0">
              <w:rPr>
                <w:rFonts w:ascii="Times New Roman" w:eastAsia="Times New Roman" w:hAnsi="Times New Roman"/>
              </w:rPr>
              <w:t xml:space="preserve"> </w:t>
            </w:r>
            <w:r>
              <w:rPr>
                <w:rFonts w:ascii="Times New Roman" w:eastAsia="Times New Roman" w:hAnsi="Times New Roman" w:cs="Times New Roman"/>
                <w:szCs w:val="18"/>
                <w:shd w:val="clear" w:color="auto" w:fill="F2F2F2"/>
              </w:rPr>
              <w:t>получателя</w:t>
            </w:r>
            <w:r w:rsidRPr="001757B0">
              <w:rPr>
                <w:rFonts w:ascii="Times New Roman" w:eastAsia="Times New Roman" w:hAnsi="Times New Roman"/>
              </w:rPr>
              <w:t xml:space="preserve">. </w:t>
            </w:r>
            <w:r>
              <w:rPr>
                <w:rFonts w:ascii="Times New Roman" w:eastAsia="Times New Roman" w:hAnsi="Times New Roman"/>
              </w:rPr>
              <w:t>Фиксированное</w:t>
            </w:r>
            <w:r w:rsidRPr="001757B0">
              <w:rPr>
                <w:rFonts w:ascii="Times New Roman" w:eastAsia="Times New Roman" w:hAnsi="Times New Roman"/>
              </w:rPr>
              <w:t xml:space="preserve"> </w:t>
            </w:r>
            <w:r>
              <w:rPr>
                <w:rFonts w:ascii="Times New Roman" w:eastAsia="Times New Roman" w:hAnsi="Times New Roman"/>
              </w:rPr>
              <w:t>значение</w:t>
            </w:r>
            <w:r w:rsidRPr="001757B0">
              <w:rPr>
                <w:rFonts w:ascii="Times New Roman" w:eastAsia="Times New Roman" w:hAnsi="Times New Roman"/>
              </w:rPr>
              <w:t xml:space="preserve">, </w:t>
            </w:r>
            <w:r>
              <w:rPr>
                <w:rFonts w:ascii="Times New Roman" w:eastAsia="Times New Roman" w:hAnsi="Times New Roman"/>
              </w:rPr>
              <w:t>зависит</w:t>
            </w:r>
            <w:r w:rsidRPr="001757B0">
              <w:rPr>
                <w:rFonts w:ascii="Times New Roman" w:eastAsia="Times New Roman" w:hAnsi="Times New Roman"/>
              </w:rPr>
              <w:t xml:space="preserve"> </w:t>
            </w:r>
            <w:r>
              <w:rPr>
                <w:rFonts w:ascii="Times New Roman" w:eastAsia="Times New Roman" w:hAnsi="Times New Roman"/>
              </w:rPr>
              <w:t>от</w:t>
            </w:r>
            <w:r w:rsidRPr="001757B0">
              <w:rPr>
                <w:rFonts w:ascii="Times New Roman" w:eastAsia="Times New Roman" w:hAnsi="Times New Roman"/>
              </w:rPr>
              <w:t xml:space="preserve"> </w:t>
            </w:r>
            <w:r>
              <w:rPr>
                <w:rFonts w:ascii="Times New Roman" w:eastAsia="Times New Roman" w:hAnsi="Times New Roman"/>
              </w:rPr>
              <w:t>реестра</w:t>
            </w:r>
            <w:r w:rsidRPr="001757B0">
              <w:rPr>
                <w:rFonts w:ascii="Times New Roman" w:eastAsia="Times New Roman" w:hAnsi="Times New Roman"/>
              </w:rPr>
              <w:t>.</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0C7123" w:rsidRDefault="000C7123" w:rsidP="009D4A33">
            <w:pPr>
              <w:rPr>
                <w:rFonts w:ascii="Times New Roman" w:hAnsi="Times New Roman" w:cs="Times New Roman"/>
                <w:b/>
                <w:sz w:val="22"/>
                <w:lang w:val="en-US"/>
              </w:rPr>
            </w:pPr>
            <w:r w:rsidRPr="00F37A66">
              <w:rPr>
                <w:rFonts w:ascii="Times New Roman" w:hAnsi="Times New Roman" w:cs="Times New Roman"/>
                <w:sz w:val="22"/>
                <w:lang w:val="en-US"/>
              </w:rPr>
              <w:t xml:space="preserve">Avenir Registrars </w:t>
            </w:r>
            <w:r w:rsidRPr="001757B0">
              <w:rPr>
                <w:rFonts w:ascii="Times New Roman" w:hAnsi="Times New Roman" w:cs="Times New Roman"/>
                <w:b/>
                <w:sz w:val="22"/>
                <w:lang w:val="en-US"/>
              </w:rPr>
              <w:t>ARGIIE22</w:t>
            </w:r>
          </w:p>
          <w:p w:rsidR="000C7123" w:rsidRDefault="000C7123" w:rsidP="009D4A33">
            <w:pPr>
              <w:rPr>
                <w:rFonts w:ascii="Times New Roman" w:hAnsi="Times New Roman" w:cs="Times New Roman"/>
                <w:b/>
                <w:sz w:val="22"/>
                <w:lang w:val="en-US"/>
              </w:rPr>
            </w:pPr>
            <w:r>
              <w:rPr>
                <w:rFonts w:ascii="Times New Roman" w:hAnsi="Times New Roman" w:cs="Times New Roman"/>
                <w:sz w:val="22"/>
                <w:lang w:val="en-US"/>
              </w:rPr>
              <w:t>Computershare</w:t>
            </w:r>
            <w:r w:rsidRPr="00F37A66">
              <w:rPr>
                <w:rFonts w:ascii="Times New Roman" w:hAnsi="Times New Roman" w:cs="Times New Roman"/>
                <w:sz w:val="22"/>
                <w:lang w:val="en-US"/>
              </w:rPr>
              <w:t xml:space="preserve"> </w:t>
            </w:r>
            <w:r w:rsidRPr="001757B0">
              <w:rPr>
                <w:rFonts w:ascii="Times New Roman" w:hAnsi="Times New Roman" w:cs="Times New Roman"/>
                <w:b/>
                <w:sz w:val="22"/>
                <w:lang w:val="en-US"/>
              </w:rPr>
              <w:t>COMRGB2LXXX</w:t>
            </w:r>
          </w:p>
          <w:p w:rsidR="000C7123" w:rsidRDefault="000C7123" w:rsidP="009D4A33">
            <w:pPr>
              <w:rPr>
                <w:rFonts w:ascii="Times New Roman" w:hAnsi="Times New Roman" w:cs="Times New Roman"/>
                <w:b/>
                <w:sz w:val="22"/>
                <w:lang w:val="en-US"/>
              </w:rPr>
            </w:pPr>
            <w:r w:rsidRPr="00F37A66">
              <w:rPr>
                <w:rFonts w:ascii="Times New Roman" w:hAnsi="Times New Roman" w:cs="Times New Roman"/>
                <w:sz w:val="22"/>
                <w:lang w:val="en-US"/>
              </w:rPr>
              <w:t xml:space="preserve">Kerry Group </w:t>
            </w:r>
            <w:r w:rsidRPr="001757B0">
              <w:rPr>
                <w:rFonts w:ascii="Times New Roman" w:hAnsi="Times New Roman" w:cs="Times New Roman"/>
                <w:b/>
                <w:sz w:val="22"/>
                <w:lang w:val="en-US"/>
              </w:rPr>
              <w:t>KGSEIE22</w:t>
            </w:r>
          </w:p>
          <w:p w:rsidR="000C7123" w:rsidRPr="001757B0" w:rsidRDefault="000C7123" w:rsidP="009D4A33">
            <w:pPr>
              <w:rPr>
                <w:rFonts w:ascii="Times New Roman" w:hAnsi="Times New Roman" w:cs="Times New Roman"/>
                <w:sz w:val="22"/>
                <w:lang w:val="en-US"/>
              </w:rPr>
            </w:pPr>
            <w:r w:rsidRPr="00F37A66">
              <w:rPr>
                <w:rFonts w:ascii="Times New Roman" w:hAnsi="Times New Roman" w:cs="Times New Roman"/>
                <w:sz w:val="22"/>
                <w:lang w:val="en-US"/>
              </w:rPr>
              <w:t xml:space="preserve">Link Registrars Ltd </w:t>
            </w:r>
            <w:r w:rsidRPr="001757B0">
              <w:rPr>
                <w:rFonts w:ascii="Times New Roman" w:hAnsi="Times New Roman" w:cs="Times New Roman"/>
                <w:b/>
                <w:sz w:val="22"/>
                <w:lang w:val="en-US"/>
              </w:rPr>
              <w:t>LIRGIE2D</w:t>
            </w:r>
          </w:p>
        </w:tc>
      </w:tr>
      <w:tr w:rsidR="000C7123" w:rsidRPr="007D74DD" w:rsidTr="000C7123">
        <w:trPr>
          <w:trHeight w:val="270"/>
        </w:trPr>
        <w:tc>
          <w:tcPr>
            <w:tcW w:w="9930" w:type="dxa"/>
            <w:gridSpan w:val="4"/>
            <w:tcBorders>
              <w:top w:val="single" w:sz="8" w:space="0" w:color="auto"/>
              <w:left w:val="single" w:sz="8" w:space="0" w:color="auto"/>
              <w:bottom w:val="single" w:sz="8" w:space="0" w:color="auto"/>
              <w:right w:val="single" w:sz="8" w:space="0" w:color="auto"/>
            </w:tcBorders>
            <w:shd w:val="clear" w:color="auto" w:fill="D9D9D9"/>
          </w:tcPr>
          <w:p w:rsidR="000C7123" w:rsidRPr="001D46E3" w:rsidRDefault="000C7123" w:rsidP="000C712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szCs w:val="18"/>
              </w:rPr>
              <w:t>Блок</w:t>
            </w:r>
            <w:r w:rsidRPr="001757B0">
              <w:rPr>
                <w:rFonts w:ascii="Times New Roman" w:eastAsia="Times New Roman" w:hAnsi="Times New Roman" w:cs="Times New Roman"/>
                <w:b/>
                <w:szCs w:val="18"/>
                <w:lang w:val="en-US"/>
              </w:rPr>
              <w:t xml:space="preserve"> "</w:t>
            </w:r>
            <w:r>
              <w:rPr>
                <w:rFonts w:ascii="Times New Roman" w:eastAsia="Times New Roman" w:hAnsi="Times New Roman" w:cs="Times New Roman"/>
                <w:b/>
                <w:szCs w:val="18"/>
              </w:rPr>
              <w:t>Дополнительная</w:t>
            </w:r>
            <w:r w:rsidRPr="001757B0">
              <w:rPr>
                <w:rFonts w:ascii="Times New Roman" w:eastAsia="Times New Roman" w:hAnsi="Times New Roman" w:cs="Times New Roman"/>
                <w:b/>
                <w:szCs w:val="18"/>
                <w:lang w:val="en-US"/>
              </w:rPr>
              <w:t xml:space="preserve"> </w:t>
            </w:r>
            <w:r>
              <w:rPr>
                <w:rFonts w:ascii="Times New Roman" w:eastAsia="Times New Roman" w:hAnsi="Times New Roman" w:cs="Times New Roman"/>
                <w:b/>
                <w:szCs w:val="18"/>
              </w:rPr>
              <w:t>информация</w:t>
            </w:r>
            <w:r w:rsidRPr="001D46E3">
              <w:rPr>
                <w:rFonts w:ascii="Times New Roman" w:eastAsia="Times New Roman" w:hAnsi="Times New Roman" w:cs="Times New Roman"/>
                <w:b/>
                <w:szCs w:val="18"/>
              </w:rPr>
              <w:t>"</w:t>
            </w:r>
          </w:p>
        </w:tc>
      </w:tr>
      <w:tr w:rsidR="000C7123" w:rsidRPr="007D74DD" w:rsidTr="00801F8E">
        <w:trPr>
          <w:trHeight w:val="290"/>
        </w:trPr>
        <w:tc>
          <w:tcPr>
            <w:tcW w:w="3119" w:type="dxa"/>
            <w:tcBorders>
              <w:top w:val="single" w:sz="8" w:space="0" w:color="auto"/>
              <w:left w:val="single" w:sz="8" w:space="0" w:color="auto"/>
              <w:bottom w:val="single" w:sz="8" w:space="0" w:color="auto"/>
              <w:right w:val="single" w:sz="8" w:space="0" w:color="auto"/>
            </w:tcBorders>
            <w:shd w:val="clear" w:color="auto" w:fill="D9D9D9"/>
          </w:tcPr>
          <w:p w:rsidR="000C7123" w:rsidRDefault="000C7123" w:rsidP="000C7123">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Описание параметра</w:t>
            </w:r>
          </w:p>
        </w:tc>
        <w:tc>
          <w:tcPr>
            <w:tcW w:w="284" w:type="dxa"/>
            <w:tcBorders>
              <w:top w:val="single" w:sz="8" w:space="0" w:color="auto"/>
              <w:left w:val="single" w:sz="8" w:space="0" w:color="auto"/>
              <w:bottom w:val="single" w:sz="8" w:space="0" w:color="auto"/>
              <w:right w:val="single" w:sz="8" w:space="0" w:color="auto"/>
            </w:tcBorders>
            <w:shd w:val="clear" w:color="auto" w:fill="D9D9D9"/>
          </w:tcPr>
          <w:p w:rsidR="000C7123" w:rsidRDefault="000C7123" w:rsidP="000C7123">
            <w:pPr>
              <w:spacing w:line="0" w:lineRule="atLeast"/>
              <w:rPr>
                <w:rFonts w:ascii="Times New Roman" w:eastAsia="Times New Roman" w:hAnsi="Times New Roman"/>
                <w:sz w:val="19"/>
              </w:rPr>
            </w:pPr>
            <w:r w:rsidRPr="007C1CB7">
              <w:rPr>
                <w:rFonts w:ascii="Times New Roman" w:eastAsia="Times New Roman" w:hAnsi="Times New Roman"/>
                <w:b/>
              </w:rPr>
              <w:t>М/О</w:t>
            </w:r>
            <w:r>
              <w:rPr>
                <w:rFonts w:ascii="Times New Roman" w:eastAsia="Times New Roman" w:hAnsi="Times New Roman"/>
                <w:b/>
              </w:rPr>
              <w:t>/С</w:t>
            </w:r>
          </w:p>
        </w:tc>
        <w:tc>
          <w:tcPr>
            <w:tcW w:w="4252" w:type="dxa"/>
            <w:tcBorders>
              <w:top w:val="single" w:sz="8" w:space="0" w:color="auto"/>
              <w:left w:val="single" w:sz="8" w:space="0" w:color="auto"/>
              <w:bottom w:val="single" w:sz="8" w:space="0" w:color="auto"/>
              <w:right w:val="single" w:sz="8" w:space="0" w:color="auto"/>
            </w:tcBorders>
            <w:shd w:val="clear" w:color="auto" w:fill="D9D9D9"/>
          </w:tcPr>
          <w:p w:rsidR="000C7123" w:rsidRDefault="000C7123" w:rsidP="000C7123">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Код параметра</w:t>
            </w:r>
          </w:p>
        </w:tc>
        <w:tc>
          <w:tcPr>
            <w:tcW w:w="2275" w:type="dxa"/>
            <w:tcBorders>
              <w:top w:val="single" w:sz="8" w:space="0" w:color="auto"/>
              <w:left w:val="single" w:sz="8" w:space="0" w:color="auto"/>
              <w:bottom w:val="single" w:sz="8" w:space="0" w:color="auto"/>
              <w:right w:val="single" w:sz="8" w:space="0" w:color="auto"/>
            </w:tcBorders>
            <w:shd w:val="clear" w:color="auto" w:fill="D9D9D9"/>
          </w:tcPr>
          <w:p w:rsidR="000C7123" w:rsidRDefault="000C7123" w:rsidP="000C7123">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Значение параметра</w:t>
            </w:r>
          </w:p>
        </w:tc>
      </w:tr>
      <w:tr w:rsidR="000C7123" w:rsidRPr="007D74DD" w:rsidTr="00801F8E">
        <w:trPr>
          <w:trHeight w:val="166"/>
        </w:trPr>
        <w:tc>
          <w:tcPr>
            <w:tcW w:w="3119" w:type="dxa"/>
            <w:tcBorders>
              <w:top w:val="single" w:sz="8" w:space="0" w:color="auto"/>
              <w:left w:val="single" w:sz="8" w:space="0" w:color="auto"/>
              <w:bottom w:val="single" w:sz="8" w:space="0" w:color="auto"/>
              <w:right w:val="single" w:sz="8" w:space="0" w:color="auto"/>
            </w:tcBorders>
            <w:shd w:val="clear" w:color="auto" w:fill="FFFFFF"/>
          </w:tcPr>
          <w:p w:rsidR="000C7123" w:rsidRPr="009D4A33" w:rsidRDefault="009D4A33" w:rsidP="000C7123">
            <w:pPr>
              <w:spacing w:line="216" w:lineRule="exact"/>
              <w:rPr>
                <w:rFonts w:ascii="Times New Roman" w:eastAsia="Times New Roman" w:hAnsi="Times New Roman"/>
              </w:rPr>
            </w:pPr>
            <w:r>
              <w:rPr>
                <w:rFonts w:ascii="Times New Roman" w:eastAsia="Times New Roman" w:hAnsi="Times New Roman"/>
              </w:rPr>
              <w:t>Тип расчетной операции</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0C7123" w:rsidRPr="004847C2" w:rsidRDefault="000C7123" w:rsidP="000C7123">
            <w:pPr>
              <w:spacing w:line="0" w:lineRule="atLeast"/>
              <w:rPr>
                <w:rFonts w:ascii="Times New Roman" w:eastAsia="Times New Roman" w:hAnsi="Times New Roman"/>
                <w:b/>
                <w:lang w:val="en-US"/>
              </w:rPr>
            </w:pPr>
            <w:r>
              <w:rPr>
                <w:rFonts w:ascii="Times New Roman" w:eastAsia="Times New Roman" w:hAnsi="Times New Roman"/>
                <w:b/>
                <w:lang w:val="en-US"/>
              </w:rPr>
              <w:t>M</w:t>
            </w:r>
          </w:p>
        </w:tc>
        <w:tc>
          <w:tcPr>
            <w:tcW w:w="4252" w:type="dxa"/>
            <w:tcBorders>
              <w:top w:val="single" w:sz="8" w:space="0" w:color="auto"/>
              <w:left w:val="single" w:sz="8" w:space="0" w:color="auto"/>
              <w:bottom w:val="single" w:sz="8" w:space="0" w:color="auto"/>
              <w:right w:val="single" w:sz="8" w:space="0" w:color="auto"/>
            </w:tcBorders>
            <w:shd w:val="clear" w:color="auto" w:fill="FFFFFF"/>
          </w:tcPr>
          <w:p w:rsidR="000C7123" w:rsidRPr="004847C2" w:rsidRDefault="000C7123" w:rsidP="000C7123">
            <w:pPr>
              <w:spacing w:line="0" w:lineRule="atLeast"/>
              <w:rPr>
                <w:rFonts w:ascii="Times New Roman" w:eastAsia="Times New Roman" w:hAnsi="Times New Roman"/>
                <w:lang w:val="en-US"/>
              </w:rPr>
            </w:pPr>
            <w:r w:rsidRPr="004847C2">
              <w:rPr>
                <w:rFonts w:ascii="Times New Roman" w:eastAsia="Times New Roman" w:hAnsi="Times New Roman"/>
                <w:lang w:val="en-US"/>
              </w:rPr>
              <w:t>SETR</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0C7123" w:rsidRPr="000C7123" w:rsidRDefault="000C7123" w:rsidP="000C7123">
            <w:pPr>
              <w:spacing w:line="229" w:lineRule="exact"/>
              <w:rPr>
                <w:rFonts w:ascii="Times New Roman" w:eastAsia="Times New Roman" w:hAnsi="Times New Roman"/>
                <w:b/>
                <w:lang w:val="en-US"/>
              </w:rPr>
            </w:pPr>
            <w:r w:rsidRPr="000C7123">
              <w:rPr>
                <w:rFonts w:ascii="Times New Roman" w:eastAsia="Times New Roman" w:hAnsi="Times New Roman"/>
                <w:b/>
                <w:lang w:val="en-US"/>
              </w:rPr>
              <w:t>MK</w:t>
            </w:r>
            <w:r>
              <w:rPr>
                <w:rFonts w:ascii="Times New Roman" w:eastAsia="Times New Roman" w:hAnsi="Times New Roman"/>
                <w:b/>
              </w:rPr>
              <w:t>DW</w:t>
            </w:r>
          </w:p>
        </w:tc>
      </w:tr>
      <w:tr w:rsidR="000C7123" w:rsidRPr="008E5747" w:rsidTr="00801F8E">
        <w:trPr>
          <w:trHeight w:val="192"/>
        </w:trPr>
        <w:tc>
          <w:tcPr>
            <w:tcW w:w="3119" w:type="dxa"/>
            <w:tcBorders>
              <w:top w:val="single" w:sz="8" w:space="0" w:color="auto"/>
              <w:left w:val="single" w:sz="8" w:space="0" w:color="auto"/>
              <w:bottom w:val="single" w:sz="8" w:space="0" w:color="auto"/>
              <w:right w:val="single" w:sz="8" w:space="0" w:color="auto"/>
            </w:tcBorders>
            <w:shd w:val="clear" w:color="auto" w:fill="FFFFFF"/>
          </w:tcPr>
          <w:p w:rsidR="000C7123" w:rsidRPr="008E5747" w:rsidRDefault="008E5747" w:rsidP="000C7123">
            <w:pPr>
              <w:spacing w:line="216" w:lineRule="exact"/>
              <w:rPr>
                <w:rFonts w:ascii="Times New Roman" w:eastAsia="Times New Roman" w:hAnsi="Times New Roman"/>
              </w:rPr>
            </w:pPr>
            <w:r>
              <w:rPr>
                <w:rFonts w:ascii="Times New Roman" w:eastAsia="Times New Roman" w:hAnsi="Times New Roman"/>
              </w:rPr>
              <w:t>Общий референс</w:t>
            </w:r>
            <w:r>
              <w:rPr>
                <w:rStyle w:val="ae"/>
                <w:rFonts w:ascii="Times New Roman" w:eastAsia="Times New Roman" w:hAnsi="Times New Roman"/>
              </w:rPr>
              <w:footnoteReference w:id="22"/>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0C7123" w:rsidRPr="008E5747" w:rsidRDefault="000C7123" w:rsidP="000C7123">
            <w:pPr>
              <w:spacing w:line="0" w:lineRule="atLeast"/>
              <w:rPr>
                <w:rFonts w:ascii="Times New Roman" w:eastAsia="Times New Roman" w:hAnsi="Times New Roman"/>
                <w:b/>
              </w:rPr>
            </w:pPr>
            <w:r>
              <w:rPr>
                <w:rFonts w:ascii="Times New Roman" w:eastAsia="Times New Roman" w:hAnsi="Times New Roman"/>
                <w:b/>
                <w:lang w:val="en-US"/>
              </w:rPr>
              <w:t>M</w:t>
            </w:r>
          </w:p>
        </w:tc>
        <w:tc>
          <w:tcPr>
            <w:tcW w:w="4252" w:type="dxa"/>
            <w:tcBorders>
              <w:top w:val="single" w:sz="8" w:space="0" w:color="auto"/>
              <w:left w:val="single" w:sz="8" w:space="0" w:color="auto"/>
              <w:bottom w:val="single" w:sz="8" w:space="0" w:color="auto"/>
              <w:right w:val="single" w:sz="8" w:space="0" w:color="auto"/>
            </w:tcBorders>
            <w:shd w:val="clear" w:color="auto" w:fill="FFFFFF"/>
          </w:tcPr>
          <w:p w:rsidR="000C7123" w:rsidRPr="008E5747" w:rsidRDefault="000C7123" w:rsidP="000C7123">
            <w:pPr>
              <w:spacing w:line="0" w:lineRule="atLeast"/>
              <w:rPr>
                <w:rFonts w:ascii="Times New Roman" w:eastAsia="Times New Roman" w:hAnsi="Times New Roman"/>
              </w:rPr>
            </w:pPr>
            <w:r>
              <w:rPr>
                <w:rFonts w:ascii="Times New Roman" w:eastAsia="Times New Roman" w:hAnsi="Times New Roman"/>
                <w:lang w:val="en-US"/>
              </w:rPr>
              <w:t>COMM</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0C7123" w:rsidRPr="008E5747" w:rsidRDefault="000C7123" w:rsidP="000C7123">
            <w:pPr>
              <w:spacing w:line="229" w:lineRule="exact"/>
              <w:rPr>
                <w:rFonts w:ascii="Times New Roman" w:eastAsia="Times New Roman" w:hAnsi="Times New Roman"/>
              </w:rPr>
            </w:pPr>
            <w:r w:rsidRPr="008E5747">
              <w:rPr>
                <w:rFonts w:ascii="Times New Roman" w:eastAsia="Times New Roman" w:hAnsi="Times New Roman"/>
              </w:rPr>
              <w:t>1234</w:t>
            </w:r>
          </w:p>
        </w:tc>
      </w:tr>
      <w:tr w:rsidR="000C7123" w:rsidRPr="008E5747" w:rsidTr="00801F8E">
        <w:trPr>
          <w:trHeight w:val="84"/>
        </w:trPr>
        <w:tc>
          <w:tcPr>
            <w:tcW w:w="3119" w:type="dxa"/>
            <w:tcBorders>
              <w:top w:val="single" w:sz="8" w:space="0" w:color="auto"/>
              <w:left w:val="single" w:sz="8" w:space="0" w:color="auto"/>
              <w:bottom w:val="single" w:sz="8" w:space="0" w:color="auto"/>
              <w:right w:val="single" w:sz="8" w:space="0" w:color="auto"/>
            </w:tcBorders>
            <w:shd w:val="clear" w:color="auto" w:fill="FFFFFF"/>
          </w:tcPr>
          <w:p w:rsidR="000C7123" w:rsidRPr="005239EC" w:rsidRDefault="000C7123" w:rsidP="000C7123">
            <w:pPr>
              <w:spacing w:line="216" w:lineRule="exact"/>
              <w:rPr>
                <w:rFonts w:ascii="Times New Roman" w:eastAsia="Times New Roman" w:hAnsi="Times New Roman"/>
              </w:rPr>
            </w:pPr>
            <w:r w:rsidRPr="002D543E">
              <w:rPr>
                <w:rFonts w:ascii="Times New Roman" w:hAnsi="Times New Roman" w:cs="Times New Roman"/>
              </w:rPr>
              <w:t>Кодовое слово</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0C7123" w:rsidRPr="008E5747" w:rsidRDefault="000C7123" w:rsidP="000C7123">
            <w:pPr>
              <w:spacing w:line="0" w:lineRule="atLeast"/>
              <w:rPr>
                <w:rFonts w:ascii="Times New Roman" w:eastAsia="Times New Roman" w:hAnsi="Times New Roman"/>
                <w:b/>
              </w:rPr>
            </w:pPr>
            <w:r>
              <w:rPr>
                <w:rFonts w:ascii="Times New Roman" w:eastAsia="Times New Roman" w:hAnsi="Times New Roman"/>
                <w:b/>
                <w:lang w:val="en-US"/>
              </w:rPr>
              <w:t>M</w:t>
            </w:r>
          </w:p>
        </w:tc>
        <w:tc>
          <w:tcPr>
            <w:tcW w:w="4252" w:type="dxa"/>
            <w:tcBorders>
              <w:top w:val="single" w:sz="8" w:space="0" w:color="auto"/>
              <w:left w:val="single" w:sz="8" w:space="0" w:color="auto"/>
              <w:bottom w:val="single" w:sz="8" w:space="0" w:color="auto"/>
              <w:right w:val="single" w:sz="8" w:space="0" w:color="auto"/>
            </w:tcBorders>
            <w:shd w:val="clear" w:color="auto" w:fill="FFFFFF"/>
          </w:tcPr>
          <w:p w:rsidR="000C7123" w:rsidRPr="008E5747" w:rsidRDefault="000C7123" w:rsidP="000C7123">
            <w:pPr>
              <w:spacing w:line="0" w:lineRule="atLeast"/>
              <w:rPr>
                <w:rFonts w:ascii="Times New Roman" w:eastAsia="Times New Roman" w:hAnsi="Times New Roman"/>
              </w:rPr>
            </w:pPr>
            <w:r>
              <w:rPr>
                <w:rFonts w:ascii="Times New Roman" w:eastAsia="Times New Roman" w:hAnsi="Times New Roman"/>
                <w:lang w:val="en-US"/>
              </w:rPr>
              <w:t>DOMESTIC</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0C7123" w:rsidRPr="008E5747" w:rsidRDefault="000C7123" w:rsidP="000C7123">
            <w:pPr>
              <w:spacing w:line="229" w:lineRule="exact"/>
              <w:rPr>
                <w:rFonts w:ascii="Times New Roman" w:eastAsia="Times New Roman" w:hAnsi="Times New Roman"/>
                <w:b/>
              </w:rPr>
            </w:pPr>
            <w:r w:rsidRPr="000C7123">
              <w:rPr>
                <w:rFonts w:ascii="Times New Roman" w:eastAsia="Times New Roman" w:hAnsi="Times New Roman"/>
                <w:b/>
                <w:lang w:val="en-US"/>
              </w:rPr>
              <w:t>DOMESTIC</w:t>
            </w:r>
          </w:p>
        </w:tc>
      </w:tr>
      <w:tr w:rsidR="00956A00" w:rsidRPr="008E5747" w:rsidTr="00801F8E">
        <w:trPr>
          <w:trHeight w:val="84"/>
        </w:trPr>
        <w:tc>
          <w:tcPr>
            <w:tcW w:w="3119" w:type="dxa"/>
            <w:tcBorders>
              <w:top w:val="single" w:sz="8" w:space="0" w:color="auto"/>
              <w:left w:val="single" w:sz="8" w:space="0" w:color="auto"/>
              <w:bottom w:val="single" w:sz="8" w:space="0" w:color="auto"/>
              <w:right w:val="single" w:sz="8" w:space="0" w:color="auto"/>
            </w:tcBorders>
            <w:shd w:val="clear" w:color="auto" w:fill="FFFFFF"/>
          </w:tcPr>
          <w:p w:rsidR="00956A00" w:rsidRPr="00956A00" w:rsidRDefault="00956A00" w:rsidP="00956A00">
            <w:pPr>
              <w:spacing w:line="216" w:lineRule="exact"/>
              <w:rPr>
                <w:rFonts w:ascii="Times New Roman" w:eastAsia="Times New Roman" w:hAnsi="Times New Roman"/>
              </w:rPr>
            </w:pPr>
            <w:r>
              <w:rPr>
                <w:rFonts w:ascii="Times New Roman" w:eastAsia="Times New Roman" w:hAnsi="Times New Roman"/>
              </w:rPr>
              <w:t>Прочая информация</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956A00" w:rsidRPr="008E5747" w:rsidRDefault="00956A00" w:rsidP="00956A00">
            <w:pPr>
              <w:spacing w:line="0" w:lineRule="atLeast"/>
              <w:rPr>
                <w:rFonts w:ascii="Times New Roman" w:eastAsia="Times New Roman" w:hAnsi="Times New Roman"/>
                <w:b/>
              </w:rPr>
            </w:pPr>
            <w:r>
              <w:rPr>
                <w:rFonts w:ascii="Times New Roman" w:eastAsia="Times New Roman" w:hAnsi="Times New Roman"/>
                <w:b/>
                <w:lang w:val="en-US"/>
              </w:rPr>
              <w:t>M</w:t>
            </w:r>
          </w:p>
        </w:tc>
        <w:tc>
          <w:tcPr>
            <w:tcW w:w="4252" w:type="dxa"/>
            <w:tcBorders>
              <w:top w:val="single" w:sz="8" w:space="0" w:color="auto"/>
              <w:left w:val="single" w:sz="8" w:space="0" w:color="auto"/>
              <w:bottom w:val="single" w:sz="8" w:space="0" w:color="auto"/>
              <w:right w:val="single" w:sz="8" w:space="0" w:color="auto"/>
            </w:tcBorders>
            <w:shd w:val="clear" w:color="auto" w:fill="FFFFFF"/>
          </w:tcPr>
          <w:p w:rsidR="00956A00" w:rsidRPr="008E5747" w:rsidRDefault="00956A00" w:rsidP="00956A00">
            <w:pPr>
              <w:spacing w:line="0" w:lineRule="atLeast"/>
              <w:rPr>
                <w:rFonts w:ascii="Times New Roman" w:eastAsia="Times New Roman" w:hAnsi="Times New Roman"/>
              </w:rPr>
            </w:pPr>
            <w:r>
              <w:rPr>
                <w:rFonts w:ascii="Times New Roman" w:eastAsia="Times New Roman" w:hAnsi="Times New Roman"/>
                <w:lang w:val="en-US"/>
              </w:rPr>
              <w:t>OTHR</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956A00" w:rsidRPr="008E5747" w:rsidRDefault="00956A00" w:rsidP="00956A00">
            <w:pPr>
              <w:spacing w:line="229" w:lineRule="exact"/>
              <w:rPr>
                <w:rFonts w:ascii="Times New Roman" w:eastAsia="Times New Roman" w:hAnsi="Times New Roman"/>
                <w:b/>
              </w:rPr>
            </w:pPr>
            <w:r w:rsidRPr="008E5747">
              <w:rPr>
                <w:rFonts w:ascii="Times New Roman" w:eastAsia="Times New Roman" w:hAnsi="Times New Roman"/>
                <w:b/>
              </w:rPr>
              <w:t>:95</w:t>
            </w:r>
            <w:r w:rsidRPr="00956A00">
              <w:rPr>
                <w:rFonts w:ascii="Times New Roman" w:eastAsia="Times New Roman" w:hAnsi="Times New Roman"/>
                <w:b/>
                <w:lang w:val="en-US"/>
              </w:rPr>
              <w:t>C</w:t>
            </w:r>
            <w:r w:rsidRPr="008E5747">
              <w:rPr>
                <w:rFonts w:ascii="Times New Roman" w:eastAsia="Times New Roman" w:hAnsi="Times New Roman"/>
                <w:b/>
              </w:rPr>
              <w:t>::</w:t>
            </w:r>
            <w:r w:rsidRPr="00956A00">
              <w:rPr>
                <w:rFonts w:ascii="Times New Roman" w:eastAsia="Times New Roman" w:hAnsi="Times New Roman"/>
                <w:b/>
                <w:lang w:val="en-US"/>
              </w:rPr>
              <w:t>PSET</w:t>
            </w:r>
            <w:r w:rsidRPr="008E5747">
              <w:rPr>
                <w:rFonts w:ascii="Times New Roman" w:eastAsia="Times New Roman" w:hAnsi="Times New Roman"/>
                <w:b/>
              </w:rPr>
              <w:t>//</w:t>
            </w:r>
            <w:r w:rsidRPr="00956A00">
              <w:rPr>
                <w:b/>
              </w:rPr>
              <w:t xml:space="preserve"> </w:t>
            </w:r>
            <w:r w:rsidRPr="00956A00">
              <w:rPr>
                <w:rFonts w:ascii="Times New Roman" w:eastAsia="Times New Roman" w:hAnsi="Times New Roman"/>
                <w:b/>
                <w:lang w:val="en-US"/>
              </w:rPr>
              <w:t>IE</w:t>
            </w:r>
          </w:p>
        </w:tc>
      </w:tr>
      <w:tr w:rsidR="000C7123" w:rsidRPr="00B43D9F" w:rsidTr="00801F8E">
        <w:trPr>
          <w:trHeight w:val="84"/>
        </w:trPr>
        <w:tc>
          <w:tcPr>
            <w:tcW w:w="3119" w:type="dxa"/>
            <w:tcBorders>
              <w:top w:val="single" w:sz="8" w:space="0" w:color="auto"/>
              <w:left w:val="single" w:sz="8" w:space="0" w:color="auto"/>
              <w:bottom w:val="single" w:sz="8" w:space="0" w:color="auto"/>
              <w:right w:val="single" w:sz="8" w:space="0" w:color="auto"/>
            </w:tcBorders>
            <w:shd w:val="clear" w:color="auto" w:fill="FFFFFF"/>
          </w:tcPr>
          <w:p w:rsidR="000C7123" w:rsidRPr="00D76781" w:rsidRDefault="000C7123" w:rsidP="008E5747">
            <w:pPr>
              <w:spacing w:line="216" w:lineRule="exact"/>
              <w:rPr>
                <w:rFonts w:ascii="Times New Roman" w:eastAsia="Times New Roman" w:hAnsi="Times New Roman"/>
                <w:lang w:val="en-US"/>
              </w:rPr>
            </w:pPr>
            <w:r w:rsidRPr="00D76781">
              <w:rPr>
                <w:rFonts w:ascii="Times New Roman" w:eastAsia="Times New Roman" w:hAnsi="Times New Roman"/>
                <w:lang w:val="en-US"/>
              </w:rPr>
              <w:t>National</w:t>
            </w:r>
            <w:r w:rsidRPr="008E5747">
              <w:rPr>
                <w:rFonts w:ascii="Times New Roman" w:eastAsia="Times New Roman" w:hAnsi="Times New Roman"/>
                <w:lang w:val="en-US"/>
              </w:rPr>
              <w:t xml:space="preserve"> </w:t>
            </w:r>
            <w:r w:rsidRPr="00D76781">
              <w:rPr>
                <w:rFonts w:ascii="Times New Roman" w:eastAsia="Times New Roman" w:hAnsi="Times New Roman"/>
                <w:lang w:val="en-US"/>
              </w:rPr>
              <w:t>declaration</w:t>
            </w:r>
            <w:r w:rsidRPr="008E5747">
              <w:rPr>
                <w:rFonts w:ascii="Times New Roman" w:eastAsia="Times New Roman" w:hAnsi="Times New Roman"/>
                <w:lang w:val="en-US"/>
              </w:rPr>
              <w:t xml:space="preserve"> </w:t>
            </w:r>
            <w:r w:rsidRPr="00D76781">
              <w:rPr>
                <w:rFonts w:ascii="Times New Roman" w:eastAsia="Times New Roman" w:hAnsi="Times New Roman"/>
                <w:lang w:val="en-US"/>
              </w:rPr>
              <w:t>on</w:t>
            </w:r>
            <w:r w:rsidRPr="008E5747">
              <w:rPr>
                <w:rFonts w:ascii="Times New Roman" w:eastAsia="Times New Roman" w:hAnsi="Times New Roman"/>
                <w:lang w:val="en-US"/>
              </w:rPr>
              <w:t xml:space="preserve"> </w:t>
            </w:r>
            <w:r w:rsidRPr="00D76781">
              <w:rPr>
                <w:rFonts w:ascii="Times New Roman" w:eastAsia="Times New Roman" w:hAnsi="Times New Roman"/>
                <w:lang w:val="en-US"/>
              </w:rPr>
              <w:t>transfer</w:t>
            </w:r>
            <w:r w:rsidRPr="008E5747">
              <w:rPr>
                <w:rFonts w:ascii="Times New Roman" w:eastAsia="Times New Roman" w:hAnsi="Times New Roman"/>
                <w:lang w:val="en-US"/>
              </w:rPr>
              <w:t xml:space="preserve">: </w:t>
            </w:r>
            <w:r>
              <w:rPr>
                <w:rFonts w:ascii="Times New Roman" w:eastAsia="Times New Roman" w:hAnsi="Times New Roman"/>
              </w:rPr>
              <w:t>Поле</w:t>
            </w:r>
            <w:r w:rsidRPr="0032175F">
              <w:rPr>
                <w:rFonts w:ascii="Times New Roman" w:eastAsia="Times New Roman" w:hAnsi="Times New Roman"/>
                <w:lang w:val="en-US"/>
              </w:rPr>
              <w:t xml:space="preserve"> </w:t>
            </w:r>
            <w:r>
              <w:rPr>
                <w:rFonts w:ascii="Times New Roman" w:eastAsia="Times New Roman" w:hAnsi="Times New Roman"/>
              </w:rPr>
              <w:t>заполняется</w:t>
            </w:r>
            <w:r w:rsidRPr="0032175F">
              <w:rPr>
                <w:rFonts w:ascii="Times New Roman" w:eastAsia="Times New Roman" w:hAnsi="Times New Roman"/>
                <w:lang w:val="en-US"/>
              </w:rPr>
              <w:t xml:space="preserve"> </w:t>
            </w:r>
            <w:r>
              <w:rPr>
                <w:rFonts w:ascii="Times New Roman" w:eastAsia="Times New Roman" w:hAnsi="Times New Roman"/>
              </w:rPr>
              <w:t>только</w:t>
            </w:r>
            <w:r w:rsidRPr="0032175F">
              <w:rPr>
                <w:rFonts w:ascii="Times New Roman" w:eastAsia="Times New Roman" w:hAnsi="Times New Roman"/>
                <w:lang w:val="en-US"/>
              </w:rPr>
              <w:t xml:space="preserve"> </w:t>
            </w:r>
            <w:r>
              <w:rPr>
                <w:rFonts w:ascii="Times New Roman" w:eastAsia="Times New Roman" w:hAnsi="Times New Roman"/>
              </w:rPr>
              <w:t>для</w:t>
            </w:r>
            <w:r w:rsidRPr="0032175F">
              <w:rPr>
                <w:rFonts w:ascii="Times New Roman" w:eastAsia="Times New Roman" w:hAnsi="Times New Roman"/>
                <w:lang w:val="en-US"/>
              </w:rPr>
              <w:t xml:space="preserve"> </w:t>
            </w:r>
            <w:r>
              <w:rPr>
                <w:rFonts w:ascii="Times New Roman" w:eastAsia="Times New Roman" w:hAnsi="Times New Roman"/>
              </w:rPr>
              <w:t>ценных</w:t>
            </w:r>
            <w:r w:rsidRPr="0032175F">
              <w:rPr>
                <w:rFonts w:ascii="Times New Roman" w:eastAsia="Times New Roman" w:hAnsi="Times New Roman"/>
                <w:lang w:val="en-US"/>
              </w:rPr>
              <w:t xml:space="preserve"> </w:t>
            </w:r>
            <w:r>
              <w:rPr>
                <w:rFonts w:ascii="Times New Roman" w:eastAsia="Times New Roman" w:hAnsi="Times New Roman"/>
              </w:rPr>
              <w:t>бумаг</w:t>
            </w:r>
            <w:r w:rsidRPr="0032175F">
              <w:rPr>
                <w:rFonts w:ascii="Times New Roman" w:eastAsia="Times New Roman" w:hAnsi="Times New Roman"/>
                <w:lang w:val="en-US"/>
              </w:rPr>
              <w:t>,</w:t>
            </w:r>
            <w:r>
              <w:rPr>
                <w:rFonts w:ascii="Times New Roman" w:eastAsia="Times New Roman" w:hAnsi="Times New Roman"/>
              </w:rPr>
              <w:t>отнесенных</w:t>
            </w:r>
            <w:r w:rsidRPr="00D76781">
              <w:rPr>
                <w:rFonts w:ascii="Times New Roman" w:eastAsia="Times New Roman" w:hAnsi="Times New Roman"/>
                <w:lang w:val="en-US"/>
              </w:rPr>
              <w:t xml:space="preserve"> </w:t>
            </w:r>
            <w:r>
              <w:rPr>
                <w:rFonts w:ascii="Times New Roman" w:eastAsia="Times New Roman" w:hAnsi="Times New Roman"/>
              </w:rPr>
              <w:t>к</w:t>
            </w:r>
            <w:r w:rsidRPr="00D76781">
              <w:rPr>
                <w:rFonts w:ascii="Times New Roman" w:eastAsia="Times New Roman" w:hAnsi="Times New Roman"/>
                <w:lang w:val="en-US"/>
              </w:rPr>
              <w:t xml:space="preserve"> National declaration on transfer, </w:t>
            </w:r>
            <w:r w:rsidR="008D5543">
              <w:rPr>
                <w:rStyle w:val="ae"/>
                <w:rFonts w:ascii="Times New Roman" w:eastAsia="Times New Roman" w:hAnsi="Times New Roman"/>
              </w:rPr>
              <w:footnoteReference w:id="23"/>
            </w:r>
            <w:r>
              <w:rPr>
                <w:rFonts w:ascii="Times New Roman" w:eastAsia="Times New Roman" w:hAnsi="Times New Roman"/>
              </w:rPr>
              <w:t>при</w:t>
            </w:r>
          </w:p>
          <w:p w:rsidR="000C7123" w:rsidRPr="00A006CF" w:rsidRDefault="000C7123" w:rsidP="000C7123">
            <w:pPr>
              <w:spacing w:line="216" w:lineRule="exact"/>
              <w:rPr>
                <w:rFonts w:ascii="Times New Roman" w:eastAsia="Times New Roman" w:hAnsi="Times New Roman"/>
              </w:rPr>
            </w:pPr>
            <w:r>
              <w:rPr>
                <w:rFonts w:ascii="Times New Roman" w:eastAsia="Times New Roman" w:hAnsi="Times New Roman"/>
              </w:rPr>
              <w:t>операциях с которыми необходимо указывать код</w:t>
            </w:r>
            <w:r w:rsidRPr="00CF1B59">
              <w:rPr>
                <w:rFonts w:ascii="Times New Roman" w:eastAsia="Times New Roman" w:hAnsi="Times New Roman"/>
              </w:rPr>
              <w:t xml:space="preserve"> </w:t>
            </w:r>
            <w:r>
              <w:rPr>
                <w:rFonts w:ascii="Times New Roman" w:eastAsia="Times New Roman" w:hAnsi="Times New Roman"/>
              </w:rPr>
              <w:t>страны регистрации бенефициара в кодировке ISO.</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0C7123" w:rsidRPr="00D7486B" w:rsidRDefault="000C7123" w:rsidP="000C7123">
            <w:pPr>
              <w:spacing w:line="0" w:lineRule="atLeast"/>
              <w:rPr>
                <w:rFonts w:ascii="Times New Roman" w:eastAsia="Times New Roman" w:hAnsi="Times New Roman"/>
                <w:b/>
              </w:rPr>
            </w:pPr>
            <w:r>
              <w:rPr>
                <w:rFonts w:ascii="Times New Roman" w:eastAsia="Times New Roman" w:hAnsi="Times New Roman"/>
                <w:b/>
              </w:rPr>
              <w:t>С</w:t>
            </w:r>
          </w:p>
        </w:tc>
        <w:tc>
          <w:tcPr>
            <w:tcW w:w="4252" w:type="dxa"/>
            <w:tcBorders>
              <w:top w:val="single" w:sz="8" w:space="0" w:color="auto"/>
              <w:left w:val="single" w:sz="8" w:space="0" w:color="auto"/>
              <w:bottom w:val="single" w:sz="8" w:space="0" w:color="auto"/>
              <w:right w:val="single" w:sz="8" w:space="0" w:color="auto"/>
            </w:tcBorders>
            <w:shd w:val="clear" w:color="auto" w:fill="FFFFFF"/>
          </w:tcPr>
          <w:p w:rsidR="000C7123" w:rsidRPr="00A006CF" w:rsidRDefault="000C7123" w:rsidP="000C7123">
            <w:pPr>
              <w:spacing w:line="0" w:lineRule="atLeast"/>
              <w:rPr>
                <w:rFonts w:ascii="Times New Roman" w:eastAsia="Times New Roman" w:hAnsi="Times New Roman"/>
                <w:sz w:val="19"/>
              </w:rPr>
            </w:pPr>
            <w:r w:rsidRPr="00EF6622">
              <w:rPr>
                <w:rFonts w:ascii="Times New Roman" w:eastAsia="Times New Roman" w:hAnsi="Times New Roman"/>
                <w:lang w:val="en-US"/>
              </w:rPr>
              <w:t>INVE</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0C7123" w:rsidRPr="005239EC" w:rsidRDefault="000C7123" w:rsidP="000C7123">
            <w:pPr>
              <w:spacing w:line="229" w:lineRule="exact"/>
              <w:rPr>
                <w:rFonts w:ascii="Times New Roman" w:eastAsia="Times New Roman" w:hAnsi="Times New Roman"/>
              </w:rPr>
            </w:pPr>
            <w:r w:rsidRPr="005239EC">
              <w:rPr>
                <w:rFonts w:ascii="Times New Roman" w:eastAsia="Times New Roman" w:hAnsi="Times New Roman"/>
              </w:rPr>
              <w:t>Двухбуквенный код страны регистрации бенефициара в кодировке ISO.</w:t>
            </w:r>
          </w:p>
          <w:p w:rsidR="000C7123" w:rsidRPr="00A006CF" w:rsidRDefault="000C7123" w:rsidP="000C7123">
            <w:pPr>
              <w:spacing w:line="218" w:lineRule="exact"/>
              <w:rPr>
                <w:rFonts w:ascii="Times New Roman" w:eastAsia="Times New Roman" w:hAnsi="Times New Roman"/>
              </w:rPr>
            </w:pPr>
            <w:r w:rsidRPr="005239EC">
              <w:rPr>
                <w:rFonts w:ascii="Times New Roman" w:eastAsia="Times New Roman" w:hAnsi="Times New Roman"/>
              </w:rPr>
              <w:t>Пример :</w:t>
            </w:r>
            <w:r w:rsidRPr="005239EC">
              <w:rPr>
                <w:rFonts w:ascii="Times New Roman" w:eastAsia="Times New Roman" w:hAnsi="Times New Roman"/>
                <w:lang w:val="en-US"/>
              </w:rPr>
              <w:t>ZZ</w:t>
            </w:r>
          </w:p>
        </w:tc>
      </w:tr>
      <w:tr w:rsidR="00B834C4" w:rsidRPr="00B43D9F" w:rsidTr="00801F8E">
        <w:trPr>
          <w:trHeight w:val="84"/>
        </w:trPr>
        <w:tc>
          <w:tcPr>
            <w:tcW w:w="3119" w:type="dxa"/>
            <w:tcBorders>
              <w:top w:val="single" w:sz="8" w:space="0" w:color="auto"/>
              <w:left w:val="single" w:sz="8" w:space="0" w:color="auto"/>
              <w:bottom w:val="single" w:sz="8" w:space="0" w:color="auto"/>
              <w:right w:val="single" w:sz="8" w:space="0" w:color="auto"/>
            </w:tcBorders>
            <w:shd w:val="clear" w:color="auto" w:fill="FFFFFF"/>
          </w:tcPr>
          <w:p w:rsidR="00B834C4" w:rsidRPr="00D7486B" w:rsidRDefault="00B834C4" w:rsidP="00B834C4">
            <w:pPr>
              <w:spacing w:line="216" w:lineRule="exact"/>
              <w:rPr>
                <w:rFonts w:ascii="Times New Roman" w:eastAsia="Times New Roman" w:hAnsi="Times New Roman"/>
                <w:b/>
              </w:rPr>
            </w:pPr>
            <w:r>
              <w:rPr>
                <w:rFonts w:ascii="Times New Roman" w:eastAsia="Times New Roman" w:hAnsi="Times New Roman"/>
              </w:rPr>
              <w:t>Информация о гербовом сборе</w:t>
            </w:r>
            <w:r w:rsidRPr="00D7486B">
              <w:rPr>
                <w:rFonts w:ascii="Times New Roman" w:eastAsia="Times New Roman" w:hAnsi="Times New Roman"/>
                <w:b/>
              </w:rPr>
              <w:t xml:space="preserve">. </w:t>
            </w:r>
          </w:p>
          <w:p w:rsidR="00B834C4" w:rsidRPr="00B834C4" w:rsidRDefault="00B834C4" w:rsidP="00B834C4">
            <w:pPr>
              <w:spacing w:line="216" w:lineRule="exact"/>
              <w:rPr>
                <w:rFonts w:ascii="Times New Roman" w:eastAsia="Times New Roman" w:hAnsi="Times New Roman"/>
                <w:b/>
              </w:rPr>
            </w:pPr>
            <w:r w:rsidRPr="00CD3607">
              <w:rPr>
                <w:rFonts w:ascii="Times New Roman" w:eastAsia="Times New Roman" w:hAnsi="Times New Roman"/>
                <w:b/>
                <w:lang w:val="en-US"/>
              </w:rPr>
              <w:t>IE</w:t>
            </w:r>
            <w:r w:rsidRPr="00CD3607">
              <w:rPr>
                <w:rFonts w:ascii="Times New Roman" w:eastAsia="Times New Roman" w:hAnsi="Times New Roman"/>
                <w:b/>
              </w:rPr>
              <w:t>1</w:t>
            </w:r>
            <w:r w:rsidRPr="00CD3607">
              <w:rPr>
                <w:rFonts w:ascii="Times New Roman" w:eastAsia="Times New Roman" w:hAnsi="Times New Roman"/>
                <w:b/>
                <w:lang w:val="en-US"/>
              </w:rPr>
              <w:t>X</w:t>
            </w:r>
            <w:r w:rsidRPr="00CD3607">
              <w:rPr>
                <w:rFonts w:ascii="Times New Roman" w:eastAsia="Times New Roman" w:hAnsi="Times New Roman"/>
                <w:b/>
              </w:rPr>
              <w:t xml:space="preserve"> – </w:t>
            </w:r>
            <w:r w:rsidRPr="00CD3607">
              <w:rPr>
                <w:rFonts w:ascii="Times New Roman" w:eastAsia="Times New Roman" w:hAnsi="Times New Roman"/>
              </w:rPr>
              <w:t>указывается в случае смены владельца, взимается SDRT</w:t>
            </w: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B834C4" w:rsidRPr="00D7486B" w:rsidRDefault="00B834C4" w:rsidP="00B834C4">
            <w:pPr>
              <w:spacing w:line="0" w:lineRule="atLeast"/>
              <w:rPr>
                <w:rFonts w:ascii="Times New Roman" w:eastAsia="Times New Roman" w:hAnsi="Times New Roman"/>
                <w:sz w:val="19"/>
              </w:rPr>
            </w:pPr>
            <w:r>
              <w:rPr>
                <w:rFonts w:ascii="Times New Roman" w:eastAsia="Times New Roman" w:hAnsi="Times New Roman"/>
                <w:b/>
              </w:rPr>
              <w:t>С</w:t>
            </w:r>
          </w:p>
        </w:tc>
        <w:tc>
          <w:tcPr>
            <w:tcW w:w="4252" w:type="dxa"/>
            <w:tcBorders>
              <w:top w:val="single" w:sz="8" w:space="0" w:color="auto"/>
              <w:left w:val="single" w:sz="8" w:space="0" w:color="auto"/>
              <w:bottom w:val="single" w:sz="8" w:space="0" w:color="auto"/>
              <w:right w:val="single" w:sz="8" w:space="0" w:color="auto"/>
            </w:tcBorders>
            <w:shd w:val="clear" w:color="auto" w:fill="FFFFFF"/>
          </w:tcPr>
          <w:p w:rsidR="00B834C4" w:rsidRPr="00411EF1" w:rsidRDefault="00B834C4" w:rsidP="00B834C4">
            <w:pPr>
              <w:spacing w:line="0" w:lineRule="atLeast"/>
              <w:rPr>
                <w:rFonts w:ascii="Times New Roman" w:eastAsia="Times New Roman" w:hAnsi="Times New Roman"/>
                <w:sz w:val="19"/>
              </w:rPr>
            </w:pPr>
            <w:r w:rsidRPr="000166BB">
              <w:rPr>
                <w:rFonts w:ascii="Times New Roman" w:eastAsia="Times New Roman" w:hAnsi="Times New Roman"/>
                <w:lang w:val="en-US"/>
              </w:rPr>
              <w:t>STAM</w:t>
            </w:r>
          </w:p>
        </w:tc>
        <w:tc>
          <w:tcPr>
            <w:tcW w:w="2275" w:type="dxa"/>
            <w:tcBorders>
              <w:top w:val="single" w:sz="8" w:space="0" w:color="auto"/>
              <w:left w:val="single" w:sz="8" w:space="0" w:color="auto"/>
              <w:bottom w:val="single" w:sz="8" w:space="0" w:color="auto"/>
              <w:right w:val="single" w:sz="8" w:space="0" w:color="auto"/>
            </w:tcBorders>
            <w:shd w:val="clear" w:color="auto" w:fill="FFFFFF"/>
          </w:tcPr>
          <w:p w:rsidR="00B834C4" w:rsidRPr="00B834C4" w:rsidRDefault="00B834C4" w:rsidP="00B834C4">
            <w:pPr>
              <w:spacing w:line="229" w:lineRule="exact"/>
              <w:rPr>
                <w:rFonts w:ascii="Times New Roman" w:eastAsia="Times New Roman" w:hAnsi="Times New Roman"/>
                <w:b/>
                <w:lang w:val="en-US"/>
              </w:rPr>
            </w:pPr>
            <w:r w:rsidRPr="00B834C4">
              <w:rPr>
                <w:rFonts w:ascii="Times New Roman" w:eastAsia="Times New Roman" w:hAnsi="Times New Roman"/>
                <w:b/>
                <w:lang w:val="en-US"/>
              </w:rPr>
              <w:t>IE1X</w:t>
            </w:r>
          </w:p>
        </w:tc>
      </w:tr>
    </w:tbl>
    <w:p w:rsidR="00112470" w:rsidRPr="00622161" w:rsidRDefault="00956A00" w:rsidP="00112470">
      <w:pPr>
        <w:ind w:left="-567" w:right="380"/>
        <w:rPr>
          <w:rFonts w:ascii="Times New Roman" w:eastAsia="Times New Roman" w:hAnsi="Times New Roman"/>
          <w:b/>
          <w:sz w:val="24"/>
          <w:u w:val="single"/>
        </w:rPr>
      </w:pPr>
      <w:bookmarkStart w:id="16" w:name="Приложение1"/>
      <w:bookmarkStart w:id="17" w:name="cedexcsd37"/>
      <w:r>
        <w:rPr>
          <w:rFonts w:ascii="Times New Roman" w:eastAsia="Times New Roman" w:hAnsi="Times New Roman"/>
          <w:sz w:val="24"/>
          <w:u w:val="single"/>
        </w:rPr>
        <w:br w:type="page"/>
      </w:r>
      <w:bookmarkEnd w:id="17"/>
      <w:r w:rsidR="00112470" w:rsidRPr="00622161">
        <w:rPr>
          <w:rFonts w:ascii="Times New Roman" w:eastAsia="Times New Roman" w:hAnsi="Times New Roman"/>
          <w:b/>
          <w:sz w:val="24"/>
          <w:u w:val="single"/>
        </w:rPr>
        <w:lastRenderedPageBreak/>
        <w:t xml:space="preserve">Получение </w:t>
      </w:r>
      <w:r w:rsidR="00D94101">
        <w:rPr>
          <w:rFonts w:ascii="Times New Roman" w:eastAsia="Times New Roman" w:hAnsi="Times New Roman"/>
          <w:b/>
          <w:sz w:val="24"/>
          <w:szCs w:val="18"/>
          <w:u w:val="single"/>
        </w:rPr>
        <w:t xml:space="preserve">от контрагента в </w:t>
      </w:r>
      <w:r w:rsidR="00D94101">
        <w:rPr>
          <w:rFonts w:ascii="Times New Roman" w:eastAsia="Times New Roman" w:hAnsi="Times New Roman"/>
          <w:b/>
          <w:sz w:val="24"/>
          <w:szCs w:val="18"/>
          <w:u w:val="single"/>
          <w:lang w:val="en-US"/>
        </w:rPr>
        <w:t>Central</w:t>
      </w:r>
      <w:r w:rsidR="00D94101" w:rsidRPr="0079532F">
        <w:rPr>
          <w:rFonts w:ascii="Times New Roman" w:eastAsia="Times New Roman" w:hAnsi="Times New Roman"/>
          <w:b/>
          <w:sz w:val="24"/>
          <w:szCs w:val="18"/>
          <w:u w:val="single"/>
        </w:rPr>
        <w:t xml:space="preserve"> </w:t>
      </w:r>
      <w:r w:rsidR="00D94101">
        <w:rPr>
          <w:rFonts w:ascii="Times New Roman" w:eastAsia="Times New Roman" w:hAnsi="Times New Roman"/>
          <w:b/>
          <w:sz w:val="24"/>
          <w:szCs w:val="18"/>
          <w:u w:val="single"/>
          <w:lang w:val="en-US"/>
        </w:rPr>
        <w:t>Bank</w:t>
      </w:r>
      <w:r w:rsidR="00D94101" w:rsidRPr="0079532F">
        <w:rPr>
          <w:rFonts w:ascii="Times New Roman" w:eastAsia="Times New Roman" w:hAnsi="Times New Roman"/>
          <w:b/>
          <w:sz w:val="24"/>
          <w:szCs w:val="18"/>
          <w:u w:val="single"/>
        </w:rPr>
        <w:t xml:space="preserve"> </w:t>
      </w:r>
      <w:r w:rsidR="00D94101">
        <w:rPr>
          <w:rFonts w:ascii="Times New Roman" w:eastAsia="Times New Roman" w:hAnsi="Times New Roman"/>
          <w:b/>
          <w:sz w:val="24"/>
          <w:szCs w:val="18"/>
          <w:u w:val="single"/>
          <w:lang w:val="en-US"/>
        </w:rPr>
        <w:t>of</w:t>
      </w:r>
      <w:r w:rsidR="00D94101" w:rsidRPr="0079532F">
        <w:rPr>
          <w:rFonts w:ascii="Times New Roman" w:eastAsia="Times New Roman" w:hAnsi="Times New Roman"/>
          <w:b/>
          <w:sz w:val="24"/>
          <w:szCs w:val="18"/>
          <w:u w:val="single"/>
        </w:rPr>
        <w:t xml:space="preserve"> </w:t>
      </w:r>
      <w:r w:rsidR="00D94101">
        <w:rPr>
          <w:rFonts w:ascii="Times New Roman" w:eastAsia="Times New Roman" w:hAnsi="Times New Roman"/>
          <w:b/>
          <w:sz w:val="24"/>
          <w:szCs w:val="18"/>
          <w:u w:val="single"/>
          <w:lang w:val="en-US"/>
        </w:rPr>
        <w:t>Ireland</w:t>
      </w:r>
      <w:r w:rsidR="00D94101" w:rsidRPr="0079532F">
        <w:rPr>
          <w:rFonts w:ascii="Times New Roman" w:eastAsia="Times New Roman" w:hAnsi="Times New Roman"/>
          <w:b/>
          <w:sz w:val="24"/>
          <w:szCs w:val="18"/>
          <w:u w:val="single"/>
        </w:rPr>
        <w:t xml:space="preserve"> (</w:t>
      </w:r>
      <w:r w:rsidR="00D94101">
        <w:rPr>
          <w:rFonts w:ascii="Times New Roman" w:eastAsia="Times New Roman" w:hAnsi="Times New Roman"/>
          <w:b/>
          <w:sz w:val="24"/>
          <w:szCs w:val="18"/>
          <w:u w:val="single"/>
          <w:lang w:val="en-US"/>
        </w:rPr>
        <w:t>CBI</w:t>
      </w:r>
      <w:r w:rsidR="00D94101" w:rsidRPr="0079532F">
        <w:rPr>
          <w:rFonts w:ascii="Times New Roman" w:eastAsia="Times New Roman" w:hAnsi="Times New Roman"/>
          <w:b/>
          <w:sz w:val="24"/>
          <w:szCs w:val="18"/>
          <w:u w:val="single"/>
        </w:rPr>
        <w:t xml:space="preserve"> )</w:t>
      </w:r>
      <w:r w:rsidR="00112470" w:rsidRPr="00622161">
        <w:rPr>
          <w:rFonts w:ascii="Times New Roman" w:eastAsia="Times New Roman" w:hAnsi="Times New Roman"/>
          <w:b/>
          <w:sz w:val="24"/>
          <w:u w:val="single"/>
        </w:rPr>
        <w:t xml:space="preserve"> (код операции 37)</w:t>
      </w:r>
    </w:p>
    <w:p w:rsidR="00112470" w:rsidRPr="005239EC" w:rsidRDefault="00112470" w:rsidP="00112470">
      <w:pPr>
        <w:ind w:left="-567" w:right="380"/>
        <w:rPr>
          <w:rFonts w:ascii="Times New Roman" w:eastAsia="Times New Roman" w:hAnsi="Times New Roman"/>
          <w:sz w:val="24"/>
        </w:rPr>
      </w:pPr>
      <w:r>
        <w:rPr>
          <w:rFonts w:ascii="Times New Roman" w:eastAsia="Times New Roman" w:hAnsi="Times New Roman"/>
          <w:sz w:val="24"/>
        </w:rPr>
        <w:t xml:space="preserve">Расчеты на условиях </w:t>
      </w:r>
      <w:r w:rsidRPr="00622161">
        <w:rPr>
          <w:rFonts w:ascii="Times New Roman" w:eastAsia="Times New Roman" w:hAnsi="Times New Roman"/>
          <w:b/>
          <w:sz w:val="24"/>
          <w:lang w:val="en-US"/>
        </w:rPr>
        <w:t>FOP</w:t>
      </w:r>
      <w:r w:rsidRPr="00622161">
        <w:rPr>
          <w:rFonts w:ascii="Times New Roman" w:eastAsia="Times New Roman" w:hAnsi="Times New Roman"/>
          <w:b/>
          <w:sz w:val="24"/>
        </w:rPr>
        <w:t>.</w:t>
      </w:r>
    </w:p>
    <w:p w:rsidR="00112470" w:rsidRDefault="00112470" w:rsidP="00112470">
      <w:pPr>
        <w:ind w:left="-567" w:right="380"/>
        <w:rPr>
          <w:rFonts w:ascii="Times New Roman" w:eastAsia="Times New Roman" w:hAnsi="Times New Roman"/>
          <w:sz w:val="24"/>
        </w:rPr>
      </w:pPr>
      <w:r>
        <w:rPr>
          <w:rFonts w:ascii="Times New Roman" w:eastAsia="Times New Roman" w:hAnsi="Times New Roman"/>
          <w:sz w:val="24"/>
        </w:rPr>
        <w:t xml:space="preserve">Расчеты через </w:t>
      </w:r>
      <w:r w:rsidRPr="00622161">
        <w:rPr>
          <w:rFonts w:ascii="Times New Roman" w:eastAsia="Times New Roman" w:hAnsi="Times New Roman"/>
          <w:b/>
          <w:sz w:val="24"/>
        </w:rPr>
        <w:t>Euroclear Bank.</w:t>
      </w:r>
    </w:p>
    <w:p w:rsidR="00112470" w:rsidRDefault="00112470" w:rsidP="00112470">
      <w:pPr>
        <w:ind w:left="-567" w:right="380"/>
        <w:rPr>
          <w:rFonts w:ascii="Times New Roman" w:eastAsia="Times New Roman" w:hAnsi="Times New Roman"/>
          <w:sz w:val="24"/>
          <w:u w:val="single"/>
        </w:rPr>
      </w:pPr>
    </w:p>
    <w:tbl>
      <w:tblPr>
        <w:tblW w:w="9930" w:type="dxa"/>
        <w:tblInd w:w="-699" w:type="dxa"/>
        <w:tblLayout w:type="fixed"/>
        <w:tblCellMar>
          <w:top w:w="0" w:type="dxa"/>
          <w:left w:w="0" w:type="dxa"/>
          <w:bottom w:w="0" w:type="dxa"/>
          <w:right w:w="0" w:type="dxa"/>
        </w:tblCellMar>
        <w:tblLook w:val="0000" w:firstRow="0" w:lastRow="0" w:firstColumn="0" w:lastColumn="0" w:noHBand="0" w:noVBand="0"/>
      </w:tblPr>
      <w:tblGrid>
        <w:gridCol w:w="2977"/>
        <w:gridCol w:w="426"/>
        <w:gridCol w:w="4394"/>
        <w:gridCol w:w="2133"/>
        <w:tblGridChange w:id="18">
          <w:tblGrid>
            <w:gridCol w:w="2977"/>
            <w:gridCol w:w="426"/>
            <w:gridCol w:w="4394"/>
            <w:gridCol w:w="2133"/>
          </w:tblGrid>
        </w:tblGridChange>
      </w:tblGrid>
      <w:tr w:rsidR="00112470" w:rsidRPr="007D74DD" w:rsidTr="0079532F">
        <w:trPr>
          <w:trHeight w:val="598"/>
        </w:trPr>
        <w:tc>
          <w:tcPr>
            <w:tcW w:w="2977" w:type="dxa"/>
            <w:tcBorders>
              <w:top w:val="single" w:sz="8" w:space="0" w:color="auto"/>
              <w:left w:val="single" w:sz="8" w:space="0" w:color="auto"/>
              <w:bottom w:val="single" w:sz="8" w:space="0" w:color="auto"/>
              <w:right w:val="single" w:sz="8" w:space="0" w:color="auto"/>
            </w:tcBorders>
            <w:shd w:val="clear" w:color="auto" w:fill="D9D9D9"/>
            <w:vAlign w:val="center"/>
          </w:tcPr>
          <w:p w:rsidR="00112470" w:rsidRPr="007D74DD" w:rsidRDefault="00112470" w:rsidP="00D44724">
            <w:pPr>
              <w:spacing w:line="229" w:lineRule="exact"/>
              <w:ind w:left="-284"/>
              <w:jc w:val="center"/>
              <w:rPr>
                <w:rFonts w:ascii="Times New Roman" w:eastAsia="Times New Roman" w:hAnsi="Times New Roman" w:cs="Times New Roman"/>
                <w:b/>
                <w:sz w:val="18"/>
                <w:szCs w:val="18"/>
              </w:rPr>
            </w:pPr>
            <w:r w:rsidRPr="007D74DD">
              <w:rPr>
                <w:rFonts w:ascii="Times New Roman" w:eastAsia="Times New Roman" w:hAnsi="Times New Roman" w:cs="Times New Roman"/>
                <w:b/>
                <w:sz w:val="18"/>
                <w:szCs w:val="18"/>
              </w:rPr>
              <w:t>Поле в форме</w:t>
            </w:r>
          </w:p>
          <w:p w:rsidR="00112470" w:rsidRPr="007D74DD" w:rsidRDefault="00112470" w:rsidP="00D44724">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w w:val="99"/>
                <w:sz w:val="18"/>
                <w:szCs w:val="18"/>
              </w:rPr>
              <w:t>WEB-кабинет ДКУ</w:t>
            </w:r>
          </w:p>
        </w:tc>
        <w:tc>
          <w:tcPr>
            <w:tcW w:w="426" w:type="dxa"/>
            <w:tcBorders>
              <w:top w:val="single" w:sz="8" w:space="0" w:color="auto"/>
              <w:left w:val="single" w:sz="8" w:space="0" w:color="auto"/>
              <w:bottom w:val="single" w:sz="8" w:space="0" w:color="auto"/>
              <w:right w:val="single" w:sz="8" w:space="0" w:color="auto"/>
            </w:tcBorders>
            <w:shd w:val="clear" w:color="auto" w:fill="D9D9D9"/>
            <w:vAlign w:val="center"/>
          </w:tcPr>
          <w:p w:rsidR="00112470" w:rsidRPr="007D74DD" w:rsidRDefault="00112470" w:rsidP="00D44724">
            <w:pPr>
              <w:spacing w:line="0" w:lineRule="atLeast"/>
              <w:jc w:val="center"/>
              <w:rPr>
                <w:rFonts w:ascii="Times New Roman" w:eastAsia="Times New Roman" w:hAnsi="Times New Roman" w:cs="Times New Roman"/>
                <w:sz w:val="18"/>
                <w:szCs w:val="18"/>
                <w:lang w:val="en-US"/>
              </w:rPr>
            </w:pPr>
            <w:r w:rsidRPr="007D74DD">
              <w:rPr>
                <w:rFonts w:ascii="Times New Roman" w:eastAsia="Times New Roman" w:hAnsi="Times New Roman"/>
                <w:b/>
                <w:sz w:val="18"/>
                <w:szCs w:val="18"/>
              </w:rPr>
              <w:t>М/О/С</w:t>
            </w:r>
          </w:p>
        </w:tc>
        <w:tc>
          <w:tcPr>
            <w:tcW w:w="4394" w:type="dxa"/>
            <w:tcBorders>
              <w:top w:val="single" w:sz="8" w:space="0" w:color="auto"/>
              <w:left w:val="single" w:sz="8" w:space="0" w:color="auto"/>
              <w:bottom w:val="single" w:sz="8" w:space="0" w:color="auto"/>
              <w:right w:val="single" w:sz="8" w:space="0" w:color="auto"/>
            </w:tcBorders>
            <w:shd w:val="clear" w:color="auto" w:fill="D9D9D9"/>
            <w:vAlign w:val="center"/>
          </w:tcPr>
          <w:p w:rsidR="00112470" w:rsidRPr="007D74DD" w:rsidRDefault="00112470" w:rsidP="00D44724">
            <w:pPr>
              <w:spacing w:line="229" w:lineRule="exact"/>
              <w:jc w:val="center"/>
              <w:rPr>
                <w:rFonts w:ascii="Times New Roman" w:eastAsia="Times New Roman" w:hAnsi="Times New Roman" w:cs="Times New Roman"/>
                <w:b/>
                <w:w w:val="99"/>
                <w:sz w:val="18"/>
                <w:szCs w:val="18"/>
              </w:rPr>
            </w:pPr>
            <w:r w:rsidRPr="007D74DD">
              <w:rPr>
                <w:rFonts w:ascii="Times New Roman" w:eastAsia="Times New Roman" w:hAnsi="Times New Roman" w:cs="Times New Roman"/>
                <w:b/>
                <w:w w:val="99"/>
                <w:sz w:val="18"/>
                <w:szCs w:val="18"/>
              </w:rPr>
              <w:t>Особенности заполнения</w:t>
            </w:r>
          </w:p>
          <w:p w:rsidR="00112470" w:rsidRPr="007D74DD" w:rsidRDefault="00112470" w:rsidP="00D44724">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w w:val="98"/>
                <w:sz w:val="18"/>
                <w:szCs w:val="18"/>
              </w:rPr>
              <w:t>(Формат)</w:t>
            </w:r>
          </w:p>
        </w:tc>
        <w:tc>
          <w:tcPr>
            <w:tcW w:w="2133" w:type="dxa"/>
            <w:tcBorders>
              <w:top w:val="single" w:sz="8" w:space="0" w:color="auto"/>
              <w:left w:val="single" w:sz="8" w:space="0" w:color="auto"/>
              <w:bottom w:val="single" w:sz="8" w:space="0" w:color="auto"/>
              <w:right w:val="single" w:sz="8" w:space="0" w:color="auto"/>
            </w:tcBorders>
            <w:shd w:val="clear" w:color="auto" w:fill="D9D9D9"/>
            <w:vAlign w:val="center"/>
          </w:tcPr>
          <w:p w:rsidR="00112470" w:rsidRPr="007D74DD" w:rsidRDefault="00112470" w:rsidP="00D44724">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sz w:val="18"/>
                <w:szCs w:val="18"/>
                <w:highlight w:val="lightGray"/>
              </w:rPr>
              <w:t>Пример заполнения</w:t>
            </w:r>
          </w:p>
        </w:tc>
      </w:tr>
      <w:tr w:rsidR="00112470" w:rsidRPr="007D74DD" w:rsidTr="0079532F">
        <w:trPr>
          <w:trHeight w:val="203"/>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112470"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Место расчетов</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112470" w:rsidP="00D44724">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112470"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Код  места расчетов</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112470" w:rsidRPr="002C25C4" w:rsidRDefault="00054183" w:rsidP="00D44724">
            <w:pPr>
              <w:spacing w:line="0" w:lineRule="atLeast"/>
              <w:rPr>
                <w:rFonts w:ascii="Times New Roman" w:eastAsia="Times New Roman" w:hAnsi="Times New Roman" w:cs="Times New Roman"/>
                <w:szCs w:val="18"/>
                <w:lang w:val="en-US"/>
              </w:rPr>
            </w:pPr>
            <w:r w:rsidRPr="00054183">
              <w:rPr>
                <w:rFonts w:ascii="Times New Roman" w:eastAsia="Times New Roman" w:hAnsi="Times New Roman" w:cs="Times New Roman"/>
                <w:w w:val="99"/>
                <w:szCs w:val="18"/>
                <w:lang w:val="en-US"/>
              </w:rPr>
              <w:t>IEMGTCBE</w:t>
            </w:r>
          </w:p>
        </w:tc>
      </w:tr>
      <w:tr w:rsidR="00112470" w:rsidRPr="007D74DD" w:rsidTr="0079532F">
        <w:trPr>
          <w:trHeight w:val="194"/>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112470"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Дата расчетов</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112470" w:rsidP="00D44724">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112470"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(ДД.ММ.ГГГГ)</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112470" w:rsidP="00D44724">
            <w:pPr>
              <w:spacing w:line="0" w:lineRule="atLeast"/>
              <w:rPr>
                <w:rFonts w:ascii="Times New Roman" w:eastAsia="Times New Roman" w:hAnsi="Times New Roman" w:cs="Times New Roman"/>
                <w:szCs w:val="18"/>
              </w:rPr>
            </w:pPr>
          </w:p>
        </w:tc>
      </w:tr>
      <w:tr w:rsidR="00112470" w:rsidRPr="007D74DD" w:rsidTr="0079532F">
        <w:trPr>
          <w:trHeight w:val="225"/>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112470"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Дата сделки</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112470" w:rsidP="00D44724">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112470"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(ДД.ММ.ГГГГ)</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112470" w:rsidP="00D44724">
            <w:pPr>
              <w:spacing w:line="0" w:lineRule="atLeast"/>
              <w:rPr>
                <w:rFonts w:ascii="Times New Roman" w:eastAsia="Times New Roman" w:hAnsi="Times New Roman" w:cs="Times New Roman"/>
                <w:szCs w:val="18"/>
              </w:rPr>
            </w:pPr>
          </w:p>
        </w:tc>
      </w:tr>
      <w:tr w:rsidR="00112470" w:rsidRPr="007D74DD" w:rsidTr="00D44724">
        <w:trPr>
          <w:trHeight w:val="192"/>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112470" w:rsidP="007E7AFF">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szCs w:val="18"/>
              </w:rPr>
              <w:t>Блок "</w:t>
            </w:r>
            <w:r w:rsidR="007E7AFF">
              <w:rPr>
                <w:rFonts w:ascii="Times New Roman" w:eastAsia="Times New Roman" w:hAnsi="Times New Roman" w:cs="Times New Roman"/>
                <w:b/>
                <w:szCs w:val="18"/>
              </w:rPr>
              <w:t>Отправитель</w:t>
            </w:r>
            <w:r w:rsidRPr="001D46E3">
              <w:rPr>
                <w:rFonts w:ascii="Times New Roman" w:eastAsia="Times New Roman" w:hAnsi="Times New Roman" w:cs="Times New Roman"/>
                <w:b/>
                <w:szCs w:val="18"/>
              </w:rPr>
              <w:t>"</w:t>
            </w:r>
          </w:p>
        </w:tc>
      </w:tr>
      <w:tr w:rsidR="00112470" w:rsidRPr="007D74DD" w:rsidTr="0079532F">
        <w:trPr>
          <w:trHeight w:val="361"/>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112470" w:rsidP="00D44724">
            <w:pPr>
              <w:spacing w:line="211" w:lineRule="exact"/>
              <w:rPr>
                <w:rFonts w:ascii="Times New Roman" w:eastAsia="Times New Roman" w:hAnsi="Times New Roman" w:cs="Times New Roman"/>
                <w:szCs w:val="18"/>
              </w:rPr>
            </w:pPr>
            <w:r w:rsidRPr="001D46E3">
              <w:rPr>
                <w:rFonts w:ascii="Times New Roman" w:eastAsia="Times New Roman" w:hAnsi="Times New Roman" w:cs="Times New Roman"/>
                <w:szCs w:val="18"/>
              </w:rPr>
              <w:t>Номер счета</w:t>
            </w:r>
          </w:p>
          <w:p w:rsidR="00112470" w:rsidRPr="001D46E3" w:rsidRDefault="00112470" w:rsidP="00D44724">
            <w:pPr>
              <w:spacing w:line="0" w:lineRule="atLeast"/>
              <w:rPr>
                <w:rFonts w:ascii="Times New Roman" w:eastAsia="Times New Roman" w:hAnsi="Times New Roman" w:cs="Times New Roman"/>
                <w:szCs w:val="18"/>
              </w:rPr>
            </w:pP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112470"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112470" w:rsidRPr="00CE2438" w:rsidRDefault="00112470" w:rsidP="00D44724">
            <w:pPr>
              <w:spacing w:line="211" w:lineRule="exact"/>
              <w:rPr>
                <w:rFonts w:ascii="Times New Roman" w:eastAsia="Times New Roman" w:hAnsi="Times New Roman" w:cs="Times New Roman"/>
                <w:szCs w:val="18"/>
              </w:rPr>
            </w:pPr>
            <w:r w:rsidRPr="00CE2438">
              <w:rPr>
                <w:rFonts w:ascii="Times New Roman" w:eastAsia="Times New Roman" w:hAnsi="Times New Roman" w:cs="Times New Roman"/>
                <w:szCs w:val="18"/>
                <w:shd w:val="clear" w:color="auto" w:fill="F2F2F2"/>
              </w:rPr>
              <w:t>Код</w:t>
            </w:r>
            <w:r w:rsidRPr="008E5747">
              <w:rPr>
                <w:rFonts w:ascii="Times New Roman" w:eastAsia="Times New Roman" w:hAnsi="Times New Roman" w:cs="Times New Roman"/>
                <w:szCs w:val="18"/>
                <w:shd w:val="clear" w:color="auto" w:fill="F2F2F2"/>
                <w:lang w:val="en-US"/>
              </w:rPr>
              <w:t xml:space="preserve"> </w:t>
            </w:r>
            <w:r w:rsidR="00C64E2E">
              <w:rPr>
                <w:rFonts w:ascii="Times New Roman" w:eastAsia="Times New Roman" w:hAnsi="Times New Roman" w:cs="Times New Roman"/>
                <w:szCs w:val="18"/>
                <w:shd w:val="clear" w:color="auto" w:fill="F2F2F2"/>
                <w:lang w:val="en-US"/>
              </w:rPr>
              <w:t>Central Bank of Ireland</w:t>
            </w:r>
            <w:r w:rsidR="00C64E2E" w:rsidRPr="00BC6970">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в</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кодировке</w:t>
            </w:r>
            <w:r w:rsidRPr="008E5747">
              <w:rPr>
                <w:rFonts w:ascii="Times New Roman" w:eastAsia="Times New Roman" w:hAnsi="Times New Roman" w:cs="Times New Roman"/>
                <w:szCs w:val="18"/>
                <w:shd w:val="clear" w:color="auto" w:fill="F2F2F2"/>
                <w:lang w:val="en-US"/>
              </w:rPr>
              <w:t xml:space="preserve"> </w:t>
            </w:r>
            <w:r w:rsidRPr="00CE2438">
              <w:rPr>
                <w:rFonts w:ascii="Times New Roman" w:eastAsia="Times New Roman" w:hAnsi="Times New Roman" w:cs="Times New Roman"/>
                <w:szCs w:val="18"/>
                <w:shd w:val="clear" w:color="auto" w:fill="F2F2F2"/>
                <w:lang w:val="en-US"/>
              </w:rPr>
              <w:t>Euroclear</w:t>
            </w:r>
            <w:r w:rsidRPr="008E5747">
              <w:rPr>
                <w:rFonts w:ascii="Times New Roman" w:eastAsia="Times New Roman" w:hAnsi="Times New Roman" w:cs="Times New Roman"/>
                <w:szCs w:val="18"/>
                <w:shd w:val="clear" w:color="auto" w:fill="F2F2F2"/>
                <w:lang w:val="en-US"/>
              </w:rPr>
              <w:t xml:space="preserve"> </w:t>
            </w:r>
            <w:r w:rsidRPr="00CE2438">
              <w:rPr>
                <w:rFonts w:ascii="Times New Roman" w:eastAsia="Times New Roman" w:hAnsi="Times New Roman" w:cs="Times New Roman"/>
                <w:szCs w:val="18"/>
                <w:shd w:val="clear" w:color="auto" w:fill="F2F2F2"/>
                <w:lang w:val="en-US"/>
              </w:rPr>
              <w:t>Ban</w:t>
            </w:r>
            <w:r>
              <w:rPr>
                <w:rFonts w:ascii="Times New Roman" w:eastAsia="Times New Roman" w:hAnsi="Times New Roman" w:cs="Times New Roman"/>
                <w:szCs w:val="18"/>
                <w:shd w:val="clear" w:color="auto" w:fill="F2F2F2"/>
                <w:lang w:val="en-US"/>
              </w:rPr>
              <w:t>k</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Фиксированное значение</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112470" w:rsidRPr="0079532F" w:rsidRDefault="00C64E2E" w:rsidP="00C64E2E">
            <w:pPr>
              <w:spacing w:line="211" w:lineRule="exact"/>
              <w:rPr>
                <w:rFonts w:ascii="Times New Roman" w:eastAsia="Times New Roman" w:hAnsi="Times New Roman" w:cs="Times New Roman"/>
                <w:szCs w:val="18"/>
                <w:lang w:val="en-US"/>
              </w:rPr>
            </w:pPr>
            <w:r>
              <w:rPr>
                <w:rFonts w:ascii="Times New Roman" w:eastAsia="Times New Roman" w:hAnsi="Times New Roman" w:cs="Times New Roman"/>
                <w:szCs w:val="18"/>
                <w:lang w:val="en-US"/>
              </w:rPr>
              <w:t>91372</w:t>
            </w:r>
          </w:p>
        </w:tc>
      </w:tr>
      <w:tr w:rsidR="00112470" w:rsidRPr="007D74DD" w:rsidTr="0079532F">
        <w:trPr>
          <w:trHeight w:val="439"/>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112470" w:rsidRPr="001B6706" w:rsidRDefault="00112470" w:rsidP="00D44724">
            <w:pPr>
              <w:spacing w:line="0" w:lineRule="atLeast"/>
              <w:rPr>
                <w:rFonts w:ascii="Times New Roman" w:eastAsia="Times New Roman" w:hAnsi="Times New Roman" w:cs="Times New Roman"/>
                <w:szCs w:val="18"/>
              </w:rPr>
            </w:pPr>
            <w:r>
              <w:rPr>
                <w:rFonts w:ascii="Times New Roman" w:eastAsia="Times New Roman" w:hAnsi="Times New Roman" w:cs="Times New Roman"/>
                <w:szCs w:val="18"/>
              </w:rPr>
              <w:t>Полное наименование</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112470"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112470" w:rsidP="00C64E2E">
            <w:pPr>
              <w:spacing w:line="211" w:lineRule="exact"/>
              <w:rPr>
                <w:rFonts w:ascii="Times New Roman" w:eastAsia="Times New Roman" w:hAnsi="Times New Roman" w:cs="Times New Roman"/>
                <w:szCs w:val="18"/>
              </w:rPr>
            </w:pPr>
            <w:r w:rsidRPr="00CE2438">
              <w:rPr>
                <w:rFonts w:ascii="Times New Roman" w:eastAsia="Times New Roman" w:hAnsi="Times New Roman" w:cs="Times New Roman"/>
                <w:szCs w:val="18"/>
                <w:shd w:val="clear" w:color="auto" w:fill="F2F2F2"/>
              </w:rPr>
              <w:t>Код</w:t>
            </w:r>
            <w:r w:rsidRPr="00BC6970">
              <w:rPr>
                <w:rFonts w:ascii="Times New Roman" w:eastAsia="Times New Roman" w:hAnsi="Times New Roman" w:cs="Times New Roman"/>
                <w:szCs w:val="18"/>
                <w:shd w:val="clear" w:color="auto" w:fill="F2F2F2"/>
                <w:lang w:val="en-US"/>
              </w:rPr>
              <w:t xml:space="preserve"> </w:t>
            </w:r>
            <w:r w:rsidR="00C64E2E">
              <w:rPr>
                <w:rFonts w:ascii="Times New Roman" w:eastAsia="Times New Roman" w:hAnsi="Times New Roman" w:cs="Times New Roman"/>
                <w:szCs w:val="18"/>
                <w:shd w:val="clear" w:color="auto" w:fill="F2F2F2"/>
                <w:lang w:val="en-US"/>
              </w:rPr>
              <w:t>Central Bank of Ireland</w:t>
            </w:r>
            <w:r w:rsidRPr="00BC6970">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в</w:t>
            </w:r>
            <w:r w:rsidRPr="00BC6970">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кодировке</w:t>
            </w:r>
            <w:r w:rsidRPr="00BC6970">
              <w:rPr>
                <w:rFonts w:ascii="Times New Roman" w:eastAsia="Times New Roman" w:hAnsi="Times New Roman" w:cs="Times New Roman"/>
                <w:szCs w:val="18"/>
                <w:shd w:val="clear" w:color="auto" w:fill="F2F2F2"/>
                <w:lang w:val="en-US"/>
              </w:rPr>
              <w:t xml:space="preserve"> </w:t>
            </w:r>
            <w:r w:rsidRPr="00CE2438">
              <w:rPr>
                <w:rFonts w:ascii="Times New Roman" w:eastAsia="Times New Roman" w:hAnsi="Times New Roman" w:cs="Times New Roman"/>
                <w:szCs w:val="18"/>
                <w:shd w:val="clear" w:color="auto" w:fill="F2F2F2"/>
                <w:lang w:val="en-US"/>
              </w:rPr>
              <w:t>Euroclear</w:t>
            </w:r>
            <w:r w:rsidRPr="00BC6970">
              <w:rPr>
                <w:rFonts w:ascii="Times New Roman" w:eastAsia="Times New Roman" w:hAnsi="Times New Roman" w:cs="Times New Roman"/>
                <w:szCs w:val="18"/>
                <w:shd w:val="clear" w:color="auto" w:fill="F2F2F2"/>
                <w:lang w:val="en-US"/>
              </w:rPr>
              <w:t xml:space="preserve"> </w:t>
            </w:r>
            <w:r w:rsidRPr="00CE2438">
              <w:rPr>
                <w:rFonts w:ascii="Times New Roman" w:eastAsia="Times New Roman" w:hAnsi="Times New Roman" w:cs="Times New Roman"/>
                <w:szCs w:val="18"/>
                <w:shd w:val="clear" w:color="auto" w:fill="F2F2F2"/>
                <w:lang w:val="en-US"/>
              </w:rPr>
              <w:t>Ban</w:t>
            </w:r>
            <w:r>
              <w:rPr>
                <w:rFonts w:ascii="Times New Roman" w:eastAsia="Times New Roman" w:hAnsi="Times New Roman" w:cs="Times New Roman"/>
                <w:szCs w:val="18"/>
                <w:shd w:val="clear" w:color="auto" w:fill="F2F2F2"/>
                <w:lang w:val="en-US"/>
              </w:rPr>
              <w:t>k</w:t>
            </w:r>
            <w:r w:rsidRPr="00BC6970">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Фиксированное значение</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112470" w:rsidRPr="001D46E3" w:rsidRDefault="00C64E2E" w:rsidP="00D44724">
            <w:pPr>
              <w:spacing w:line="0" w:lineRule="atLeast"/>
              <w:rPr>
                <w:rFonts w:ascii="Times New Roman" w:eastAsia="Times New Roman" w:hAnsi="Times New Roman" w:cs="Times New Roman"/>
                <w:szCs w:val="18"/>
              </w:rPr>
            </w:pPr>
            <w:r>
              <w:rPr>
                <w:rFonts w:ascii="Times New Roman" w:eastAsia="Times New Roman" w:hAnsi="Times New Roman" w:cs="Times New Roman"/>
                <w:szCs w:val="18"/>
                <w:lang w:val="en-US"/>
              </w:rPr>
              <w:t>ECLR</w:t>
            </w:r>
            <w:r w:rsidRPr="00CE2438">
              <w:rPr>
                <w:rFonts w:ascii="Times New Roman" w:eastAsia="Times New Roman" w:hAnsi="Times New Roman" w:cs="Times New Roman"/>
                <w:szCs w:val="18"/>
              </w:rPr>
              <w:t>/</w:t>
            </w:r>
            <w:r>
              <w:rPr>
                <w:rFonts w:ascii="Times New Roman" w:eastAsia="Times New Roman" w:hAnsi="Times New Roman" w:cs="Times New Roman"/>
                <w:szCs w:val="18"/>
                <w:lang w:val="en-US"/>
              </w:rPr>
              <w:t>91372</w:t>
            </w:r>
          </w:p>
        </w:tc>
      </w:tr>
      <w:tr w:rsidR="004C62F3" w:rsidRPr="007D74DD" w:rsidTr="0079532F">
        <w:trPr>
          <w:trHeight w:val="170"/>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4C62F3" w:rsidRPr="0079532F" w:rsidRDefault="004C62F3" w:rsidP="00D44724">
            <w:pPr>
              <w:spacing w:line="0" w:lineRule="atLeast"/>
              <w:rPr>
                <w:rFonts w:ascii="Times New Roman" w:eastAsia="Times New Roman" w:hAnsi="Times New Roman" w:cs="Times New Roman"/>
                <w:szCs w:val="18"/>
              </w:rPr>
            </w:pPr>
            <w:r>
              <w:rPr>
                <w:rFonts w:ascii="Times New Roman" w:eastAsia="Times New Roman" w:hAnsi="Times New Roman" w:cs="Times New Roman"/>
                <w:szCs w:val="18"/>
              </w:rPr>
              <w:t>или</w:t>
            </w:r>
          </w:p>
        </w:tc>
      </w:tr>
      <w:tr w:rsidR="004C62F3" w:rsidRPr="0079532F" w:rsidTr="00C64E2E">
        <w:trPr>
          <w:trHeight w:val="439"/>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4C62F3" w:rsidRPr="0079532F" w:rsidRDefault="004C62F3" w:rsidP="00D44724">
            <w:pPr>
              <w:spacing w:line="0" w:lineRule="atLeast"/>
              <w:rPr>
                <w:rFonts w:ascii="Times New Roman" w:eastAsia="Times New Roman" w:hAnsi="Times New Roman" w:cs="Times New Roman"/>
                <w:szCs w:val="18"/>
                <w:lang w:val="en-US"/>
              </w:rPr>
            </w:pPr>
            <w:r>
              <w:rPr>
                <w:rFonts w:ascii="Times New Roman" w:eastAsia="Times New Roman" w:hAnsi="Times New Roman" w:cs="Times New Roman"/>
                <w:szCs w:val="18"/>
                <w:lang w:val="en-US"/>
              </w:rPr>
              <w:t>BIC/BIE</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0" w:lineRule="atLeast"/>
              <w:rPr>
                <w:rFonts w:ascii="Times New Roman" w:eastAsia="Times New Roman" w:hAnsi="Times New Roman" w:cs="Times New Roman"/>
                <w:b/>
                <w:w w:val="95"/>
                <w:szCs w:val="18"/>
                <w:shd w:val="clear" w:color="auto" w:fill="F2F2F2"/>
              </w:rPr>
            </w:pPr>
            <w:r w:rsidRPr="001D46E3">
              <w:rPr>
                <w:rFonts w:ascii="Times New Roman" w:eastAsia="Times New Roman" w:hAnsi="Times New Roman" w:cs="Times New Roman"/>
                <w:b/>
                <w:w w:val="95"/>
                <w:szCs w:val="18"/>
                <w:shd w:val="clear" w:color="auto" w:fill="F2F2F2"/>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4C62F3" w:rsidRPr="0079532F" w:rsidRDefault="004C62F3" w:rsidP="00C64E2E">
            <w:pPr>
              <w:spacing w:line="211" w:lineRule="exact"/>
              <w:rPr>
                <w:rFonts w:ascii="Times New Roman" w:eastAsia="Times New Roman" w:hAnsi="Times New Roman" w:cs="Times New Roman"/>
                <w:szCs w:val="18"/>
                <w:shd w:val="clear" w:color="auto" w:fill="F2F2F2"/>
                <w:lang w:val="en-US"/>
              </w:rPr>
            </w:pPr>
            <w:r>
              <w:rPr>
                <w:rFonts w:ascii="Times New Roman" w:eastAsia="Times New Roman" w:hAnsi="Times New Roman" w:cs="Times New Roman"/>
                <w:szCs w:val="18"/>
                <w:shd w:val="clear" w:color="auto" w:fill="F2F2F2"/>
                <w:lang w:val="en-US"/>
              </w:rPr>
              <w:t xml:space="preserve">SWIFT BIC </w:t>
            </w:r>
            <w:r>
              <w:rPr>
                <w:rFonts w:ascii="Times New Roman" w:eastAsia="Times New Roman" w:hAnsi="Times New Roman" w:cs="Times New Roman"/>
                <w:szCs w:val="18"/>
                <w:shd w:val="clear" w:color="auto" w:fill="F2F2F2"/>
              </w:rPr>
              <w:t>код</w:t>
            </w:r>
            <w:r w:rsidRPr="0079532F">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lang w:val="en-US"/>
              </w:rPr>
              <w:t xml:space="preserve">Central Bank of Ireland. </w:t>
            </w:r>
            <w:r>
              <w:rPr>
                <w:rFonts w:ascii="Times New Roman" w:eastAsia="Times New Roman" w:hAnsi="Times New Roman" w:cs="Times New Roman"/>
                <w:szCs w:val="18"/>
                <w:shd w:val="clear" w:color="auto" w:fill="F2F2F2"/>
              </w:rPr>
              <w:t>Фиксированное значение</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4C62F3" w:rsidRDefault="004C62F3" w:rsidP="00D44724">
            <w:pPr>
              <w:spacing w:line="0" w:lineRule="atLeast"/>
              <w:rPr>
                <w:rFonts w:ascii="Times New Roman" w:eastAsia="Times New Roman" w:hAnsi="Times New Roman" w:cs="Times New Roman"/>
                <w:szCs w:val="18"/>
                <w:lang w:val="en-US"/>
              </w:rPr>
            </w:pPr>
            <w:r w:rsidRPr="004C62F3">
              <w:rPr>
                <w:rFonts w:ascii="Times New Roman" w:eastAsia="Times New Roman" w:hAnsi="Times New Roman" w:cs="Times New Roman"/>
                <w:szCs w:val="18"/>
                <w:lang w:val="en-US"/>
              </w:rPr>
              <w:t>IRCEIE2D</w:t>
            </w:r>
          </w:p>
        </w:tc>
      </w:tr>
      <w:tr w:rsidR="004C62F3" w:rsidRPr="007D74DD" w:rsidTr="00C64E2E">
        <w:trPr>
          <w:trHeight w:val="439"/>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4C62F3" w:rsidRPr="004C62F3" w:rsidRDefault="004C62F3" w:rsidP="00D44724">
            <w:pPr>
              <w:spacing w:line="0" w:lineRule="atLeast"/>
              <w:rPr>
                <w:rFonts w:ascii="Times New Roman" w:eastAsia="Times New Roman" w:hAnsi="Times New Roman" w:cs="Times New Roman"/>
                <w:szCs w:val="18"/>
              </w:rPr>
            </w:pPr>
            <w:r>
              <w:rPr>
                <w:rFonts w:ascii="Times New Roman" w:eastAsia="Times New Roman" w:hAnsi="Times New Roman" w:cs="Times New Roman"/>
                <w:szCs w:val="18"/>
              </w:rPr>
              <w:t>Номер счета</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0" w:lineRule="atLeast"/>
              <w:rPr>
                <w:rFonts w:ascii="Times New Roman" w:eastAsia="Times New Roman" w:hAnsi="Times New Roman" w:cs="Times New Roman"/>
                <w:b/>
                <w:w w:val="95"/>
                <w:szCs w:val="18"/>
                <w:shd w:val="clear" w:color="auto" w:fill="F2F2F2"/>
              </w:rPr>
            </w:pPr>
            <w:r w:rsidRPr="001D46E3">
              <w:rPr>
                <w:rFonts w:ascii="Times New Roman" w:eastAsia="Times New Roman" w:hAnsi="Times New Roman" w:cs="Times New Roman"/>
                <w:b/>
                <w:w w:val="95"/>
                <w:szCs w:val="18"/>
                <w:shd w:val="clear" w:color="auto" w:fill="F2F2F2"/>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4C62F3" w:rsidRPr="004C62F3" w:rsidRDefault="004C62F3" w:rsidP="00C64E2E">
            <w:pPr>
              <w:spacing w:line="211" w:lineRule="exact"/>
              <w:rPr>
                <w:rFonts w:ascii="Times New Roman" w:eastAsia="Times New Roman" w:hAnsi="Times New Roman" w:cs="Times New Roman"/>
                <w:szCs w:val="18"/>
                <w:shd w:val="clear" w:color="auto" w:fill="F2F2F2"/>
              </w:rPr>
            </w:pPr>
            <w:r>
              <w:rPr>
                <w:rFonts w:ascii="Times New Roman" w:eastAsia="Times New Roman" w:hAnsi="Times New Roman" w:cs="Times New Roman"/>
                <w:szCs w:val="18"/>
                <w:shd w:val="clear" w:color="auto" w:fill="F2F2F2"/>
              </w:rPr>
              <w:t>Может быть указана информация из поля «</w:t>
            </w:r>
            <w:r>
              <w:rPr>
                <w:rFonts w:ascii="Times New Roman" w:eastAsia="Times New Roman" w:hAnsi="Times New Roman" w:cs="Times New Roman"/>
                <w:szCs w:val="18"/>
                <w:lang w:val="en-US"/>
              </w:rPr>
              <w:t>BIC</w:t>
            </w:r>
            <w:r w:rsidRPr="0079532F">
              <w:rPr>
                <w:rFonts w:ascii="Times New Roman" w:eastAsia="Times New Roman" w:hAnsi="Times New Roman" w:cs="Times New Roman"/>
                <w:szCs w:val="18"/>
              </w:rPr>
              <w:t>/</w:t>
            </w:r>
            <w:r>
              <w:rPr>
                <w:rFonts w:ascii="Times New Roman" w:eastAsia="Times New Roman" w:hAnsi="Times New Roman" w:cs="Times New Roman"/>
                <w:szCs w:val="18"/>
                <w:lang w:val="en-US"/>
              </w:rPr>
              <w:t>BIE</w:t>
            </w:r>
            <w:r>
              <w:rPr>
                <w:rFonts w:ascii="Times New Roman" w:eastAsia="Times New Roman" w:hAnsi="Times New Roman" w:cs="Times New Roman"/>
                <w:szCs w:val="18"/>
                <w:shd w:val="clear" w:color="auto" w:fill="F2F2F2"/>
              </w:rPr>
              <w:t xml:space="preserve">»  или </w:t>
            </w:r>
            <w:r>
              <w:rPr>
                <w:rFonts w:ascii="Times New Roman" w:eastAsia="Times New Roman" w:hAnsi="Times New Roman" w:cs="Times New Roman"/>
                <w:szCs w:val="18"/>
                <w:shd w:val="clear" w:color="auto" w:fill="F2F2F2"/>
                <w:lang w:val="en-US"/>
              </w:rPr>
              <w:t>N</w:t>
            </w:r>
            <w:r w:rsidRPr="001757B0">
              <w:rPr>
                <w:rFonts w:ascii="Times New Roman" w:eastAsia="Times New Roman" w:hAnsi="Times New Roman" w:cs="Times New Roman"/>
                <w:szCs w:val="18"/>
                <w:shd w:val="clear" w:color="auto" w:fill="F2F2F2"/>
              </w:rPr>
              <w:t>/</w:t>
            </w:r>
            <w:r>
              <w:rPr>
                <w:rFonts w:ascii="Times New Roman" w:eastAsia="Times New Roman" w:hAnsi="Times New Roman" w:cs="Times New Roman"/>
                <w:szCs w:val="18"/>
                <w:shd w:val="clear" w:color="auto" w:fill="F2F2F2"/>
                <w:lang w:val="en-US"/>
              </w:rPr>
              <w:t>A</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4C62F3" w:rsidRPr="004C62F3" w:rsidRDefault="004C62F3" w:rsidP="00D44724">
            <w:pPr>
              <w:spacing w:line="0" w:lineRule="atLeast"/>
              <w:rPr>
                <w:rFonts w:ascii="Times New Roman" w:eastAsia="Times New Roman" w:hAnsi="Times New Roman" w:cs="Times New Roman"/>
                <w:szCs w:val="18"/>
                <w:lang w:val="en-US"/>
              </w:rPr>
            </w:pPr>
            <w:r>
              <w:rPr>
                <w:rFonts w:ascii="Times New Roman" w:eastAsia="Times New Roman" w:hAnsi="Times New Roman" w:cs="Times New Roman"/>
                <w:szCs w:val="18"/>
                <w:lang w:val="en-US"/>
              </w:rPr>
              <w:t>N/A</w:t>
            </w:r>
          </w:p>
        </w:tc>
      </w:tr>
      <w:tr w:rsidR="00112470" w:rsidRPr="007D74DD" w:rsidTr="00D44724">
        <w:trPr>
          <w:trHeight w:val="206"/>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112470" w:rsidRDefault="00112470" w:rsidP="007E7AFF">
            <w:pPr>
              <w:spacing w:line="0" w:lineRule="atLeast"/>
              <w:rPr>
                <w:rFonts w:ascii="Times New Roman" w:eastAsia="Times New Roman" w:hAnsi="Times New Roman" w:cs="Times New Roman"/>
                <w:szCs w:val="18"/>
                <w:lang w:val="en-US"/>
              </w:rPr>
            </w:pPr>
            <w:r w:rsidRPr="001D46E3">
              <w:rPr>
                <w:rFonts w:ascii="Times New Roman" w:eastAsia="Times New Roman" w:hAnsi="Times New Roman" w:cs="Times New Roman"/>
                <w:b/>
                <w:szCs w:val="18"/>
              </w:rPr>
              <w:t>Блок "</w:t>
            </w:r>
            <w:r>
              <w:rPr>
                <w:rFonts w:ascii="Times New Roman" w:eastAsia="Times New Roman" w:hAnsi="Times New Roman" w:cs="Times New Roman"/>
                <w:b/>
                <w:szCs w:val="18"/>
              </w:rPr>
              <w:t xml:space="preserve">Клиент </w:t>
            </w:r>
            <w:r w:rsidR="007E7AFF">
              <w:rPr>
                <w:rFonts w:ascii="Times New Roman" w:eastAsia="Times New Roman" w:hAnsi="Times New Roman" w:cs="Times New Roman"/>
                <w:b/>
                <w:szCs w:val="18"/>
              </w:rPr>
              <w:t>отправителя</w:t>
            </w:r>
            <w:r w:rsidRPr="001D46E3">
              <w:rPr>
                <w:rFonts w:ascii="Times New Roman" w:eastAsia="Times New Roman" w:hAnsi="Times New Roman" w:cs="Times New Roman"/>
                <w:b/>
                <w:szCs w:val="18"/>
              </w:rPr>
              <w:t>"</w:t>
            </w:r>
          </w:p>
        </w:tc>
      </w:tr>
      <w:tr w:rsidR="00112470" w:rsidRPr="007D74DD" w:rsidTr="0079532F">
        <w:trPr>
          <w:trHeight w:val="238"/>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112470" w:rsidRPr="0079532F" w:rsidRDefault="00C64E2E" w:rsidP="00D44724">
            <w:pPr>
              <w:spacing w:line="211" w:lineRule="exact"/>
              <w:rPr>
                <w:rFonts w:ascii="Times New Roman" w:eastAsia="Times New Roman" w:hAnsi="Times New Roman" w:cs="Times New Roman"/>
                <w:szCs w:val="18"/>
              </w:rPr>
            </w:pPr>
            <w:r>
              <w:rPr>
                <w:rFonts w:ascii="Times New Roman" w:eastAsia="Times New Roman" w:hAnsi="Times New Roman" w:cs="Times New Roman"/>
                <w:szCs w:val="18"/>
              </w:rPr>
              <w:t>Полное наименование</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112470" w:rsidRPr="001B6706" w:rsidRDefault="00C64E2E" w:rsidP="00D44724">
            <w:pPr>
              <w:spacing w:line="0" w:lineRule="atLeast"/>
              <w:rPr>
                <w:rFonts w:ascii="Times New Roman" w:eastAsia="Times New Roman" w:hAnsi="Times New Roman" w:cs="Times New Roman"/>
                <w:b/>
                <w:w w:val="95"/>
                <w:szCs w:val="18"/>
                <w:shd w:val="clear" w:color="auto" w:fill="F2F2F2"/>
                <w:lang w:val="en-US"/>
              </w:rPr>
            </w:pPr>
            <w:r>
              <w:rPr>
                <w:rFonts w:ascii="Times New Roman" w:eastAsia="Times New Roman" w:hAnsi="Times New Roman" w:cs="Times New Roman"/>
                <w:b/>
                <w:w w:val="95"/>
                <w:szCs w:val="18"/>
                <w:shd w:val="clear" w:color="auto" w:fill="F2F2F2"/>
                <w:lang w:val="en-US"/>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112470" w:rsidRPr="0079532F" w:rsidRDefault="00C64E2E" w:rsidP="004C62F3">
            <w:pPr>
              <w:spacing w:line="211" w:lineRule="exact"/>
              <w:rPr>
                <w:rFonts w:ascii="Times New Roman" w:eastAsia="Times New Roman" w:hAnsi="Times New Roman" w:cs="Times New Roman"/>
                <w:szCs w:val="18"/>
                <w:shd w:val="clear" w:color="auto" w:fill="F2F2F2"/>
              </w:rPr>
            </w:pPr>
            <w:r>
              <w:rPr>
                <w:rFonts w:ascii="Times New Roman" w:eastAsia="Times New Roman" w:hAnsi="Times New Roman" w:cs="Times New Roman"/>
                <w:szCs w:val="18"/>
                <w:shd w:val="clear" w:color="auto" w:fill="F2F2F2"/>
              </w:rPr>
              <w:t>Имя и адрес лица, на которого зарегистрированы бумаги</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112470" w:rsidRPr="0079532F" w:rsidRDefault="00C64E2E" w:rsidP="00D44724">
            <w:pPr>
              <w:spacing w:line="0" w:lineRule="atLeast"/>
              <w:rPr>
                <w:rFonts w:ascii="Times New Roman" w:eastAsia="Times New Roman" w:hAnsi="Times New Roman" w:cs="Times New Roman"/>
                <w:szCs w:val="18"/>
              </w:rPr>
            </w:pPr>
            <w:r w:rsidRPr="0079532F">
              <w:rPr>
                <w:rFonts w:ascii="Times New Roman" w:eastAsia="Times New Roman" w:hAnsi="Times New Roman" w:cs="Times New Roman"/>
                <w:szCs w:val="18"/>
              </w:rPr>
              <w:t>******</w:t>
            </w:r>
          </w:p>
        </w:tc>
      </w:tr>
      <w:tr w:rsidR="00C64E2E" w:rsidRPr="0079532F" w:rsidTr="00C64E2E">
        <w:trPr>
          <w:trHeight w:val="238"/>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C64E2E" w:rsidRDefault="00C64E2E" w:rsidP="00D44724">
            <w:pPr>
              <w:spacing w:line="211" w:lineRule="exact"/>
              <w:rPr>
                <w:rFonts w:ascii="Times New Roman" w:eastAsia="Times New Roman" w:hAnsi="Times New Roman" w:cs="Times New Roman"/>
                <w:szCs w:val="18"/>
              </w:rPr>
            </w:pPr>
            <w:r>
              <w:rPr>
                <w:rFonts w:ascii="Times New Roman" w:eastAsia="Times New Roman" w:hAnsi="Times New Roman" w:cs="Times New Roman"/>
                <w:szCs w:val="18"/>
              </w:rPr>
              <w:t>Номер счета</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C64E2E" w:rsidRPr="0079532F" w:rsidRDefault="00C64E2E" w:rsidP="00D44724">
            <w:pPr>
              <w:spacing w:line="0" w:lineRule="atLeast"/>
              <w:rPr>
                <w:rFonts w:ascii="Times New Roman" w:eastAsia="Times New Roman" w:hAnsi="Times New Roman" w:cs="Times New Roman"/>
                <w:b/>
                <w:w w:val="95"/>
                <w:szCs w:val="18"/>
                <w:shd w:val="clear" w:color="auto" w:fill="F2F2F2"/>
              </w:rPr>
            </w:pPr>
            <w:r>
              <w:rPr>
                <w:rFonts w:ascii="Times New Roman" w:eastAsia="Times New Roman" w:hAnsi="Times New Roman" w:cs="Times New Roman"/>
                <w:b/>
                <w:w w:val="95"/>
                <w:szCs w:val="18"/>
                <w:shd w:val="clear" w:color="auto" w:fill="F2F2F2"/>
                <w:lang w:val="en-US"/>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C64E2E" w:rsidRPr="0079532F" w:rsidRDefault="00C64E2E" w:rsidP="00C64E2E">
            <w:pPr>
              <w:spacing w:line="211" w:lineRule="exact"/>
              <w:rPr>
                <w:rFonts w:ascii="Times New Roman" w:eastAsia="Times New Roman" w:hAnsi="Times New Roman" w:cs="Times New Roman"/>
                <w:szCs w:val="18"/>
                <w:shd w:val="clear" w:color="auto" w:fill="F2F2F2"/>
                <w:lang w:val="en-US"/>
              </w:rPr>
            </w:pPr>
            <w:r>
              <w:rPr>
                <w:rFonts w:ascii="Times New Roman" w:eastAsia="Times New Roman" w:hAnsi="Times New Roman" w:cs="Times New Roman"/>
                <w:szCs w:val="18"/>
                <w:shd w:val="clear" w:color="auto" w:fill="F2F2F2"/>
              </w:rPr>
              <w:t>Номер</w:t>
            </w:r>
            <w:r w:rsidRPr="0079532F">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счета</w:t>
            </w:r>
            <w:r w:rsidRPr="0079532F">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в</w:t>
            </w:r>
            <w:r w:rsidRPr="0079532F">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lang w:val="en-US"/>
              </w:rPr>
              <w:t>Central Bank of Ireland</w:t>
            </w:r>
            <w:r w:rsidRPr="0079532F">
              <w:rPr>
                <w:rFonts w:ascii="Times New Roman" w:eastAsia="Times New Roman" w:hAnsi="Times New Roman" w:cs="Times New Roman"/>
                <w:szCs w:val="18"/>
                <w:shd w:val="clear" w:color="auto" w:fill="F2F2F2"/>
                <w:lang w:val="en-US"/>
              </w:rPr>
              <w:t xml:space="preserve"> </w:t>
            </w:r>
            <w:r w:rsidR="004C62F3">
              <w:rPr>
                <w:rStyle w:val="ae"/>
                <w:rFonts w:ascii="Times New Roman" w:eastAsia="Times New Roman" w:hAnsi="Times New Roman" w:cs="Times New Roman"/>
                <w:szCs w:val="18"/>
                <w:shd w:val="clear" w:color="auto" w:fill="F2F2F2"/>
                <w:lang w:val="en-US"/>
              </w:rPr>
              <w:footnoteReference w:id="24"/>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C64E2E" w:rsidRPr="0079532F" w:rsidRDefault="00C64E2E" w:rsidP="00D44724">
            <w:pPr>
              <w:spacing w:line="0" w:lineRule="atLeast"/>
              <w:rPr>
                <w:rFonts w:ascii="Times New Roman" w:eastAsia="Times New Roman" w:hAnsi="Times New Roman" w:cs="Times New Roman"/>
                <w:szCs w:val="18"/>
                <w:lang w:val="en-US"/>
              </w:rPr>
            </w:pPr>
          </w:p>
        </w:tc>
      </w:tr>
      <w:tr w:rsidR="00112470" w:rsidRPr="007D74DD" w:rsidTr="00D44724">
        <w:trPr>
          <w:trHeight w:val="270"/>
        </w:trPr>
        <w:tc>
          <w:tcPr>
            <w:tcW w:w="9930" w:type="dxa"/>
            <w:gridSpan w:val="4"/>
            <w:tcBorders>
              <w:top w:val="single" w:sz="8" w:space="0" w:color="auto"/>
              <w:left w:val="single" w:sz="8" w:space="0" w:color="auto"/>
              <w:bottom w:val="single" w:sz="8" w:space="0" w:color="auto"/>
              <w:right w:val="single" w:sz="8" w:space="0" w:color="auto"/>
            </w:tcBorders>
            <w:shd w:val="clear" w:color="auto" w:fill="D9D9D9"/>
          </w:tcPr>
          <w:p w:rsidR="00112470" w:rsidRPr="001D46E3" w:rsidRDefault="00112470"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szCs w:val="18"/>
              </w:rPr>
              <w:t>Блок "</w:t>
            </w:r>
            <w:r>
              <w:rPr>
                <w:rFonts w:ascii="Times New Roman" w:eastAsia="Times New Roman" w:hAnsi="Times New Roman" w:cs="Times New Roman"/>
                <w:b/>
                <w:szCs w:val="18"/>
              </w:rPr>
              <w:t>Дополнительная информация</w:t>
            </w:r>
            <w:r w:rsidRPr="001D46E3">
              <w:rPr>
                <w:rFonts w:ascii="Times New Roman" w:eastAsia="Times New Roman" w:hAnsi="Times New Roman" w:cs="Times New Roman"/>
                <w:b/>
                <w:szCs w:val="18"/>
              </w:rPr>
              <w:t>"</w:t>
            </w:r>
          </w:p>
        </w:tc>
      </w:tr>
      <w:tr w:rsidR="00112470" w:rsidRPr="007D74DD" w:rsidTr="0079532F">
        <w:trPr>
          <w:trHeight w:val="290"/>
        </w:trPr>
        <w:tc>
          <w:tcPr>
            <w:tcW w:w="2977" w:type="dxa"/>
            <w:tcBorders>
              <w:top w:val="single" w:sz="8" w:space="0" w:color="auto"/>
              <w:left w:val="single" w:sz="8" w:space="0" w:color="auto"/>
              <w:bottom w:val="single" w:sz="8" w:space="0" w:color="auto"/>
              <w:right w:val="single" w:sz="8" w:space="0" w:color="auto"/>
            </w:tcBorders>
            <w:shd w:val="clear" w:color="auto" w:fill="D9D9D9"/>
          </w:tcPr>
          <w:p w:rsidR="00112470" w:rsidRDefault="00112470" w:rsidP="00D44724">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Описание параметра</w:t>
            </w:r>
          </w:p>
        </w:tc>
        <w:tc>
          <w:tcPr>
            <w:tcW w:w="426" w:type="dxa"/>
            <w:tcBorders>
              <w:top w:val="single" w:sz="8" w:space="0" w:color="auto"/>
              <w:left w:val="single" w:sz="8" w:space="0" w:color="auto"/>
              <w:bottom w:val="single" w:sz="8" w:space="0" w:color="auto"/>
              <w:right w:val="single" w:sz="8" w:space="0" w:color="auto"/>
            </w:tcBorders>
            <w:shd w:val="clear" w:color="auto" w:fill="D9D9D9"/>
          </w:tcPr>
          <w:p w:rsidR="00112470" w:rsidRDefault="00112470" w:rsidP="00D44724">
            <w:pPr>
              <w:spacing w:line="0" w:lineRule="atLeast"/>
              <w:rPr>
                <w:rFonts w:ascii="Times New Roman" w:eastAsia="Times New Roman" w:hAnsi="Times New Roman"/>
                <w:sz w:val="19"/>
              </w:rPr>
            </w:pPr>
            <w:r w:rsidRPr="007C1CB7">
              <w:rPr>
                <w:rFonts w:ascii="Times New Roman" w:eastAsia="Times New Roman" w:hAnsi="Times New Roman"/>
                <w:b/>
              </w:rPr>
              <w:t>М/О</w:t>
            </w:r>
            <w:r>
              <w:rPr>
                <w:rFonts w:ascii="Times New Roman" w:eastAsia="Times New Roman" w:hAnsi="Times New Roman"/>
                <w:b/>
              </w:rPr>
              <w:t>/С</w:t>
            </w:r>
          </w:p>
        </w:tc>
        <w:tc>
          <w:tcPr>
            <w:tcW w:w="4394" w:type="dxa"/>
            <w:tcBorders>
              <w:top w:val="single" w:sz="8" w:space="0" w:color="auto"/>
              <w:left w:val="single" w:sz="8" w:space="0" w:color="auto"/>
              <w:bottom w:val="single" w:sz="8" w:space="0" w:color="auto"/>
              <w:right w:val="single" w:sz="8" w:space="0" w:color="auto"/>
            </w:tcBorders>
            <w:shd w:val="clear" w:color="auto" w:fill="D9D9D9"/>
          </w:tcPr>
          <w:p w:rsidR="00112470" w:rsidRDefault="00112470" w:rsidP="00D44724">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Код параметра</w:t>
            </w:r>
          </w:p>
        </w:tc>
        <w:tc>
          <w:tcPr>
            <w:tcW w:w="2133" w:type="dxa"/>
            <w:tcBorders>
              <w:top w:val="single" w:sz="8" w:space="0" w:color="auto"/>
              <w:left w:val="single" w:sz="8" w:space="0" w:color="auto"/>
              <w:bottom w:val="single" w:sz="8" w:space="0" w:color="auto"/>
              <w:right w:val="single" w:sz="8" w:space="0" w:color="auto"/>
            </w:tcBorders>
            <w:shd w:val="clear" w:color="auto" w:fill="D9D9D9"/>
          </w:tcPr>
          <w:p w:rsidR="00112470" w:rsidRDefault="00112470" w:rsidP="00D44724">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Значение параметра</w:t>
            </w:r>
          </w:p>
        </w:tc>
      </w:tr>
      <w:tr w:rsidR="00112470" w:rsidRPr="007D74DD" w:rsidTr="0079532F">
        <w:trPr>
          <w:trHeight w:val="306"/>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112470" w:rsidRPr="002D543E" w:rsidRDefault="00112470" w:rsidP="00C64E2E">
            <w:pPr>
              <w:rPr>
                <w:rFonts w:ascii="Times New Roman" w:hAnsi="Times New Roman" w:cs="Times New Roman"/>
              </w:rPr>
            </w:pPr>
            <w:r w:rsidRPr="002D543E">
              <w:rPr>
                <w:rFonts w:ascii="Times New Roman" w:hAnsi="Times New Roman" w:cs="Times New Roman"/>
              </w:rPr>
              <w:t>Кодовое слово</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112470" w:rsidRPr="002D543E" w:rsidRDefault="004C62F3" w:rsidP="00D44724">
            <w:pPr>
              <w:rPr>
                <w:rFonts w:ascii="Times New Roman" w:hAnsi="Times New Roman" w:cs="Times New Roman"/>
                <w:b/>
              </w:rPr>
            </w:pPr>
            <w:r>
              <w:rPr>
                <w:rFonts w:ascii="Times New Roman" w:eastAsia="Times New Roman" w:hAnsi="Times New Roman"/>
                <w:b/>
                <w:lang w:val="en-US"/>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112470" w:rsidRPr="002D543E" w:rsidRDefault="00112470" w:rsidP="00D44724">
            <w:pPr>
              <w:rPr>
                <w:rFonts w:ascii="Times New Roman" w:hAnsi="Times New Roman" w:cs="Times New Roman"/>
              </w:rPr>
            </w:pPr>
            <w:r w:rsidRPr="002D543E">
              <w:rPr>
                <w:rFonts w:ascii="Times New Roman" w:hAnsi="Times New Roman" w:cs="Times New Roman"/>
              </w:rPr>
              <w:t>DOMESTIC</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112470" w:rsidRPr="002D543E" w:rsidRDefault="00112470" w:rsidP="00D44724">
            <w:pPr>
              <w:rPr>
                <w:rFonts w:ascii="Times New Roman" w:hAnsi="Times New Roman" w:cs="Times New Roman"/>
              </w:rPr>
            </w:pPr>
            <w:r w:rsidRPr="002D543E">
              <w:rPr>
                <w:rFonts w:ascii="Times New Roman" w:hAnsi="Times New Roman" w:cs="Times New Roman"/>
              </w:rPr>
              <w:t>DOMESTIC</w:t>
            </w:r>
          </w:p>
        </w:tc>
      </w:tr>
    </w:tbl>
    <w:p w:rsidR="00112470" w:rsidRDefault="00112470" w:rsidP="00112470">
      <w:pPr>
        <w:spacing w:line="200" w:lineRule="exact"/>
        <w:rPr>
          <w:rFonts w:ascii="Times New Roman" w:eastAsia="Times New Roman" w:hAnsi="Times New Roman"/>
          <w:lang w:val="en-US"/>
        </w:rPr>
      </w:pPr>
    </w:p>
    <w:p w:rsidR="00112470" w:rsidRPr="00405D23" w:rsidRDefault="00112470" w:rsidP="00112470">
      <w:pPr>
        <w:spacing w:line="0" w:lineRule="atLeast"/>
        <w:rPr>
          <w:rFonts w:ascii="Times New Roman" w:eastAsia="Times New Roman" w:hAnsi="Times New Roman"/>
          <w:sz w:val="22"/>
          <w:u w:val="single"/>
        </w:rPr>
      </w:pPr>
      <w:r w:rsidRPr="00405D23">
        <w:rPr>
          <w:rFonts w:ascii="Times New Roman" w:eastAsia="Times New Roman" w:hAnsi="Times New Roman"/>
          <w:sz w:val="22"/>
          <w:u w:val="single"/>
        </w:rPr>
        <w:t>Информация для контрагента по бумагам Великобритании</w:t>
      </w:r>
    </w:p>
    <w:p w:rsidR="00C64E2E" w:rsidRDefault="00C64E2E" w:rsidP="0079532F">
      <w:pPr>
        <w:ind w:left="-567" w:right="380"/>
        <w:rPr>
          <w:rFonts w:ascii="Times New Roman" w:eastAsia="Times New Roman" w:hAnsi="Times New Roman"/>
        </w:rPr>
      </w:pPr>
    </w:p>
    <w:p w:rsidR="00C64E2E" w:rsidRDefault="00C64E2E" w:rsidP="0079532F">
      <w:pPr>
        <w:ind w:left="-567" w:right="380"/>
        <w:rPr>
          <w:rFonts w:ascii="Times New Roman" w:eastAsia="Times New Roman" w:hAnsi="Times New Roman"/>
        </w:rPr>
      </w:pPr>
    </w:p>
    <w:p w:rsidR="004C62F3" w:rsidRPr="00622161" w:rsidRDefault="00C64E2E" w:rsidP="004C62F3">
      <w:pPr>
        <w:ind w:left="-567" w:right="380"/>
        <w:rPr>
          <w:rFonts w:ascii="Times New Roman" w:eastAsia="Times New Roman" w:hAnsi="Times New Roman"/>
          <w:b/>
          <w:sz w:val="24"/>
          <w:u w:val="single"/>
        </w:rPr>
      </w:pPr>
      <w:r w:rsidRPr="0079532F">
        <w:rPr>
          <w:rFonts w:ascii="Times New Roman" w:eastAsia="Times New Roman" w:hAnsi="Times New Roman"/>
          <w:sz w:val="22"/>
          <w:lang w:val="en-US"/>
        </w:rPr>
        <w:t>Your counterparty should transfer securities to the ‘Euroclear Nominees Limited’ account on the CBI register.</w:t>
      </w:r>
      <w:r>
        <w:rPr>
          <w:rFonts w:ascii="Times New Roman" w:eastAsia="Times New Roman" w:hAnsi="Times New Roman"/>
          <w:sz w:val="22"/>
          <w:lang w:val="en-US"/>
        </w:rPr>
        <w:t xml:space="preserve"> </w:t>
      </w:r>
      <w:r w:rsidRPr="0079532F">
        <w:rPr>
          <w:rFonts w:ascii="Times New Roman" w:eastAsia="Times New Roman" w:hAnsi="Times New Roman"/>
          <w:sz w:val="22"/>
          <w:lang w:val="en-US"/>
        </w:rPr>
        <w:t xml:space="preserve">Please contact CBI for more details on the information to be provided according to CBI's requirements. </w:t>
      </w:r>
      <w:r w:rsidRPr="0079532F">
        <w:rPr>
          <w:rFonts w:ascii="Times New Roman" w:eastAsia="Times New Roman" w:hAnsi="Times New Roman"/>
          <w:lang w:val="en-US"/>
        </w:rPr>
        <w:br w:type="page"/>
      </w:r>
      <w:r w:rsidR="004C62F3">
        <w:rPr>
          <w:rFonts w:ascii="Times New Roman" w:eastAsia="Times New Roman" w:hAnsi="Times New Roman"/>
          <w:b/>
          <w:sz w:val="24"/>
          <w:szCs w:val="18"/>
          <w:u w:val="single"/>
        </w:rPr>
        <w:lastRenderedPageBreak/>
        <w:t xml:space="preserve">Поставка контрагенту в </w:t>
      </w:r>
      <w:r w:rsidR="004C62F3">
        <w:rPr>
          <w:rFonts w:ascii="Times New Roman" w:eastAsia="Times New Roman" w:hAnsi="Times New Roman"/>
          <w:b/>
          <w:sz w:val="24"/>
          <w:szCs w:val="18"/>
          <w:u w:val="single"/>
          <w:lang w:val="en-US"/>
        </w:rPr>
        <w:t>Central</w:t>
      </w:r>
      <w:r w:rsidR="004C62F3" w:rsidRPr="00BC6970">
        <w:rPr>
          <w:rFonts w:ascii="Times New Roman" w:eastAsia="Times New Roman" w:hAnsi="Times New Roman"/>
          <w:b/>
          <w:sz w:val="24"/>
          <w:szCs w:val="18"/>
          <w:u w:val="single"/>
        </w:rPr>
        <w:t xml:space="preserve"> </w:t>
      </w:r>
      <w:r w:rsidR="004C62F3">
        <w:rPr>
          <w:rFonts w:ascii="Times New Roman" w:eastAsia="Times New Roman" w:hAnsi="Times New Roman"/>
          <w:b/>
          <w:sz w:val="24"/>
          <w:szCs w:val="18"/>
          <w:u w:val="single"/>
          <w:lang w:val="en-US"/>
        </w:rPr>
        <w:t>Bank</w:t>
      </w:r>
      <w:r w:rsidR="004C62F3" w:rsidRPr="00BC6970">
        <w:rPr>
          <w:rFonts w:ascii="Times New Roman" w:eastAsia="Times New Roman" w:hAnsi="Times New Roman"/>
          <w:b/>
          <w:sz w:val="24"/>
          <w:szCs w:val="18"/>
          <w:u w:val="single"/>
        </w:rPr>
        <w:t xml:space="preserve"> </w:t>
      </w:r>
      <w:r w:rsidR="004C62F3">
        <w:rPr>
          <w:rFonts w:ascii="Times New Roman" w:eastAsia="Times New Roman" w:hAnsi="Times New Roman"/>
          <w:b/>
          <w:sz w:val="24"/>
          <w:szCs w:val="18"/>
          <w:u w:val="single"/>
          <w:lang w:val="en-US"/>
        </w:rPr>
        <w:t>of</w:t>
      </w:r>
      <w:r w:rsidR="004C62F3" w:rsidRPr="00BC6970">
        <w:rPr>
          <w:rFonts w:ascii="Times New Roman" w:eastAsia="Times New Roman" w:hAnsi="Times New Roman"/>
          <w:b/>
          <w:sz w:val="24"/>
          <w:szCs w:val="18"/>
          <w:u w:val="single"/>
        </w:rPr>
        <w:t xml:space="preserve"> </w:t>
      </w:r>
      <w:r w:rsidR="004C62F3">
        <w:rPr>
          <w:rFonts w:ascii="Times New Roman" w:eastAsia="Times New Roman" w:hAnsi="Times New Roman"/>
          <w:b/>
          <w:sz w:val="24"/>
          <w:szCs w:val="18"/>
          <w:u w:val="single"/>
          <w:lang w:val="en-US"/>
        </w:rPr>
        <w:t>Ireland</w:t>
      </w:r>
      <w:r w:rsidR="004C62F3" w:rsidRPr="00BC6970">
        <w:rPr>
          <w:rFonts w:ascii="Times New Roman" w:eastAsia="Times New Roman" w:hAnsi="Times New Roman"/>
          <w:b/>
          <w:sz w:val="24"/>
          <w:szCs w:val="18"/>
          <w:u w:val="single"/>
        </w:rPr>
        <w:t xml:space="preserve"> (</w:t>
      </w:r>
      <w:r w:rsidR="004C62F3">
        <w:rPr>
          <w:rFonts w:ascii="Times New Roman" w:eastAsia="Times New Roman" w:hAnsi="Times New Roman"/>
          <w:b/>
          <w:sz w:val="24"/>
          <w:szCs w:val="18"/>
          <w:u w:val="single"/>
          <w:lang w:val="en-US"/>
        </w:rPr>
        <w:t>CBI</w:t>
      </w:r>
      <w:r w:rsidR="004C62F3" w:rsidRPr="00BC6970">
        <w:rPr>
          <w:rFonts w:ascii="Times New Roman" w:eastAsia="Times New Roman" w:hAnsi="Times New Roman"/>
          <w:b/>
          <w:sz w:val="24"/>
          <w:szCs w:val="18"/>
          <w:u w:val="single"/>
        </w:rPr>
        <w:t xml:space="preserve"> )</w:t>
      </w:r>
      <w:r w:rsidR="004C62F3" w:rsidRPr="00622161">
        <w:rPr>
          <w:rFonts w:ascii="Times New Roman" w:eastAsia="Times New Roman" w:hAnsi="Times New Roman"/>
          <w:b/>
          <w:sz w:val="24"/>
          <w:u w:val="single"/>
        </w:rPr>
        <w:t xml:space="preserve"> (код операции 3</w:t>
      </w:r>
      <w:r w:rsidR="004C62F3">
        <w:rPr>
          <w:rFonts w:ascii="Times New Roman" w:eastAsia="Times New Roman" w:hAnsi="Times New Roman"/>
          <w:b/>
          <w:sz w:val="24"/>
          <w:u w:val="single"/>
        </w:rPr>
        <w:t>6</w:t>
      </w:r>
      <w:r w:rsidR="004C62F3" w:rsidRPr="00622161">
        <w:rPr>
          <w:rFonts w:ascii="Times New Roman" w:eastAsia="Times New Roman" w:hAnsi="Times New Roman"/>
          <w:b/>
          <w:sz w:val="24"/>
          <w:u w:val="single"/>
        </w:rPr>
        <w:t>)</w:t>
      </w:r>
    </w:p>
    <w:p w:rsidR="004C62F3" w:rsidRPr="005239EC" w:rsidRDefault="004C62F3" w:rsidP="004C62F3">
      <w:pPr>
        <w:ind w:left="-567" w:right="380"/>
        <w:rPr>
          <w:rFonts w:ascii="Times New Roman" w:eastAsia="Times New Roman" w:hAnsi="Times New Roman"/>
          <w:sz w:val="24"/>
        </w:rPr>
      </w:pPr>
      <w:r>
        <w:rPr>
          <w:rFonts w:ascii="Times New Roman" w:eastAsia="Times New Roman" w:hAnsi="Times New Roman"/>
          <w:sz w:val="24"/>
        </w:rPr>
        <w:t xml:space="preserve">Расчеты на условиях </w:t>
      </w:r>
      <w:r w:rsidRPr="00622161">
        <w:rPr>
          <w:rFonts w:ascii="Times New Roman" w:eastAsia="Times New Roman" w:hAnsi="Times New Roman"/>
          <w:b/>
          <w:sz w:val="24"/>
          <w:lang w:val="en-US"/>
        </w:rPr>
        <w:t>FOP</w:t>
      </w:r>
      <w:r w:rsidRPr="00622161">
        <w:rPr>
          <w:rFonts w:ascii="Times New Roman" w:eastAsia="Times New Roman" w:hAnsi="Times New Roman"/>
          <w:b/>
          <w:sz w:val="24"/>
        </w:rPr>
        <w:t>.</w:t>
      </w:r>
    </w:p>
    <w:p w:rsidR="004C62F3" w:rsidRDefault="004C62F3" w:rsidP="004C62F3">
      <w:pPr>
        <w:ind w:left="-567" w:right="380"/>
        <w:rPr>
          <w:rFonts w:ascii="Times New Roman" w:eastAsia="Times New Roman" w:hAnsi="Times New Roman"/>
          <w:sz w:val="24"/>
        </w:rPr>
      </w:pPr>
      <w:r>
        <w:rPr>
          <w:rFonts w:ascii="Times New Roman" w:eastAsia="Times New Roman" w:hAnsi="Times New Roman"/>
          <w:sz w:val="24"/>
        </w:rPr>
        <w:t xml:space="preserve">Расчеты через </w:t>
      </w:r>
      <w:r w:rsidRPr="00622161">
        <w:rPr>
          <w:rFonts w:ascii="Times New Roman" w:eastAsia="Times New Roman" w:hAnsi="Times New Roman"/>
          <w:b/>
          <w:sz w:val="24"/>
        </w:rPr>
        <w:t>Euroclear Bank.</w:t>
      </w:r>
    </w:p>
    <w:p w:rsidR="004C62F3" w:rsidRDefault="004C62F3" w:rsidP="004C62F3">
      <w:pPr>
        <w:ind w:left="-567" w:right="380"/>
        <w:rPr>
          <w:rFonts w:ascii="Times New Roman" w:eastAsia="Times New Roman" w:hAnsi="Times New Roman"/>
          <w:sz w:val="24"/>
          <w:u w:val="single"/>
        </w:rPr>
      </w:pPr>
    </w:p>
    <w:tbl>
      <w:tblPr>
        <w:tblW w:w="9930" w:type="dxa"/>
        <w:tblInd w:w="-699" w:type="dxa"/>
        <w:tblLayout w:type="fixed"/>
        <w:tblCellMar>
          <w:top w:w="0" w:type="dxa"/>
          <w:left w:w="0" w:type="dxa"/>
          <w:bottom w:w="0" w:type="dxa"/>
          <w:right w:w="0" w:type="dxa"/>
        </w:tblCellMar>
        <w:tblLook w:val="0000" w:firstRow="0" w:lastRow="0" w:firstColumn="0" w:lastColumn="0" w:noHBand="0" w:noVBand="0"/>
      </w:tblPr>
      <w:tblGrid>
        <w:gridCol w:w="2977"/>
        <w:gridCol w:w="426"/>
        <w:gridCol w:w="4394"/>
        <w:gridCol w:w="2133"/>
        <w:tblGridChange w:id="19">
          <w:tblGrid>
            <w:gridCol w:w="2977"/>
            <w:gridCol w:w="426"/>
            <w:gridCol w:w="4394"/>
            <w:gridCol w:w="2133"/>
          </w:tblGrid>
        </w:tblGridChange>
      </w:tblGrid>
      <w:tr w:rsidR="004C62F3" w:rsidRPr="007D74DD" w:rsidTr="00D44724">
        <w:trPr>
          <w:trHeight w:val="598"/>
        </w:trPr>
        <w:tc>
          <w:tcPr>
            <w:tcW w:w="2977" w:type="dxa"/>
            <w:tcBorders>
              <w:top w:val="single" w:sz="8" w:space="0" w:color="auto"/>
              <w:left w:val="single" w:sz="8" w:space="0" w:color="auto"/>
              <w:bottom w:val="single" w:sz="8" w:space="0" w:color="auto"/>
              <w:right w:val="single" w:sz="8" w:space="0" w:color="auto"/>
            </w:tcBorders>
            <w:shd w:val="clear" w:color="auto" w:fill="D9D9D9"/>
            <w:vAlign w:val="center"/>
          </w:tcPr>
          <w:p w:rsidR="004C62F3" w:rsidRPr="007D74DD" w:rsidRDefault="004C62F3" w:rsidP="00D44724">
            <w:pPr>
              <w:spacing w:line="229" w:lineRule="exact"/>
              <w:ind w:left="-284"/>
              <w:jc w:val="center"/>
              <w:rPr>
                <w:rFonts w:ascii="Times New Roman" w:eastAsia="Times New Roman" w:hAnsi="Times New Roman" w:cs="Times New Roman"/>
                <w:b/>
                <w:sz w:val="18"/>
                <w:szCs w:val="18"/>
              </w:rPr>
            </w:pPr>
            <w:r w:rsidRPr="007D74DD">
              <w:rPr>
                <w:rFonts w:ascii="Times New Roman" w:eastAsia="Times New Roman" w:hAnsi="Times New Roman" w:cs="Times New Roman"/>
                <w:b/>
                <w:sz w:val="18"/>
                <w:szCs w:val="18"/>
              </w:rPr>
              <w:t>Поле в форме</w:t>
            </w:r>
          </w:p>
          <w:p w:rsidR="004C62F3" w:rsidRPr="007D74DD" w:rsidRDefault="004C62F3" w:rsidP="00D44724">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w w:val="99"/>
                <w:sz w:val="18"/>
                <w:szCs w:val="18"/>
              </w:rPr>
              <w:t>WEB-кабинет ДКУ</w:t>
            </w:r>
          </w:p>
        </w:tc>
        <w:tc>
          <w:tcPr>
            <w:tcW w:w="426" w:type="dxa"/>
            <w:tcBorders>
              <w:top w:val="single" w:sz="8" w:space="0" w:color="auto"/>
              <w:left w:val="single" w:sz="8" w:space="0" w:color="auto"/>
              <w:bottom w:val="single" w:sz="8" w:space="0" w:color="auto"/>
              <w:right w:val="single" w:sz="8" w:space="0" w:color="auto"/>
            </w:tcBorders>
            <w:shd w:val="clear" w:color="auto" w:fill="D9D9D9"/>
            <w:vAlign w:val="center"/>
          </w:tcPr>
          <w:p w:rsidR="004C62F3" w:rsidRPr="007D74DD" w:rsidRDefault="004C62F3" w:rsidP="00D44724">
            <w:pPr>
              <w:spacing w:line="0" w:lineRule="atLeast"/>
              <w:jc w:val="center"/>
              <w:rPr>
                <w:rFonts w:ascii="Times New Roman" w:eastAsia="Times New Roman" w:hAnsi="Times New Roman" w:cs="Times New Roman"/>
                <w:sz w:val="18"/>
                <w:szCs w:val="18"/>
                <w:lang w:val="en-US"/>
              </w:rPr>
            </w:pPr>
            <w:r w:rsidRPr="007D74DD">
              <w:rPr>
                <w:rFonts w:ascii="Times New Roman" w:eastAsia="Times New Roman" w:hAnsi="Times New Roman"/>
                <w:b/>
                <w:sz w:val="18"/>
                <w:szCs w:val="18"/>
              </w:rPr>
              <w:t>М/О/С</w:t>
            </w:r>
          </w:p>
        </w:tc>
        <w:tc>
          <w:tcPr>
            <w:tcW w:w="4394" w:type="dxa"/>
            <w:tcBorders>
              <w:top w:val="single" w:sz="8" w:space="0" w:color="auto"/>
              <w:left w:val="single" w:sz="8" w:space="0" w:color="auto"/>
              <w:bottom w:val="single" w:sz="8" w:space="0" w:color="auto"/>
              <w:right w:val="single" w:sz="8" w:space="0" w:color="auto"/>
            </w:tcBorders>
            <w:shd w:val="clear" w:color="auto" w:fill="D9D9D9"/>
            <w:vAlign w:val="center"/>
          </w:tcPr>
          <w:p w:rsidR="004C62F3" w:rsidRPr="007D74DD" w:rsidRDefault="004C62F3" w:rsidP="00D44724">
            <w:pPr>
              <w:spacing w:line="229" w:lineRule="exact"/>
              <w:jc w:val="center"/>
              <w:rPr>
                <w:rFonts w:ascii="Times New Roman" w:eastAsia="Times New Roman" w:hAnsi="Times New Roman" w:cs="Times New Roman"/>
                <w:b/>
                <w:w w:val="99"/>
                <w:sz w:val="18"/>
                <w:szCs w:val="18"/>
              </w:rPr>
            </w:pPr>
            <w:r w:rsidRPr="007D74DD">
              <w:rPr>
                <w:rFonts w:ascii="Times New Roman" w:eastAsia="Times New Roman" w:hAnsi="Times New Roman" w:cs="Times New Roman"/>
                <w:b/>
                <w:w w:val="99"/>
                <w:sz w:val="18"/>
                <w:szCs w:val="18"/>
              </w:rPr>
              <w:t>Особенности заполнения</w:t>
            </w:r>
          </w:p>
          <w:p w:rsidR="004C62F3" w:rsidRPr="007D74DD" w:rsidRDefault="004C62F3" w:rsidP="00D44724">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w w:val="98"/>
                <w:sz w:val="18"/>
                <w:szCs w:val="18"/>
              </w:rPr>
              <w:t>(Формат)</w:t>
            </w:r>
          </w:p>
        </w:tc>
        <w:tc>
          <w:tcPr>
            <w:tcW w:w="2133" w:type="dxa"/>
            <w:tcBorders>
              <w:top w:val="single" w:sz="8" w:space="0" w:color="auto"/>
              <w:left w:val="single" w:sz="8" w:space="0" w:color="auto"/>
              <w:bottom w:val="single" w:sz="8" w:space="0" w:color="auto"/>
              <w:right w:val="single" w:sz="8" w:space="0" w:color="auto"/>
            </w:tcBorders>
            <w:shd w:val="clear" w:color="auto" w:fill="D9D9D9"/>
            <w:vAlign w:val="center"/>
          </w:tcPr>
          <w:p w:rsidR="004C62F3" w:rsidRPr="007D74DD" w:rsidRDefault="004C62F3" w:rsidP="00D44724">
            <w:pPr>
              <w:spacing w:line="0" w:lineRule="atLeast"/>
              <w:jc w:val="center"/>
              <w:rPr>
                <w:rFonts w:ascii="Times New Roman" w:eastAsia="Times New Roman" w:hAnsi="Times New Roman" w:cs="Times New Roman"/>
                <w:sz w:val="18"/>
                <w:szCs w:val="18"/>
              </w:rPr>
            </w:pPr>
            <w:r w:rsidRPr="007D74DD">
              <w:rPr>
                <w:rFonts w:ascii="Times New Roman" w:eastAsia="Times New Roman" w:hAnsi="Times New Roman" w:cs="Times New Roman"/>
                <w:b/>
                <w:sz w:val="18"/>
                <w:szCs w:val="18"/>
                <w:highlight w:val="lightGray"/>
              </w:rPr>
              <w:t>Пример заполнения</w:t>
            </w:r>
          </w:p>
        </w:tc>
      </w:tr>
      <w:tr w:rsidR="004C62F3" w:rsidRPr="007D74DD" w:rsidTr="00D44724">
        <w:trPr>
          <w:trHeight w:val="203"/>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Место расчетов</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Код  места расчетов</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4C62F3" w:rsidRPr="002C25C4" w:rsidRDefault="00054183" w:rsidP="00D44724">
            <w:pPr>
              <w:spacing w:line="0" w:lineRule="atLeast"/>
              <w:rPr>
                <w:rFonts w:ascii="Times New Roman" w:eastAsia="Times New Roman" w:hAnsi="Times New Roman" w:cs="Times New Roman"/>
                <w:szCs w:val="18"/>
                <w:lang w:val="en-US"/>
              </w:rPr>
            </w:pPr>
            <w:r w:rsidRPr="00054183">
              <w:rPr>
                <w:rFonts w:ascii="Times New Roman" w:eastAsia="Times New Roman" w:hAnsi="Times New Roman" w:cs="Times New Roman"/>
                <w:w w:val="99"/>
                <w:szCs w:val="18"/>
                <w:lang w:val="en-US"/>
              </w:rPr>
              <w:t>IEMGTCBE</w:t>
            </w:r>
          </w:p>
        </w:tc>
      </w:tr>
      <w:tr w:rsidR="004C62F3" w:rsidRPr="007D74DD" w:rsidTr="00D44724">
        <w:trPr>
          <w:trHeight w:val="194"/>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Дата расчетов</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(ДД.ММ.ГГГГ)</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0" w:lineRule="atLeast"/>
              <w:rPr>
                <w:rFonts w:ascii="Times New Roman" w:eastAsia="Times New Roman" w:hAnsi="Times New Roman" w:cs="Times New Roman"/>
                <w:szCs w:val="18"/>
              </w:rPr>
            </w:pPr>
          </w:p>
        </w:tc>
      </w:tr>
      <w:tr w:rsidR="004C62F3" w:rsidRPr="007D74DD" w:rsidTr="00D44724">
        <w:trPr>
          <w:trHeight w:val="225"/>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Дата сделки</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229" w:lineRule="exact"/>
              <w:rPr>
                <w:rFonts w:ascii="Times New Roman" w:eastAsia="Times New Roman" w:hAnsi="Times New Roman" w:cs="Times New Roman"/>
                <w:b/>
                <w:szCs w:val="18"/>
              </w:rPr>
            </w:pPr>
            <w:r w:rsidRPr="001D46E3">
              <w:rPr>
                <w:rFonts w:ascii="Times New Roman" w:eastAsia="Times New Roman" w:hAnsi="Times New Roman" w:cs="Times New Roman"/>
                <w:b/>
                <w:szCs w:val="18"/>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szCs w:val="18"/>
              </w:rPr>
              <w:t>(ДД.ММ.ГГГГ)</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0" w:lineRule="atLeast"/>
              <w:rPr>
                <w:rFonts w:ascii="Times New Roman" w:eastAsia="Times New Roman" w:hAnsi="Times New Roman" w:cs="Times New Roman"/>
                <w:szCs w:val="18"/>
              </w:rPr>
            </w:pPr>
          </w:p>
        </w:tc>
      </w:tr>
      <w:tr w:rsidR="004C62F3" w:rsidRPr="007D74DD" w:rsidTr="00D44724">
        <w:trPr>
          <w:trHeight w:val="192"/>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4C62F3">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szCs w:val="18"/>
              </w:rPr>
              <w:t>Блок "</w:t>
            </w:r>
            <w:r>
              <w:rPr>
                <w:rFonts w:ascii="Times New Roman" w:eastAsia="Times New Roman" w:hAnsi="Times New Roman" w:cs="Times New Roman"/>
                <w:b/>
                <w:szCs w:val="18"/>
              </w:rPr>
              <w:t>Получатель</w:t>
            </w:r>
            <w:r w:rsidRPr="001D46E3">
              <w:rPr>
                <w:rFonts w:ascii="Times New Roman" w:eastAsia="Times New Roman" w:hAnsi="Times New Roman" w:cs="Times New Roman"/>
                <w:b/>
                <w:szCs w:val="18"/>
              </w:rPr>
              <w:t>"</w:t>
            </w:r>
          </w:p>
        </w:tc>
      </w:tr>
      <w:tr w:rsidR="004C62F3" w:rsidRPr="007D74DD" w:rsidTr="00D44724">
        <w:trPr>
          <w:trHeight w:val="361"/>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211" w:lineRule="exact"/>
              <w:rPr>
                <w:rFonts w:ascii="Times New Roman" w:eastAsia="Times New Roman" w:hAnsi="Times New Roman" w:cs="Times New Roman"/>
                <w:szCs w:val="18"/>
              </w:rPr>
            </w:pPr>
            <w:r w:rsidRPr="001D46E3">
              <w:rPr>
                <w:rFonts w:ascii="Times New Roman" w:eastAsia="Times New Roman" w:hAnsi="Times New Roman" w:cs="Times New Roman"/>
                <w:szCs w:val="18"/>
              </w:rPr>
              <w:t>Номер счета</w:t>
            </w:r>
          </w:p>
          <w:p w:rsidR="004C62F3" w:rsidRPr="001D46E3" w:rsidRDefault="004C62F3" w:rsidP="00D44724">
            <w:pPr>
              <w:spacing w:line="0" w:lineRule="atLeast"/>
              <w:rPr>
                <w:rFonts w:ascii="Times New Roman" w:eastAsia="Times New Roman" w:hAnsi="Times New Roman" w:cs="Times New Roman"/>
                <w:szCs w:val="18"/>
              </w:rPr>
            </w:pP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4C62F3" w:rsidRPr="00CE2438" w:rsidRDefault="004C62F3" w:rsidP="00D44724">
            <w:pPr>
              <w:spacing w:line="211" w:lineRule="exact"/>
              <w:rPr>
                <w:rFonts w:ascii="Times New Roman" w:eastAsia="Times New Roman" w:hAnsi="Times New Roman" w:cs="Times New Roman"/>
                <w:szCs w:val="18"/>
              </w:rPr>
            </w:pPr>
            <w:r w:rsidRPr="00CE2438">
              <w:rPr>
                <w:rFonts w:ascii="Times New Roman" w:eastAsia="Times New Roman" w:hAnsi="Times New Roman" w:cs="Times New Roman"/>
                <w:szCs w:val="18"/>
                <w:shd w:val="clear" w:color="auto" w:fill="F2F2F2"/>
              </w:rPr>
              <w:t>Код</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lang w:val="en-US"/>
              </w:rPr>
              <w:t>Central Bank of Ireland</w:t>
            </w:r>
            <w:r w:rsidRPr="00BC6970">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в</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кодировке</w:t>
            </w:r>
            <w:r w:rsidRPr="008E5747">
              <w:rPr>
                <w:rFonts w:ascii="Times New Roman" w:eastAsia="Times New Roman" w:hAnsi="Times New Roman" w:cs="Times New Roman"/>
                <w:szCs w:val="18"/>
                <w:shd w:val="clear" w:color="auto" w:fill="F2F2F2"/>
                <w:lang w:val="en-US"/>
              </w:rPr>
              <w:t xml:space="preserve"> </w:t>
            </w:r>
            <w:r w:rsidRPr="00CE2438">
              <w:rPr>
                <w:rFonts w:ascii="Times New Roman" w:eastAsia="Times New Roman" w:hAnsi="Times New Roman" w:cs="Times New Roman"/>
                <w:szCs w:val="18"/>
                <w:shd w:val="clear" w:color="auto" w:fill="F2F2F2"/>
                <w:lang w:val="en-US"/>
              </w:rPr>
              <w:t>Euroclear</w:t>
            </w:r>
            <w:r w:rsidRPr="008E5747">
              <w:rPr>
                <w:rFonts w:ascii="Times New Roman" w:eastAsia="Times New Roman" w:hAnsi="Times New Roman" w:cs="Times New Roman"/>
                <w:szCs w:val="18"/>
                <w:shd w:val="clear" w:color="auto" w:fill="F2F2F2"/>
                <w:lang w:val="en-US"/>
              </w:rPr>
              <w:t xml:space="preserve"> </w:t>
            </w:r>
            <w:r w:rsidRPr="00CE2438">
              <w:rPr>
                <w:rFonts w:ascii="Times New Roman" w:eastAsia="Times New Roman" w:hAnsi="Times New Roman" w:cs="Times New Roman"/>
                <w:szCs w:val="18"/>
                <w:shd w:val="clear" w:color="auto" w:fill="F2F2F2"/>
                <w:lang w:val="en-US"/>
              </w:rPr>
              <w:t>Ban</w:t>
            </w:r>
            <w:r>
              <w:rPr>
                <w:rFonts w:ascii="Times New Roman" w:eastAsia="Times New Roman" w:hAnsi="Times New Roman" w:cs="Times New Roman"/>
                <w:szCs w:val="18"/>
                <w:shd w:val="clear" w:color="auto" w:fill="F2F2F2"/>
                <w:lang w:val="en-US"/>
              </w:rPr>
              <w:t>k</w:t>
            </w:r>
            <w:r w:rsidRPr="008E5747">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Фиксированное значение</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4C62F3" w:rsidRPr="00BC6970" w:rsidRDefault="004C62F3" w:rsidP="00D44724">
            <w:pPr>
              <w:spacing w:line="211" w:lineRule="exact"/>
              <w:rPr>
                <w:rFonts w:ascii="Times New Roman" w:eastAsia="Times New Roman" w:hAnsi="Times New Roman" w:cs="Times New Roman"/>
                <w:szCs w:val="18"/>
                <w:lang w:val="en-US"/>
              </w:rPr>
            </w:pPr>
            <w:r>
              <w:rPr>
                <w:rFonts w:ascii="Times New Roman" w:eastAsia="Times New Roman" w:hAnsi="Times New Roman" w:cs="Times New Roman"/>
                <w:szCs w:val="18"/>
                <w:lang w:val="en-US"/>
              </w:rPr>
              <w:t>91372</w:t>
            </w:r>
          </w:p>
        </w:tc>
      </w:tr>
      <w:tr w:rsidR="004C62F3" w:rsidRPr="007D74DD" w:rsidTr="00D44724">
        <w:trPr>
          <w:trHeight w:val="439"/>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4C62F3" w:rsidRPr="001B6706" w:rsidRDefault="004C62F3" w:rsidP="00D44724">
            <w:pPr>
              <w:spacing w:line="0" w:lineRule="atLeast"/>
              <w:rPr>
                <w:rFonts w:ascii="Times New Roman" w:eastAsia="Times New Roman" w:hAnsi="Times New Roman" w:cs="Times New Roman"/>
                <w:szCs w:val="18"/>
              </w:rPr>
            </w:pPr>
            <w:r>
              <w:rPr>
                <w:rFonts w:ascii="Times New Roman" w:eastAsia="Times New Roman" w:hAnsi="Times New Roman" w:cs="Times New Roman"/>
                <w:szCs w:val="18"/>
              </w:rPr>
              <w:t>Полное наименование</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w w:val="95"/>
                <w:szCs w:val="18"/>
                <w:shd w:val="clear" w:color="auto" w:fill="F2F2F2"/>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211" w:lineRule="exact"/>
              <w:rPr>
                <w:rFonts w:ascii="Times New Roman" w:eastAsia="Times New Roman" w:hAnsi="Times New Roman" w:cs="Times New Roman"/>
                <w:szCs w:val="18"/>
              </w:rPr>
            </w:pPr>
            <w:r w:rsidRPr="00CE2438">
              <w:rPr>
                <w:rFonts w:ascii="Times New Roman" w:eastAsia="Times New Roman" w:hAnsi="Times New Roman" w:cs="Times New Roman"/>
                <w:szCs w:val="18"/>
                <w:shd w:val="clear" w:color="auto" w:fill="F2F2F2"/>
              </w:rPr>
              <w:t>Код</w:t>
            </w:r>
            <w:r w:rsidRPr="00BC6970">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lang w:val="en-US"/>
              </w:rPr>
              <w:t>Central Bank of Ireland</w:t>
            </w:r>
            <w:r w:rsidRPr="00BC6970">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в</w:t>
            </w:r>
            <w:r w:rsidRPr="00BC6970">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кодировке</w:t>
            </w:r>
            <w:r w:rsidRPr="00BC6970">
              <w:rPr>
                <w:rFonts w:ascii="Times New Roman" w:eastAsia="Times New Roman" w:hAnsi="Times New Roman" w:cs="Times New Roman"/>
                <w:szCs w:val="18"/>
                <w:shd w:val="clear" w:color="auto" w:fill="F2F2F2"/>
                <w:lang w:val="en-US"/>
              </w:rPr>
              <w:t xml:space="preserve"> </w:t>
            </w:r>
            <w:r w:rsidRPr="00CE2438">
              <w:rPr>
                <w:rFonts w:ascii="Times New Roman" w:eastAsia="Times New Roman" w:hAnsi="Times New Roman" w:cs="Times New Roman"/>
                <w:szCs w:val="18"/>
                <w:shd w:val="clear" w:color="auto" w:fill="F2F2F2"/>
                <w:lang w:val="en-US"/>
              </w:rPr>
              <w:t>Euroclear</w:t>
            </w:r>
            <w:r w:rsidRPr="00BC6970">
              <w:rPr>
                <w:rFonts w:ascii="Times New Roman" w:eastAsia="Times New Roman" w:hAnsi="Times New Roman" w:cs="Times New Roman"/>
                <w:szCs w:val="18"/>
                <w:shd w:val="clear" w:color="auto" w:fill="F2F2F2"/>
                <w:lang w:val="en-US"/>
              </w:rPr>
              <w:t xml:space="preserve"> </w:t>
            </w:r>
            <w:r w:rsidRPr="00CE2438">
              <w:rPr>
                <w:rFonts w:ascii="Times New Roman" w:eastAsia="Times New Roman" w:hAnsi="Times New Roman" w:cs="Times New Roman"/>
                <w:szCs w:val="18"/>
                <w:shd w:val="clear" w:color="auto" w:fill="F2F2F2"/>
                <w:lang w:val="en-US"/>
              </w:rPr>
              <w:t>Ban</w:t>
            </w:r>
            <w:r>
              <w:rPr>
                <w:rFonts w:ascii="Times New Roman" w:eastAsia="Times New Roman" w:hAnsi="Times New Roman" w:cs="Times New Roman"/>
                <w:szCs w:val="18"/>
                <w:shd w:val="clear" w:color="auto" w:fill="F2F2F2"/>
                <w:lang w:val="en-US"/>
              </w:rPr>
              <w:t>k</w:t>
            </w:r>
            <w:r w:rsidRPr="00BC6970">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Фиксированное значение</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0" w:lineRule="atLeast"/>
              <w:rPr>
                <w:rFonts w:ascii="Times New Roman" w:eastAsia="Times New Roman" w:hAnsi="Times New Roman" w:cs="Times New Roman"/>
                <w:szCs w:val="18"/>
              </w:rPr>
            </w:pPr>
            <w:r>
              <w:rPr>
                <w:rFonts w:ascii="Times New Roman" w:eastAsia="Times New Roman" w:hAnsi="Times New Roman" w:cs="Times New Roman"/>
                <w:szCs w:val="18"/>
                <w:lang w:val="en-US"/>
              </w:rPr>
              <w:t>ECLR</w:t>
            </w:r>
            <w:r w:rsidRPr="00CE2438">
              <w:rPr>
                <w:rFonts w:ascii="Times New Roman" w:eastAsia="Times New Roman" w:hAnsi="Times New Roman" w:cs="Times New Roman"/>
                <w:szCs w:val="18"/>
              </w:rPr>
              <w:t>/</w:t>
            </w:r>
            <w:r>
              <w:rPr>
                <w:rFonts w:ascii="Times New Roman" w:eastAsia="Times New Roman" w:hAnsi="Times New Roman" w:cs="Times New Roman"/>
                <w:szCs w:val="18"/>
                <w:lang w:val="en-US"/>
              </w:rPr>
              <w:t>91372</w:t>
            </w:r>
          </w:p>
        </w:tc>
      </w:tr>
      <w:tr w:rsidR="004C62F3" w:rsidRPr="007D74DD" w:rsidTr="00D44724">
        <w:trPr>
          <w:trHeight w:val="170"/>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4C62F3" w:rsidRPr="00BC6970" w:rsidRDefault="004C62F3" w:rsidP="00D44724">
            <w:pPr>
              <w:spacing w:line="0" w:lineRule="atLeast"/>
              <w:rPr>
                <w:rFonts w:ascii="Times New Roman" w:eastAsia="Times New Roman" w:hAnsi="Times New Roman" w:cs="Times New Roman"/>
                <w:szCs w:val="18"/>
              </w:rPr>
            </w:pPr>
            <w:r>
              <w:rPr>
                <w:rFonts w:ascii="Times New Roman" w:eastAsia="Times New Roman" w:hAnsi="Times New Roman" w:cs="Times New Roman"/>
                <w:szCs w:val="18"/>
              </w:rPr>
              <w:t>или</w:t>
            </w:r>
          </w:p>
        </w:tc>
      </w:tr>
      <w:tr w:rsidR="004C62F3" w:rsidRPr="00BC6970" w:rsidTr="00D44724">
        <w:trPr>
          <w:trHeight w:val="439"/>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4C62F3" w:rsidRPr="00BC6970" w:rsidRDefault="004C62F3" w:rsidP="00D44724">
            <w:pPr>
              <w:spacing w:line="0" w:lineRule="atLeast"/>
              <w:rPr>
                <w:rFonts w:ascii="Times New Roman" w:eastAsia="Times New Roman" w:hAnsi="Times New Roman" w:cs="Times New Roman"/>
                <w:szCs w:val="18"/>
                <w:lang w:val="en-US"/>
              </w:rPr>
            </w:pPr>
            <w:r>
              <w:rPr>
                <w:rFonts w:ascii="Times New Roman" w:eastAsia="Times New Roman" w:hAnsi="Times New Roman" w:cs="Times New Roman"/>
                <w:szCs w:val="18"/>
                <w:lang w:val="en-US"/>
              </w:rPr>
              <w:t>BIC/BIE</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0" w:lineRule="atLeast"/>
              <w:rPr>
                <w:rFonts w:ascii="Times New Roman" w:eastAsia="Times New Roman" w:hAnsi="Times New Roman" w:cs="Times New Roman"/>
                <w:b/>
                <w:w w:val="95"/>
                <w:szCs w:val="18"/>
                <w:shd w:val="clear" w:color="auto" w:fill="F2F2F2"/>
              </w:rPr>
            </w:pPr>
            <w:r w:rsidRPr="001D46E3">
              <w:rPr>
                <w:rFonts w:ascii="Times New Roman" w:eastAsia="Times New Roman" w:hAnsi="Times New Roman" w:cs="Times New Roman"/>
                <w:b/>
                <w:w w:val="95"/>
                <w:szCs w:val="18"/>
                <w:shd w:val="clear" w:color="auto" w:fill="F2F2F2"/>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4C62F3" w:rsidRPr="00BC6970" w:rsidRDefault="004C62F3" w:rsidP="00D44724">
            <w:pPr>
              <w:spacing w:line="211" w:lineRule="exact"/>
              <w:rPr>
                <w:rFonts w:ascii="Times New Roman" w:eastAsia="Times New Roman" w:hAnsi="Times New Roman" w:cs="Times New Roman"/>
                <w:szCs w:val="18"/>
                <w:shd w:val="clear" w:color="auto" w:fill="F2F2F2"/>
                <w:lang w:val="en-US"/>
              </w:rPr>
            </w:pPr>
            <w:r>
              <w:rPr>
                <w:rFonts w:ascii="Times New Roman" w:eastAsia="Times New Roman" w:hAnsi="Times New Roman" w:cs="Times New Roman"/>
                <w:szCs w:val="18"/>
                <w:shd w:val="clear" w:color="auto" w:fill="F2F2F2"/>
                <w:lang w:val="en-US"/>
              </w:rPr>
              <w:t xml:space="preserve">SWIFT BIC </w:t>
            </w:r>
            <w:r>
              <w:rPr>
                <w:rFonts w:ascii="Times New Roman" w:eastAsia="Times New Roman" w:hAnsi="Times New Roman" w:cs="Times New Roman"/>
                <w:szCs w:val="18"/>
                <w:shd w:val="clear" w:color="auto" w:fill="F2F2F2"/>
              </w:rPr>
              <w:t>код</w:t>
            </w:r>
            <w:r w:rsidRPr="00BC6970">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lang w:val="en-US"/>
              </w:rPr>
              <w:t xml:space="preserve">Central Bank of Ireland. </w:t>
            </w:r>
            <w:r>
              <w:rPr>
                <w:rFonts w:ascii="Times New Roman" w:eastAsia="Times New Roman" w:hAnsi="Times New Roman" w:cs="Times New Roman"/>
                <w:szCs w:val="18"/>
                <w:shd w:val="clear" w:color="auto" w:fill="F2F2F2"/>
              </w:rPr>
              <w:t>Фиксированное значение</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4C62F3" w:rsidRDefault="004C62F3" w:rsidP="00D44724">
            <w:pPr>
              <w:spacing w:line="0" w:lineRule="atLeast"/>
              <w:rPr>
                <w:rFonts w:ascii="Times New Roman" w:eastAsia="Times New Roman" w:hAnsi="Times New Roman" w:cs="Times New Roman"/>
                <w:szCs w:val="18"/>
                <w:lang w:val="en-US"/>
              </w:rPr>
            </w:pPr>
            <w:r w:rsidRPr="004C62F3">
              <w:rPr>
                <w:rFonts w:ascii="Times New Roman" w:eastAsia="Times New Roman" w:hAnsi="Times New Roman" w:cs="Times New Roman"/>
                <w:szCs w:val="18"/>
                <w:lang w:val="en-US"/>
              </w:rPr>
              <w:t>IRCEIE2D</w:t>
            </w:r>
          </w:p>
        </w:tc>
      </w:tr>
      <w:tr w:rsidR="004C62F3" w:rsidRPr="007D74DD" w:rsidTr="00D44724">
        <w:trPr>
          <w:trHeight w:val="439"/>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4C62F3" w:rsidRPr="004C62F3" w:rsidRDefault="004C62F3" w:rsidP="00D44724">
            <w:pPr>
              <w:spacing w:line="0" w:lineRule="atLeast"/>
              <w:rPr>
                <w:rFonts w:ascii="Times New Roman" w:eastAsia="Times New Roman" w:hAnsi="Times New Roman" w:cs="Times New Roman"/>
                <w:szCs w:val="18"/>
              </w:rPr>
            </w:pPr>
            <w:r>
              <w:rPr>
                <w:rFonts w:ascii="Times New Roman" w:eastAsia="Times New Roman" w:hAnsi="Times New Roman" w:cs="Times New Roman"/>
                <w:szCs w:val="18"/>
              </w:rPr>
              <w:t>Номер счета</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4C62F3" w:rsidRPr="001D46E3" w:rsidRDefault="004C62F3" w:rsidP="00D44724">
            <w:pPr>
              <w:spacing w:line="0" w:lineRule="atLeast"/>
              <w:rPr>
                <w:rFonts w:ascii="Times New Roman" w:eastAsia="Times New Roman" w:hAnsi="Times New Roman" w:cs="Times New Roman"/>
                <w:b/>
                <w:w w:val="95"/>
                <w:szCs w:val="18"/>
                <w:shd w:val="clear" w:color="auto" w:fill="F2F2F2"/>
              </w:rPr>
            </w:pPr>
            <w:r w:rsidRPr="001D46E3">
              <w:rPr>
                <w:rFonts w:ascii="Times New Roman" w:eastAsia="Times New Roman" w:hAnsi="Times New Roman" w:cs="Times New Roman"/>
                <w:b/>
                <w:w w:val="95"/>
                <w:szCs w:val="18"/>
                <w:shd w:val="clear" w:color="auto" w:fill="F2F2F2"/>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4C62F3" w:rsidRPr="004C62F3" w:rsidRDefault="004C62F3" w:rsidP="00D44724">
            <w:pPr>
              <w:spacing w:line="211" w:lineRule="exact"/>
              <w:rPr>
                <w:rFonts w:ascii="Times New Roman" w:eastAsia="Times New Roman" w:hAnsi="Times New Roman" w:cs="Times New Roman"/>
                <w:szCs w:val="18"/>
                <w:shd w:val="clear" w:color="auto" w:fill="F2F2F2"/>
              </w:rPr>
            </w:pPr>
            <w:r>
              <w:rPr>
                <w:rFonts w:ascii="Times New Roman" w:eastAsia="Times New Roman" w:hAnsi="Times New Roman" w:cs="Times New Roman"/>
                <w:szCs w:val="18"/>
                <w:shd w:val="clear" w:color="auto" w:fill="F2F2F2"/>
              </w:rPr>
              <w:t>Может быть указана информация из поля «</w:t>
            </w:r>
            <w:r>
              <w:rPr>
                <w:rFonts w:ascii="Times New Roman" w:eastAsia="Times New Roman" w:hAnsi="Times New Roman" w:cs="Times New Roman"/>
                <w:szCs w:val="18"/>
                <w:lang w:val="en-US"/>
              </w:rPr>
              <w:t>BIC</w:t>
            </w:r>
            <w:r w:rsidRPr="00BC6970">
              <w:rPr>
                <w:rFonts w:ascii="Times New Roman" w:eastAsia="Times New Roman" w:hAnsi="Times New Roman" w:cs="Times New Roman"/>
                <w:szCs w:val="18"/>
              </w:rPr>
              <w:t>/</w:t>
            </w:r>
            <w:r>
              <w:rPr>
                <w:rFonts w:ascii="Times New Roman" w:eastAsia="Times New Roman" w:hAnsi="Times New Roman" w:cs="Times New Roman"/>
                <w:szCs w:val="18"/>
                <w:lang w:val="en-US"/>
              </w:rPr>
              <w:t>BIE</w:t>
            </w:r>
            <w:r>
              <w:rPr>
                <w:rFonts w:ascii="Times New Roman" w:eastAsia="Times New Roman" w:hAnsi="Times New Roman" w:cs="Times New Roman"/>
                <w:szCs w:val="18"/>
                <w:shd w:val="clear" w:color="auto" w:fill="F2F2F2"/>
              </w:rPr>
              <w:t xml:space="preserve">»  или </w:t>
            </w:r>
            <w:r>
              <w:rPr>
                <w:rFonts w:ascii="Times New Roman" w:eastAsia="Times New Roman" w:hAnsi="Times New Roman" w:cs="Times New Roman"/>
                <w:szCs w:val="18"/>
                <w:shd w:val="clear" w:color="auto" w:fill="F2F2F2"/>
                <w:lang w:val="en-US"/>
              </w:rPr>
              <w:t>N</w:t>
            </w:r>
            <w:r w:rsidRPr="001757B0">
              <w:rPr>
                <w:rFonts w:ascii="Times New Roman" w:eastAsia="Times New Roman" w:hAnsi="Times New Roman" w:cs="Times New Roman"/>
                <w:szCs w:val="18"/>
                <w:shd w:val="clear" w:color="auto" w:fill="F2F2F2"/>
              </w:rPr>
              <w:t>/</w:t>
            </w:r>
            <w:r>
              <w:rPr>
                <w:rFonts w:ascii="Times New Roman" w:eastAsia="Times New Roman" w:hAnsi="Times New Roman" w:cs="Times New Roman"/>
                <w:szCs w:val="18"/>
                <w:shd w:val="clear" w:color="auto" w:fill="F2F2F2"/>
                <w:lang w:val="en-US"/>
              </w:rPr>
              <w:t>A</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4C62F3" w:rsidRPr="004C62F3" w:rsidRDefault="004C62F3" w:rsidP="00D44724">
            <w:pPr>
              <w:spacing w:line="0" w:lineRule="atLeast"/>
              <w:rPr>
                <w:rFonts w:ascii="Times New Roman" w:eastAsia="Times New Roman" w:hAnsi="Times New Roman" w:cs="Times New Roman"/>
                <w:szCs w:val="18"/>
                <w:lang w:val="en-US"/>
              </w:rPr>
            </w:pPr>
            <w:r>
              <w:rPr>
                <w:rFonts w:ascii="Times New Roman" w:eastAsia="Times New Roman" w:hAnsi="Times New Roman" w:cs="Times New Roman"/>
                <w:szCs w:val="18"/>
                <w:lang w:val="en-US"/>
              </w:rPr>
              <w:t>N/A</w:t>
            </w:r>
          </w:p>
        </w:tc>
      </w:tr>
      <w:tr w:rsidR="004C62F3" w:rsidRPr="007D74DD" w:rsidTr="00D44724">
        <w:trPr>
          <w:trHeight w:val="206"/>
        </w:trPr>
        <w:tc>
          <w:tcPr>
            <w:tcW w:w="9930" w:type="dxa"/>
            <w:gridSpan w:val="4"/>
            <w:tcBorders>
              <w:top w:val="single" w:sz="8" w:space="0" w:color="auto"/>
              <w:left w:val="single" w:sz="8" w:space="0" w:color="auto"/>
              <w:bottom w:val="single" w:sz="8" w:space="0" w:color="auto"/>
              <w:right w:val="single" w:sz="8" w:space="0" w:color="auto"/>
            </w:tcBorders>
            <w:shd w:val="clear" w:color="auto" w:fill="FFFFFF"/>
          </w:tcPr>
          <w:p w:rsidR="004C62F3" w:rsidRDefault="004C62F3" w:rsidP="00D44724">
            <w:pPr>
              <w:spacing w:line="0" w:lineRule="atLeast"/>
              <w:rPr>
                <w:rFonts w:ascii="Times New Roman" w:eastAsia="Times New Roman" w:hAnsi="Times New Roman" w:cs="Times New Roman"/>
                <w:szCs w:val="18"/>
                <w:lang w:val="en-US"/>
              </w:rPr>
            </w:pPr>
            <w:r w:rsidRPr="001D46E3">
              <w:rPr>
                <w:rFonts w:ascii="Times New Roman" w:eastAsia="Times New Roman" w:hAnsi="Times New Roman" w:cs="Times New Roman"/>
                <w:b/>
                <w:szCs w:val="18"/>
              </w:rPr>
              <w:t>Блок "</w:t>
            </w:r>
            <w:r>
              <w:rPr>
                <w:rFonts w:ascii="Times New Roman" w:eastAsia="Times New Roman" w:hAnsi="Times New Roman" w:cs="Times New Roman"/>
                <w:b/>
                <w:szCs w:val="18"/>
              </w:rPr>
              <w:t>Клиент получателя</w:t>
            </w:r>
            <w:r w:rsidRPr="001D46E3">
              <w:rPr>
                <w:rFonts w:ascii="Times New Roman" w:eastAsia="Times New Roman" w:hAnsi="Times New Roman" w:cs="Times New Roman"/>
                <w:b/>
                <w:szCs w:val="18"/>
              </w:rPr>
              <w:t>"</w:t>
            </w:r>
          </w:p>
        </w:tc>
      </w:tr>
      <w:tr w:rsidR="004C62F3" w:rsidRPr="007D74DD" w:rsidTr="00D44724">
        <w:trPr>
          <w:trHeight w:val="238"/>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4C62F3" w:rsidRPr="00BC6970" w:rsidRDefault="004C62F3" w:rsidP="00D44724">
            <w:pPr>
              <w:spacing w:line="211" w:lineRule="exact"/>
              <w:rPr>
                <w:rFonts w:ascii="Times New Roman" w:eastAsia="Times New Roman" w:hAnsi="Times New Roman" w:cs="Times New Roman"/>
                <w:szCs w:val="18"/>
              </w:rPr>
            </w:pPr>
            <w:r>
              <w:rPr>
                <w:rFonts w:ascii="Times New Roman" w:eastAsia="Times New Roman" w:hAnsi="Times New Roman" w:cs="Times New Roman"/>
                <w:szCs w:val="18"/>
              </w:rPr>
              <w:t>Полное наименование</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4C62F3" w:rsidRPr="001B6706" w:rsidRDefault="004C62F3" w:rsidP="00D44724">
            <w:pPr>
              <w:spacing w:line="0" w:lineRule="atLeast"/>
              <w:rPr>
                <w:rFonts w:ascii="Times New Roman" w:eastAsia="Times New Roman" w:hAnsi="Times New Roman" w:cs="Times New Roman"/>
                <w:b/>
                <w:w w:val="95"/>
                <w:szCs w:val="18"/>
                <w:shd w:val="clear" w:color="auto" w:fill="F2F2F2"/>
                <w:lang w:val="en-US"/>
              </w:rPr>
            </w:pPr>
            <w:r>
              <w:rPr>
                <w:rFonts w:ascii="Times New Roman" w:eastAsia="Times New Roman" w:hAnsi="Times New Roman" w:cs="Times New Roman"/>
                <w:b/>
                <w:w w:val="95"/>
                <w:szCs w:val="18"/>
                <w:shd w:val="clear" w:color="auto" w:fill="F2F2F2"/>
                <w:lang w:val="en-US"/>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4C62F3" w:rsidRPr="00BC6970" w:rsidRDefault="004C62F3" w:rsidP="00D44724">
            <w:pPr>
              <w:spacing w:line="211" w:lineRule="exact"/>
              <w:rPr>
                <w:rFonts w:ascii="Times New Roman" w:eastAsia="Times New Roman" w:hAnsi="Times New Roman" w:cs="Times New Roman"/>
                <w:szCs w:val="18"/>
                <w:shd w:val="clear" w:color="auto" w:fill="F2F2F2"/>
              </w:rPr>
            </w:pPr>
            <w:r>
              <w:rPr>
                <w:rFonts w:ascii="Times New Roman" w:eastAsia="Times New Roman" w:hAnsi="Times New Roman" w:cs="Times New Roman"/>
                <w:szCs w:val="18"/>
                <w:shd w:val="clear" w:color="auto" w:fill="F2F2F2"/>
              </w:rPr>
              <w:t>Имя и адрес лиц(а), на которого(ых) будут зарегистрированы бумаги</w:t>
            </w:r>
            <w:r>
              <w:rPr>
                <w:rStyle w:val="ae"/>
                <w:rFonts w:ascii="Times New Roman" w:eastAsia="Times New Roman" w:hAnsi="Times New Roman" w:cs="Times New Roman"/>
                <w:szCs w:val="18"/>
                <w:shd w:val="clear" w:color="auto" w:fill="F2F2F2"/>
              </w:rPr>
              <w:footnoteReference w:id="25"/>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4C62F3" w:rsidRPr="00BC6970" w:rsidRDefault="004C62F3" w:rsidP="00D44724">
            <w:pPr>
              <w:spacing w:line="0" w:lineRule="atLeast"/>
              <w:rPr>
                <w:rFonts w:ascii="Times New Roman" w:eastAsia="Times New Roman" w:hAnsi="Times New Roman" w:cs="Times New Roman"/>
                <w:szCs w:val="18"/>
              </w:rPr>
            </w:pPr>
            <w:r w:rsidRPr="00BC6970">
              <w:rPr>
                <w:rFonts w:ascii="Times New Roman" w:eastAsia="Times New Roman" w:hAnsi="Times New Roman" w:cs="Times New Roman"/>
                <w:szCs w:val="18"/>
              </w:rPr>
              <w:t>******</w:t>
            </w:r>
          </w:p>
        </w:tc>
      </w:tr>
      <w:tr w:rsidR="004C62F3" w:rsidRPr="00BC6970" w:rsidTr="00D44724">
        <w:trPr>
          <w:trHeight w:val="238"/>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4C62F3" w:rsidRDefault="004C62F3" w:rsidP="00D44724">
            <w:pPr>
              <w:spacing w:line="211" w:lineRule="exact"/>
              <w:rPr>
                <w:rFonts w:ascii="Times New Roman" w:eastAsia="Times New Roman" w:hAnsi="Times New Roman" w:cs="Times New Roman"/>
                <w:szCs w:val="18"/>
              </w:rPr>
            </w:pPr>
            <w:r>
              <w:rPr>
                <w:rFonts w:ascii="Times New Roman" w:eastAsia="Times New Roman" w:hAnsi="Times New Roman" w:cs="Times New Roman"/>
                <w:szCs w:val="18"/>
              </w:rPr>
              <w:t>Номер счета</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4C62F3" w:rsidRPr="00BC6970" w:rsidRDefault="004C62F3" w:rsidP="00D44724">
            <w:pPr>
              <w:spacing w:line="0" w:lineRule="atLeast"/>
              <w:rPr>
                <w:rFonts w:ascii="Times New Roman" w:eastAsia="Times New Roman" w:hAnsi="Times New Roman" w:cs="Times New Roman"/>
                <w:b/>
                <w:w w:val="95"/>
                <w:szCs w:val="18"/>
                <w:shd w:val="clear" w:color="auto" w:fill="F2F2F2"/>
              </w:rPr>
            </w:pPr>
            <w:r>
              <w:rPr>
                <w:rFonts w:ascii="Times New Roman" w:eastAsia="Times New Roman" w:hAnsi="Times New Roman" w:cs="Times New Roman"/>
                <w:b/>
                <w:w w:val="95"/>
                <w:szCs w:val="18"/>
                <w:shd w:val="clear" w:color="auto" w:fill="F2F2F2"/>
                <w:lang w:val="en-US"/>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4C62F3" w:rsidRPr="00BC6970" w:rsidRDefault="004C62F3" w:rsidP="00D44724">
            <w:pPr>
              <w:spacing w:line="211" w:lineRule="exact"/>
              <w:rPr>
                <w:rFonts w:ascii="Times New Roman" w:eastAsia="Times New Roman" w:hAnsi="Times New Roman" w:cs="Times New Roman"/>
                <w:szCs w:val="18"/>
                <w:shd w:val="clear" w:color="auto" w:fill="F2F2F2"/>
                <w:lang w:val="en-US"/>
              </w:rPr>
            </w:pPr>
            <w:r>
              <w:rPr>
                <w:rFonts w:ascii="Times New Roman" w:eastAsia="Times New Roman" w:hAnsi="Times New Roman" w:cs="Times New Roman"/>
                <w:szCs w:val="18"/>
                <w:shd w:val="clear" w:color="auto" w:fill="F2F2F2"/>
              </w:rPr>
              <w:t>Номер</w:t>
            </w:r>
            <w:r w:rsidRPr="00BC6970">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счета</w:t>
            </w:r>
            <w:r w:rsidRPr="00BC6970">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rPr>
              <w:t>в</w:t>
            </w:r>
            <w:r w:rsidRPr="00BC6970">
              <w:rPr>
                <w:rFonts w:ascii="Times New Roman" w:eastAsia="Times New Roman" w:hAnsi="Times New Roman" w:cs="Times New Roman"/>
                <w:szCs w:val="18"/>
                <w:shd w:val="clear" w:color="auto" w:fill="F2F2F2"/>
                <w:lang w:val="en-US"/>
              </w:rPr>
              <w:t xml:space="preserve"> </w:t>
            </w:r>
            <w:r>
              <w:rPr>
                <w:rFonts w:ascii="Times New Roman" w:eastAsia="Times New Roman" w:hAnsi="Times New Roman" w:cs="Times New Roman"/>
                <w:szCs w:val="18"/>
                <w:shd w:val="clear" w:color="auto" w:fill="F2F2F2"/>
                <w:lang w:val="en-US"/>
              </w:rPr>
              <w:t>Central Bank of Ireland</w:t>
            </w:r>
            <w:r w:rsidRPr="00BC6970">
              <w:rPr>
                <w:rFonts w:ascii="Times New Roman" w:eastAsia="Times New Roman" w:hAnsi="Times New Roman" w:cs="Times New Roman"/>
                <w:szCs w:val="18"/>
                <w:shd w:val="clear" w:color="auto" w:fill="F2F2F2"/>
                <w:lang w:val="en-US"/>
              </w:rPr>
              <w:t xml:space="preserve"> </w:t>
            </w:r>
            <w:r>
              <w:rPr>
                <w:rStyle w:val="ae"/>
                <w:rFonts w:ascii="Times New Roman" w:eastAsia="Times New Roman" w:hAnsi="Times New Roman" w:cs="Times New Roman"/>
                <w:szCs w:val="18"/>
                <w:shd w:val="clear" w:color="auto" w:fill="F2F2F2"/>
                <w:lang w:val="en-US"/>
              </w:rPr>
              <w:footnoteReference w:id="26"/>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4C62F3" w:rsidRPr="00BC6970" w:rsidRDefault="004C62F3" w:rsidP="00D44724">
            <w:pPr>
              <w:spacing w:line="0" w:lineRule="atLeast"/>
              <w:rPr>
                <w:rFonts w:ascii="Times New Roman" w:eastAsia="Times New Roman" w:hAnsi="Times New Roman" w:cs="Times New Roman"/>
                <w:szCs w:val="18"/>
                <w:lang w:val="en-US"/>
              </w:rPr>
            </w:pPr>
          </w:p>
        </w:tc>
      </w:tr>
      <w:tr w:rsidR="004C62F3" w:rsidRPr="007D74DD" w:rsidTr="00D44724">
        <w:trPr>
          <w:trHeight w:val="270"/>
        </w:trPr>
        <w:tc>
          <w:tcPr>
            <w:tcW w:w="9930" w:type="dxa"/>
            <w:gridSpan w:val="4"/>
            <w:tcBorders>
              <w:top w:val="single" w:sz="8" w:space="0" w:color="auto"/>
              <w:left w:val="single" w:sz="8" w:space="0" w:color="auto"/>
              <w:bottom w:val="single" w:sz="8" w:space="0" w:color="auto"/>
              <w:right w:val="single" w:sz="8" w:space="0" w:color="auto"/>
            </w:tcBorders>
            <w:shd w:val="clear" w:color="auto" w:fill="D9D9D9"/>
          </w:tcPr>
          <w:p w:rsidR="004C62F3" w:rsidRPr="001D46E3" w:rsidRDefault="004C62F3" w:rsidP="00D44724">
            <w:pPr>
              <w:spacing w:line="0" w:lineRule="atLeast"/>
              <w:rPr>
                <w:rFonts w:ascii="Times New Roman" w:eastAsia="Times New Roman" w:hAnsi="Times New Roman" w:cs="Times New Roman"/>
                <w:szCs w:val="18"/>
              </w:rPr>
            </w:pPr>
            <w:r w:rsidRPr="001D46E3">
              <w:rPr>
                <w:rFonts w:ascii="Times New Roman" w:eastAsia="Times New Roman" w:hAnsi="Times New Roman" w:cs="Times New Roman"/>
                <w:b/>
                <w:szCs w:val="18"/>
              </w:rPr>
              <w:t>Блок "</w:t>
            </w:r>
            <w:r>
              <w:rPr>
                <w:rFonts w:ascii="Times New Roman" w:eastAsia="Times New Roman" w:hAnsi="Times New Roman" w:cs="Times New Roman"/>
                <w:b/>
                <w:szCs w:val="18"/>
              </w:rPr>
              <w:t>Дополнительная информация</w:t>
            </w:r>
            <w:r w:rsidRPr="001D46E3">
              <w:rPr>
                <w:rFonts w:ascii="Times New Roman" w:eastAsia="Times New Roman" w:hAnsi="Times New Roman" w:cs="Times New Roman"/>
                <w:b/>
                <w:szCs w:val="18"/>
              </w:rPr>
              <w:t>"</w:t>
            </w:r>
          </w:p>
        </w:tc>
      </w:tr>
      <w:tr w:rsidR="004C62F3" w:rsidRPr="007D74DD" w:rsidTr="00D44724">
        <w:trPr>
          <w:trHeight w:val="290"/>
        </w:trPr>
        <w:tc>
          <w:tcPr>
            <w:tcW w:w="2977" w:type="dxa"/>
            <w:tcBorders>
              <w:top w:val="single" w:sz="8" w:space="0" w:color="auto"/>
              <w:left w:val="single" w:sz="8" w:space="0" w:color="auto"/>
              <w:bottom w:val="single" w:sz="8" w:space="0" w:color="auto"/>
              <w:right w:val="single" w:sz="8" w:space="0" w:color="auto"/>
            </w:tcBorders>
            <w:shd w:val="clear" w:color="auto" w:fill="D9D9D9"/>
          </w:tcPr>
          <w:p w:rsidR="004C62F3" w:rsidRDefault="004C62F3" w:rsidP="00D44724">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Описание параметра</w:t>
            </w:r>
          </w:p>
        </w:tc>
        <w:tc>
          <w:tcPr>
            <w:tcW w:w="426" w:type="dxa"/>
            <w:tcBorders>
              <w:top w:val="single" w:sz="8" w:space="0" w:color="auto"/>
              <w:left w:val="single" w:sz="8" w:space="0" w:color="auto"/>
              <w:bottom w:val="single" w:sz="8" w:space="0" w:color="auto"/>
              <w:right w:val="single" w:sz="8" w:space="0" w:color="auto"/>
            </w:tcBorders>
            <w:shd w:val="clear" w:color="auto" w:fill="D9D9D9"/>
          </w:tcPr>
          <w:p w:rsidR="004C62F3" w:rsidRDefault="004C62F3" w:rsidP="00D44724">
            <w:pPr>
              <w:spacing w:line="0" w:lineRule="atLeast"/>
              <w:rPr>
                <w:rFonts w:ascii="Times New Roman" w:eastAsia="Times New Roman" w:hAnsi="Times New Roman"/>
                <w:sz w:val="19"/>
              </w:rPr>
            </w:pPr>
            <w:r w:rsidRPr="007C1CB7">
              <w:rPr>
                <w:rFonts w:ascii="Times New Roman" w:eastAsia="Times New Roman" w:hAnsi="Times New Roman"/>
                <w:b/>
              </w:rPr>
              <w:t>М/О</w:t>
            </w:r>
            <w:r>
              <w:rPr>
                <w:rFonts w:ascii="Times New Roman" w:eastAsia="Times New Roman" w:hAnsi="Times New Roman"/>
                <w:b/>
              </w:rPr>
              <w:t>/С</w:t>
            </w:r>
          </w:p>
        </w:tc>
        <w:tc>
          <w:tcPr>
            <w:tcW w:w="4394" w:type="dxa"/>
            <w:tcBorders>
              <w:top w:val="single" w:sz="8" w:space="0" w:color="auto"/>
              <w:left w:val="single" w:sz="8" w:space="0" w:color="auto"/>
              <w:bottom w:val="single" w:sz="8" w:space="0" w:color="auto"/>
              <w:right w:val="single" w:sz="8" w:space="0" w:color="auto"/>
            </w:tcBorders>
            <w:shd w:val="clear" w:color="auto" w:fill="D9D9D9"/>
          </w:tcPr>
          <w:p w:rsidR="004C62F3" w:rsidRDefault="004C62F3" w:rsidP="00D44724">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Код параметра</w:t>
            </w:r>
          </w:p>
        </w:tc>
        <w:tc>
          <w:tcPr>
            <w:tcW w:w="2133" w:type="dxa"/>
            <w:tcBorders>
              <w:top w:val="single" w:sz="8" w:space="0" w:color="auto"/>
              <w:left w:val="single" w:sz="8" w:space="0" w:color="auto"/>
              <w:bottom w:val="single" w:sz="8" w:space="0" w:color="auto"/>
              <w:right w:val="single" w:sz="8" w:space="0" w:color="auto"/>
            </w:tcBorders>
            <w:shd w:val="clear" w:color="auto" w:fill="D9D9D9"/>
          </w:tcPr>
          <w:p w:rsidR="004C62F3" w:rsidRDefault="004C62F3" w:rsidP="00D44724">
            <w:pPr>
              <w:spacing w:line="0" w:lineRule="atLeast"/>
              <w:rPr>
                <w:rFonts w:ascii="Times New Roman" w:eastAsia="Times New Roman" w:hAnsi="Times New Roman"/>
                <w:sz w:val="19"/>
              </w:rPr>
            </w:pPr>
            <w:r w:rsidRPr="0028660B">
              <w:rPr>
                <w:rFonts w:ascii="Times New Roman" w:eastAsia="Times New Roman" w:hAnsi="Times New Roman" w:cs="Times New Roman"/>
                <w:b/>
                <w:bCs/>
                <w:color w:val="000000"/>
              </w:rPr>
              <w:t>Значение параметра</w:t>
            </w:r>
          </w:p>
        </w:tc>
      </w:tr>
      <w:tr w:rsidR="004C62F3" w:rsidRPr="007D74DD" w:rsidTr="00D44724">
        <w:trPr>
          <w:trHeight w:val="306"/>
        </w:trPr>
        <w:tc>
          <w:tcPr>
            <w:tcW w:w="2977" w:type="dxa"/>
            <w:tcBorders>
              <w:top w:val="single" w:sz="8" w:space="0" w:color="auto"/>
              <w:left w:val="single" w:sz="8" w:space="0" w:color="auto"/>
              <w:bottom w:val="single" w:sz="8" w:space="0" w:color="auto"/>
              <w:right w:val="single" w:sz="8" w:space="0" w:color="auto"/>
            </w:tcBorders>
            <w:shd w:val="clear" w:color="auto" w:fill="FFFFFF"/>
          </w:tcPr>
          <w:p w:rsidR="004C62F3" w:rsidRPr="002D543E" w:rsidRDefault="004C62F3" w:rsidP="00D44724">
            <w:pPr>
              <w:rPr>
                <w:rFonts w:ascii="Times New Roman" w:hAnsi="Times New Roman" w:cs="Times New Roman"/>
              </w:rPr>
            </w:pPr>
            <w:r w:rsidRPr="002D543E">
              <w:rPr>
                <w:rFonts w:ascii="Times New Roman" w:hAnsi="Times New Roman" w:cs="Times New Roman"/>
              </w:rPr>
              <w:t>Кодовое слово</w:t>
            </w:r>
          </w:p>
        </w:tc>
        <w:tc>
          <w:tcPr>
            <w:tcW w:w="426" w:type="dxa"/>
            <w:tcBorders>
              <w:top w:val="single" w:sz="8" w:space="0" w:color="auto"/>
              <w:left w:val="single" w:sz="8" w:space="0" w:color="auto"/>
              <w:bottom w:val="single" w:sz="8" w:space="0" w:color="auto"/>
              <w:right w:val="single" w:sz="8" w:space="0" w:color="auto"/>
            </w:tcBorders>
            <w:shd w:val="clear" w:color="auto" w:fill="FFFFFF"/>
          </w:tcPr>
          <w:p w:rsidR="004C62F3" w:rsidRPr="002D543E" w:rsidRDefault="004C62F3" w:rsidP="00D44724">
            <w:pPr>
              <w:rPr>
                <w:rFonts w:ascii="Times New Roman" w:hAnsi="Times New Roman" w:cs="Times New Roman"/>
                <w:b/>
              </w:rPr>
            </w:pPr>
            <w:r>
              <w:rPr>
                <w:rFonts w:ascii="Times New Roman" w:eastAsia="Times New Roman" w:hAnsi="Times New Roman"/>
                <w:b/>
                <w:lang w:val="en-US"/>
              </w:rPr>
              <w:t>M</w:t>
            </w:r>
          </w:p>
        </w:tc>
        <w:tc>
          <w:tcPr>
            <w:tcW w:w="4394" w:type="dxa"/>
            <w:tcBorders>
              <w:top w:val="single" w:sz="8" w:space="0" w:color="auto"/>
              <w:left w:val="single" w:sz="8" w:space="0" w:color="auto"/>
              <w:bottom w:val="single" w:sz="8" w:space="0" w:color="auto"/>
              <w:right w:val="single" w:sz="8" w:space="0" w:color="auto"/>
            </w:tcBorders>
            <w:shd w:val="clear" w:color="auto" w:fill="FFFFFF"/>
          </w:tcPr>
          <w:p w:rsidR="004C62F3" w:rsidRPr="002D543E" w:rsidRDefault="004C62F3" w:rsidP="00D44724">
            <w:pPr>
              <w:rPr>
                <w:rFonts w:ascii="Times New Roman" w:hAnsi="Times New Roman" w:cs="Times New Roman"/>
              </w:rPr>
            </w:pPr>
            <w:r w:rsidRPr="002D543E">
              <w:rPr>
                <w:rFonts w:ascii="Times New Roman" w:hAnsi="Times New Roman" w:cs="Times New Roman"/>
              </w:rPr>
              <w:t>DOMESTIC</w:t>
            </w:r>
          </w:p>
        </w:tc>
        <w:tc>
          <w:tcPr>
            <w:tcW w:w="2133" w:type="dxa"/>
            <w:tcBorders>
              <w:top w:val="single" w:sz="8" w:space="0" w:color="auto"/>
              <w:left w:val="single" w:sz="8" w:space="0" w:color="auto"/>
              <w:bottom w:val="single" w:sz="8" w:space="0" w:color="auto"/>
              <w:right w:val="single" w:sz="8" w:space="0" w:color="auto"/>
            </w:tcBorders>
            <w:shd w:val="clear" w:color="auto" w:fill="FFFFFF"/>
          </w:tcPr>
          <w:p w:rsidR="004C62F3" w:rsidRPr="002D543E" w:rsidRDefault="004C62F3" w:rsidP="00D44724">
            <w:pPr>
              <w:rPr>
                <w:rFonts w:ascii="Times New Roman" w:hAnsi="Times New Roman" w:cs="Times New Roman"/>
              </w:rPr>
            </w:pPr>
            <w:r w:rsidRPr="002D543E">
              <w:rPr>
                <w:rFonts w:ascii="Times New Roman" w:hAnsi="Times New Roman" w:cs="Times New Roman"/>
              </w:rPr>
              <w:t>DOMESTIC</w:t>
            </w:r>
          </w:p>
        </w:tc>
      </w:tr>
    </w:tbl>
    <w:p w:rsidR="004C62F3" w:rsidRDefault="004C62F3" w:rsidP="004C62F3">
      <w:pPr>
        <w:spacing w:line="200" w:lineRule="exact"/>
        <w:rPr>
          <w:rFonts w:ascii="Times New Roman" w:eastAsia="Times New Roman" w:hAnsi="Times New Roman"/>
          <w:lang w:val="en-US"/>
        </w:rPr>
      </w:pPr>
    </w:p>
    <w:p w:rsidR="004C62F3" w:rsidRPr="00405D23" w:rsidRDefault="004C62F3" w:rsidP="004C62F3">
      <w:pPr>
        <w:spacing w:line="0" w:lineRule="atLeast"/>
        <w:rPr>
          <w:rFonts w:ascii="Times New Roman" w:eastAsia="Times New Roman" w:hAnsi="Times New Roman"/>
          <w:sz w:val="22"/>
          <w:u w:val="single"/>
        </w:rPr>
      </w:pPr>
      <w:r w:rsidRPr="00405D23">
        <w:rPr>
          <w:rFonts w:ascii="Times New Roman" w:eastAsia="Times New Roman" w:hAnsi="Times New Roman"/>
          <w:sz w:val="22"/>
          <w:u w:val="single"/>
        </w:rPr>
        <w:t>Информация для контрагента по бумагам Великобритании</w:t>
      </w:r>
    </w:p>
    <w:p w:rsidR="004C62F3" w:rsidRDefault="004C62F3" w:rsidP="004C62F3">
      <w:pPr>
        <w:ind w:left="-567" w:right="380"/>
        <w:rPr>
          <w:rFonts w:ascii="Times New Roman" w:eastAsia="Times New Roman" w:hAnsi="Times New Roman"/>
        </w:rPr>
      </w:pPr>
    </w:p>
    <w:p w:rsidR="004C62F3" w:rsidRDefault="004C62F3" w:rsidP="004C62F3">
      <w:pPr>
        <w:ind w:left="-567" w:right="380"/>
        <w:rPr>
          <w:rFonts w:ascii="Times New Roman" w:eastAsia="Times New Roman" w:hAnsi="Times New Roman"/>
        </w:rPr>
      </w:pPr>
    </w:p>
    <w:p w:rsidR="00792FC4" w:rsidRPr="0079532F" w:rsidRDefault="004C62F3" w:rsidP="0079532F">
      <w:pPr>
        <w:ind w:left="-567" w:right="380"/>
        <w:rPr>
          <w:rFonts w:ascii="Times New Roman" w:eastAsia="Times New Roman" w:hAnsi="Times New Roman"/>
          <w:sz w:val="22"/>
          <w:lang w:val="en-US"/>
        </w:rPr>
      </w:pPr>
      <w:r w:rsidRPr="004C62F3">
        <w:rPr>
          <w:rFonts w:ascii="Times New Roman" w:eastAsia="Times New Roman" w:hAnsi="Times New Roman"/>
          <w:sz w:val="22"/>
          <w:lang w:val="en-US"/>
        </w:rPr>
        <w:t>Your counterparty should transfer securities to the ‘Euroclear Nominees Limite</w:t>
      </w:r>
      <w:r>
        <w:rPr>
          <w:rFonts w:ascii="Times New Roman" w:eastAsia="Times New Roman" w:hAnsi="Times New Roman"/>
          <w:sz w:val="22"/>
          <w:lang w:val="en-US"/>
        </w:rPr>
        <w:t>d’ account on the CBI register.</w:t>
      </w:r>
      <w:r w:rsidR="0079532F">
        <w:rPr>
          <w:rFonts w:ascii="Times New Roman" w:eastAsia="Times New Roman" w:hAnsi="Times New Roman"/>
          <w:sz w:val="22"/>
          <w:lang w:val="en-US"/>
        </w:rPr>
        <w:t xml:space="preserve"> </w:t>
      </w:r>
      <w:r w:rsidRPr="004C62F3">
        <w:rPr>
          <w:rFonts w:ascii="Times New Roman" w:eastAsia="Times New Roman" w:hAnsi="Times New Roman"/>
          <w:sz w:val="22"/>
          <w:lang w:val="en-US"/>
        </w:rPr>
        <w:t>Please contact CBI for more details on the information to be provided according to CBI's requirements.</w:t>
      </w:r>
      <w:r>
        <w:rPr>
          <w:rFonts w:ascii="Times New Roman" w:eastAsia="Times New Roman" w:hAnsi="Times New Roman"/>
          <w:lang w:val="en-US"/>
        </w:rPr>
        <w:br w:type="page"/>
      </w:r>
      <w:r w:rsidR="00792FC4">
        <w:rPr>
          <w:rFonts w:ascii="Times New Roman" w:eastAsia="Times New Roman" w:hAnsi="Times New Roman"/>
        </w:rPr>
        <w:lastRenderedPageBreak/>
        <w:t>Приложение</w:t>
      </w:r>
      <w:r w:rsidR="00792FC4" w:rsidRPr="0079532F">
        <w:rPr>
          <w:rFonts w:ascii="Times New Roman" w:eastAsia="Times New Roman" w:hAnsi="Times New Roman"/>
          <w:lang w:val="en-US"/>
        </w:rPr>
        <w:t xml:space="preserve"> 1</w:t>
      </w:r>
    </w:p>
    <w:bookmarkEnd w:id="16"/>
    <w:p w:rsidR="00792FC4" w:rsidRPr="0079532F" w:rsidRDefault="00792FC4" w:rsidP="00792FC4">
      <w:pPr>
        <w:spacing w:line="200" w:lineRule="exact"/>
        <w:rPr>
          <w:rFonts w:ascii="Times New Roman" w:eastAsia="Times New Roman" w:hAnsi="Times New Roman"/>
          <w:lang w:val="en-US"/>
        </w:rPr>
      </w:pPr>
    </w:p>
    <w:p w:rsidR="00792FC4" w:rsidRPr="0079532F" w:rsidRDefault="00792FC4" w:rsidP="00792FC4">
      <w:pPr>
        <w:spacing w:line="200" w:lineRule="exact"/>
        <w:rPr>
          <w:rFonts w:ascii="Times New Roman" w:eastAsia="Times New Roman" w:hAnsi="Times New Roman"/>
          <w:lang w:val="en-US"/>
        </w:rPr>
      </w:pPr>
    </w:p>
    <w:p w:rsidR="00792FC4" w:rsidRPr="0079532F" w:rsidRDefault="00792FC4" w:rsidP="00792FC4">
      <w:pPr>
        <w:spacing w:line="200" w:lineRule="exact"/>
        <w:rPr>
          <w:rFonts w:ascii="Times New Roman" w:eastAsia="Times New Roman" w:hAnsi="Times New Roman"/>
          <w:lang w:val="en-US"/>
        </w:rPr>
      </w:pPr>
    </w:p>
    <w:p w:rsidR="00792FC4" w:rsidRPr="00792FC4" w:rsidRDefault="00792FC4" w:rsidP="00792FC4">
      <w:pPr>
        <w:pStyle w:val="af6"/>
        <w:jc w:val="center"/>
        <w:rPr>
          <w:b/>
          <w:sz w:val="24"/>
          <w:szCs w:val="24"/>
          <w:lang w:val="ru-RU"/>
        </w:rPr>
      </w:pPr>
      <w:r w:rsidRPr="0086490B">
        <w:rPr>
          <w:rFonts w:eastAsia="Century Gothic"/>
          <w:b/>
          <w:bCs/>
          <w:sz w:val="24"/>
          <w:szCs w:val="24"/>
          <w:lang w:val="ru-RU"/>
        </w:rPr>
        <w:t>Список значений с описанием</w:t>
      </w:r>
      <w:r>
        <w:rPr>
          <w:rFonts w:eastAsia="Century Gothic"/>
          <w:b/>
          <w:bCs/>
          <w:sz w:val="24"/>
          <w:szCs w:val="24"/>
          <w:lang w:val="ru-RU"/>
        </w:rPr>
        <w:t>*</w:t>
      </w:r>
    </w:p>
    <w:p w:rsidR="00792FC4" w:rsidRPr="00792FC4" w:rsidRDefault="00792FC4" w:rsidP="00792FC4">
      <w:pPr>
        <w:pStyle w:val="af6"/>
        <w:spacing w:before="3"/>
        <w:rPr>
          <w:rFonts w:ascii="Century Gothic"/>
          <w:b/>
          <w:sz w:val="21"/>
          <w:lang w:val="ru-RU"/>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firstRow="1" w:lastRow="1" w:firstColumn="1" w:lastColumn="1" w:noHBand="0" w:noVBand="0"/>
      </w:tblPr>
      <w:tblGrid>
        <w:gridCol w:w="992"/>
        <w:gridCol w:w="1417"/>
        <w:gridCol w:w="6905"/>
        <w:gridCol w:w="41"/>
      </w:tblGrid>
      <w:tr w:rsidR="00792FC4" w:rsidTr="003C23B1">
        <w:trPr>
          <w:trHeight w:val="423"/>
        </w:trPr>
        <w:tc>
          <w:tcPr>
            <w:tcW w:w="992" w:type="dxa"/>
            <w:shd w:val="clear" w:color="auto" w:fill="BEBEBE"/>
          </w:tcPr>
          <w:p w:rsidR="00792FC4" w:rsidRPr="004C61D5" w:rsidRDefault="00792FC4" w:rsidP="003C23B1">
            <w:pPr>
              <w:pStyle w:val="TableParagraph"/>
              <w:rPr>
                <w:rFonts w:cs="Times New Roman"/>
                <w:b/>
                <w:sz w:val="16"/>
              </w:rPr>
            </w:pPr>
            <w:r w:rsidRPr="004C61D5">
              <w:rPr>
                <w:rFonts w:cs="Times New Roman"/>
                <w:b/>
                <w:color w:val="FFFFFF"/>
                <w:sz w:val="16"/>
              </w:rPr>
              <w:t>Code</w:t>
            </w:r>
          </w:p>
        </w:tc>
        <w:tc>
          <w:tcPr>
            <w:tcW w:w="1417" w:type="dxa"/>
            <w:shd w:val="clear" w:color="auto" w:fill="BEBEBE"/>
          </w:tcPr>
          <w:p w:rsidR="00792FC4" w:rsidRPr="004C61D5" w:rsidRDefault="00792FC4" w:rsidP="003C23B1">
            <w:pPr>
              <w:pStyle w:val="TableParagraph"/>
              <w:rPr>
                <w:rFonts w:cs="Times New Roman"/>
                <w:b/>
                <w:sz w:val="16"/>
              </w:rPr>
            </w:pPr>
            <w:r w:rsidRPr="004C61D5">
              <w:rPr>
                <w:rFonts w:cs="Times New Roman"/>
                <w:b/>
                <w:color w:val="FFFFFF"/>
                <w:sz w:val="16"/>
              </w:rPr>
              <w:t>Description</w:t>
            </w:r>
          </w:p>
        </w:tc>
        <w:tc>
          <w:tcPr>
            <w:tcW w:w="6946" w:type="dxa"/>
            <w:gridSpan w:val="2"/>
            <w:shd w:val="clear" w:color="auto" w:fill="BEBEBE"/>
          </w:tcPr>
          <w:p w:rsidR="00792FC4" w:rsidRPr="004C61D5" w:rsidRDefault="00792FC4" w:rsidP="003C23B1">
            <w:pPr>
              <w:pStyle w:val="TableParagraph"/>
              <w:ind w:left="108"/>
              <w:rPr>
                <w:rFonts w:cs="Times New Roman"/>
                <w:b/>
                <w:sz w:val="16"/>
              </w:rPr>
            </w:pPr>
            <w:r w:rsidRPr="004C61D5">
              <w:rPr>
                <w:rFonts w:cs="Times New Roman"/>
                <w:b/>
                <w:color w:val="FFFFFF"/>
                <w:sz w:val="16"/>
              </w:rPr>
              <w:t>Further details</w:t>
            </w:r>
          </w:p>
        </w:tc>
      </w:tr>
      <w:tr w:rsidR="00792FC4" w:rsidRPr="000C0D33" w:rsidTr="003C23B1">
        <w:trPr>
          <w:gridAfter w:val="1"/>
          <w:wAfter w:w="41" w:type="dxa"/>
          <w:trHeight w:val="423"/>
        </w:trPr>
        <w:tc>
          <w:tcPr>
            <w:tcW w:w="992"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BSBK</w:t>
            </w:r>
          </w:p>
        </w:tc>
        <w:tc>
          <w:tcPr>
            <w:tcW w:w="1417"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Buy Sell Back</w:t>
            </w:r>
          </w:p>
        </w:tc>
        <w:tc>
          <w:tcPr>
            <w:tcW w:w="6905" w:type="dxa"/>
            <w:shd w:val="clear" w:color="auto" w:fill="auto"/>
          </w:tcPr>
          <w:p w:rsidR="00792FC4" w:rsidRPr="004C61D5" w:rsidRDefault="00792FC4" w:rsidP="003C23B1">
            <w:pPr>
              <w:pStyle w:val="TableParagraph"/>
              <w:ind w:left="106"/>
              <w:rPr>
                <w:rFonts w:cs="Times New Roman"/>
                <w:sz w:val="18"/>
                <w:szCs w:val="18"/>
              </w:rPr>
            </w:pPr>
            <w:r w:rsidRPr="004C61D5">
              <w:rPr>
                <w:rFonts w:cs="Times New Roman"/>
                <w:sz w:val="18"/>
                <w:szCs w:val="18"/>
              </w:rPr>
              <w:t>Relates to a buy/sell back transaction.</w:t>
            </w:r>
          </w:p>
        </w:tc>
      </w:tr>
      <w:tr w:rsidR="00792FC4" w:rsidRPr="000C0D33" w:rsidTr="003C23B1">
        <w:trPr>
          <w:gridAfter w:val="1"/>
          <w:wAfter w:w="41" w:type="dxa"/>
          <w:trHeight w:val="606"/>
        </w:trPr>
        <w:tc>
          <w:tcPr>
            <w:tcW w:w="992"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CNCB</w:t>
            </w:r>
          </w:p>
        </w:tc>
        <w:tc>
          <w:tcPr>
            <w:tcW w:w="1417" w:type="dxa"/>
            <w:shd w:val="clear" w:color="auto" w:fill="auto"/>
          </w:tcPr>
          <w:p w:rsidR="00792FC4" w:rsidRPr="004C61D5" w:rsidRDefault="00792FC4" w:rsidP="003C23B1">
            <w:pPr>
              <w:pStyle w:val="TableParagraph"/>
              <w:ind w:right="342" w:hanging="1"/>
              <w:rPr>
                <w:rFonts w:cs="Times New Roman"/>
                <w:sz w:val="18"/>
                <w:szCs w:val="18"/>
              </w:rPr>
            </w:pPr>
            <w:r w:rsidRPr="004C61D5">
              <w:rPr>
                <w:rFonts w:cs="Times New Roman"/>
                <w:sz w:val="18"/>
                <w:szCs w:val="18"/>
              </w:rPr>
              <w:t>Central Bank Collateral Operation</w:t>
            </w:r>
          </w:p>
        </w:tc>
        <w:tc>
          <w:tcPr>
            <w:tcW w:w="6905" w:type="dxa"/>
            <w:shd w:val="clear" w:color="auto" w:fill="auto"/>
          </w:tcPr>
          <w:p w:rsidR="00792FC4" w:rsidRPr="004C61D5" w:rsidRDefault="00792FC4" w:rsidP="003C23B1">
            <w:pPr>
              <w:pStyle w:val="TableParagraph"/>
              <w:ind w:left="108"/>
              <w:rPr>
                <w:rFonts w:cs="Times New Roman"/>
                <w:sz w:val="18"/>
                <w:szCs w:val="18"/>
              </w:rPr>
            </w:pPr>
            <w:r w:rsidRPr="004C61D5">
              <w:rPr>
                <w:rFonts w:cs="Times New Roman"/>
                <w:sz w:val="18"/>
                <w:szCs w:val="18"/>
              </w:rPr>
              <w:t>Relates to a collateral delivery/receipt to/from a National Central Bank for central bank credit operations.</w:t>
            </w:r>
          </w:p>
        </w:tc>
      </w:tr>
      <w:tr w:rsidR="00792FC4" w:rsidRPr="000C0D33" w:rsidTr="003C23B1">
        <w:trPr>
          <w:gridAfter w:val="1"/>
          <w:wAfter w:w="41" w:type="dxa"/>
          <w:trHeight w:val="609"/>
        </w:trPr>
        <w:tc>
          <w:tcPr>
            <w:tcW w:w="992" w:type="dxa"/>
            <w:shd w:val="clear" w:color="auto" w:fill="auto"/>
          </w:tcPr>
          <w:p w:rsidR="00792FC4" w:rsidRPr="004C61D5" w:rsidRDefault="00792FC4" w:rsidP="003C23B1">
            <w:pPr>
              <w:pStyle w:val="TableParagraph"/>
              <w:spacing w:before="118"/>
              <w:rPr>
                <w:rFonts w:cs="Times New Roman"/>
                <w:sz w:val="18"/>
                <w:szCs w:val="18"/>
              </w:rPr>
            </w:pPr>
            <w:r w:rsidRPr="004C61D5">
              <w:rPr>
                <w:rFonts w:cs="Times New Roman"/>
                <w:sz w:val="18"/>
                <w:szCs w:val="18"/>
              </w:rPr>
              <w:t>COLI</w:t>
            </w:r>
          </w:p>
        </w:tc>
        <w:tc>
          <w:tcPr>
            <w:tcW w:w="1417" w:type="dxa"/>
            <w:shd w:val="clear" w:color="auto" w:fill="auto"/>
          </w:tcPr>
          <w:p w:rsidR="00792FC4" w:rsidRPr="004C61D5" w:rsidRDefault="00792FC4" w:rsidP="003C23B1">
            <w:pPr>
              <w:pStyle w:val="TableParagraph"/>
              <w:spacing w:before="118"/>
              <w:rPr>
                <w:rFonts w:cs="Times New Roman"/>
                <w:sz w:val="18"/>
                <w:szCs w:val="18"/>
              </w:rPr>
            </w:pPr>
            <w:r w:rsidRPr="004C61D5">
              <w:rPr>
                <w:rFonts w:cs="Times New Roman"/>
                <w:sz w:val="18"/>
                <w:szCs w:val="18"/>
              </w:rPr>
              <w:t>Collateral In</w:t>
            </w:r>
          </w:p>
        </w:tc>
        <w:tc>
          <w:tcPr>
            <w:tcW w:w="6905" w:type="dxa"/>
            <w:shd w:val="clear" w:color="auto" w:fill="auto"/>
          </w:tcPr>
          <w:p w:rsidR="00792FC4" w:rsidRPr="004C61D5" w:rsidRDefault="00792FC4" w:rsidP="003C23B1">
            <w:pPr>
              <w:pStyle w:val="TableParagraph"/>
              <w:spacing w:before="118"/>
              <w:ind w:left="108"/>
              <w:rPr>
                <w:rFonts w:cs="Times New Roman"/>
                <w:sz w:val="18"/>
                <w:szCs w:val="18"/>
              </w:rPr>
            </w:pPr>
            <w:r w:rsidRPr="004C61D5">
              <w:rPr>
                <w:rFonts w:cs="Times New Roman"/>
                <w:sz w:val="18"/>
                <w:szCs w:val="18"/>
              </w:rPr>
              <w:t>Relates to a collateral transaction, from the point of view of the collateral taker or its agent.</w:t>
            </w:r>
          </w:p>
        </w:tc>
      </w:tr>
      <w:tr w:rsidR="00792FC4" w:rsidRPr="000C0D33" w:rsidTr="003C23B1">
        <w:trPr>
          <w:gridAfter w:val="1"/>
          <w:wAfter w:w="41" w:type="dxa"/>
          <w:trHeight w:val="606"/>
        </w:trPr>
        <w:tc>
          <w:tcPr>
            <w:tcW w:w="992"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COLO</w:t>
            </w:r>
          </w:p>
        </w:tc>
        <w:tc>
          <w:tcPr>
            <w:tcW w:w="1417"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Collateral Out</w:t>
            </w:r>
          </w:p>
        </w:tc>
        <w:tc>
          <w:tcPr>
            <w:tcW w:w="6905" w:type="dxa"/>
            <w:shd w:val="clear" w:color="auto" w:fill="auto"/>
          </w:tcPr>
          <w:p w:rsidR="00792FC4" w:rsidRPr="004C61D5" w:rsidRDefault="00792FC4" w:rsidP="003C23B1">
            <w:pPr>
              <w:pStyle w:val="TableParagraph"/>
              <w:ind w:left="108" w:hanging="2"/>
              <w:rPr>
                <w:rFonts w:cs="Times New Roman"/>
                <w:sz w:val="18"/>
                <w:szCs w:val="18"/>
              </w:rPr>
            </w:pPr>
            <w:r w:rsidRPr="004C61D5">
              <w:rPr>
                <w:rFonts w:cs="Times New Roman"/>
                <w:sz w:val="18"/>
                <w:szCs w:val="18"/>
              </w:rPr>
              <w:t>Relates to a collateral transaction, from the point of view of the collateral giver or its agent.</w:t>
            </w:r>
          </w:p>
        </w:tc>
      </w:tr>
      <w:tr w:rsidR="00792FC4" w:rsidRPr="000C0D33" w:rsidTr="003C23B1">
        <w:trPr>
          <w:gridAfter w:val="1"/>
          <w:wAfter w:w="41" w:type="dxa"/>
          <w:trHeight w:val="423"/>
        </w:trPr>
        <w:tc>
          <w:tcPr>
            <w:tcW w:w="992" w:type="dxa"/>
            <w:shd w:val="clear" w:color="auto" w:fill="auto"/>
          </w:tcPr>
          <w:p w:rsidR="00792FC4" w:rsidRPr="004C61D5" w:rsidRDefault="00792FC4" w:rsidP="003C23B1">
            <w:pPr>
              <w:pStyle w:val="TableParagraph"/>
              <w:spacing w:before="118"/>
              <w:rPr>
                <w:rFonts w:cs="Times New Roman"/>
                <w:sz w:val="18"/>
                <w:szCs w:val="18"/>
              </w:rPr>
            </w:pPr>
            <w:r w:rsidRPr="004C61D5">
              <w:rPr>
                <w:rFonts w:cs="Times New Roman"/>
                <w:sz w:val="18"/>
                <w:szCs w:val="18"/>
              </w:rPr>
              <w:t>ETFT</w:t>
            </w:r>
          </w:p>
        </w:tc>
        <w:tc>
          <w:tcPr>
            <w:tcW w:w="1417" w:type="dxa"/>
            <w:shd w:val="clear" w:color="auto" w:fill="auto"/>
          </w:tcPr>
          <w:p w:rsidR="00792FC4" w:rsidRPr="004C61D5" w:rsidRDefault="00792FC4" w:rsidP="003C23B1">
            <w:pPr>
              <w:pStyle w:val="TableParagraph"/>
              <w:spacing w:before="118"/>
              <w:rPr>
                <w:rFonts w:cs="Times New Roman"/>
                <w:sz w:val="18"/>
                <w:szCs w:val="18"/>
              </w:rPr>
            </w:pPr>
            <w:r w:rsidRPr="004C61D5">
              <w:rPr>
                <w:rFonts w:cs="Times New Roman"/>
                <w:sz w:val="18"/>
                <w:szCs w:val="18"/>
              </w:rPr>
              <w:t>Exchange Traded Funds</w:t>
            </w:r>
          </w:p>
        </w:tc>
        <w:tc>
          <w:tcPr>
            <w:tcW w:w="6905" w:type="dxa"/>
            <w:shd w:val="clear" w:color="auto" w:fill="auto"/>
          </w:tcPr>
          <w:p w:rsidR="00792FC4" w:rsidRPr="004C61D5" w:rsidRDefault="00792FC4" w:rsidP="003C23B1">
            <w:pPr>
              <w:pStyle w:val="TableParagraph"/>
              <w:spacing w:before="118"/>
              <w:ind w:left="106"/>
              <w:rPr>
                <w:rFonts w:cs="Times New Roman"/>
                <w:sz w:val="18"/>
                <w:szCs w:val="18"/>
              </w:rPr>
            </w:pPr>
            <w:r w:rsidRPr="004C61D5">
              <w:rPr>
                <w:rFonts w:cs="Times New Roman"/>
                <w:sz w:val="18"/>
                <w:szCs w:val="18"/>
              </w:rPr>
              <w:t>Relates to an Exchange Traded Fund (ETF) creation or redemption.</w:t>
            </w:r>
          </w:p>
        </w:tc>
      </w:tr>
      <w:tr w:rsidR="00792FC4" w:rsidRPr="000C0D33" w:rsidTr="003C23B1">
        <w:trPr>
          <w:gridAfter w:val="1"/>
          <w:wAfter w:w="41" w:type="dxa"/>
          <w:trHeight w:val="423"/>
        </w:trPr>
        <w:tc>
          <w:tcPr>
            <w:tcW w:w="992"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ISSU</w:t>
            </w:r>
          </w:p>
        </w:tc>
        <w:tc>
          <w:tcPr>
            <w:tcW w:w="1417"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Issuance</w:t>
            </w:r>
          </w:p>
        </w:tc>
        <w:tc>
          <w:tcPr>
            <w:tcW w:w="6905" w:type="dxa"/>
            <w:shd w:val="clear" w:color="auto" w:fill="auto"/>
          </w:tcPr>
          <w:p w:rsidR="00792FC4" w:rsidRPr="004C61D5" w:rsidRDefault="00792FC4" w:rsidP="003C23B1">
            <w:pPr>
              <w:pStyle w:val="TableParagraph"/>
              <w:ind w:left="108"/>
              <w:rPr>
                <w:rFonts w:cs="Times New Roman"/>
                <w:sz w:val="18"/>
                <w:szCs w:val="18"/>
              </w:rPr>
            </w:pPr>
            <w:r w:rsidRPr="004C61D5">
              <w:rPr>
                <w:rFonts w:cs="Times New Roman"/>
                <w:sz w:val="18"/>
                <w:szCs w:val="18"/>
              </w:rPr>
              <w:t>Relates to the issuance of a security such as an equity or a depository receipt.</w:t>
            </w:r>
          </w:p>
        </w:tc>
      </w:tr>
      <w:tr w:rsidR="00792FC4" w:rsidRPr="000C0D33" w:rsidTr="003C23B1">
        <w:trPr>
          <w:gridAfter w:val="1"/>
          <w:wAfter w:w="41" w:type="dxa"/>
          <w:trHeight w:val="728"/>
        </w:trPr>
        <w:tc>
          <w:tcPr>
            <w:tcW w:w="992"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OWNE</w:t>
            </w:r>
          </w:p>
        </w:tc>
        <w:tc>
          <w:tcPr>
            <w:tcW w:w="1417"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External Account Transfer</w:t>
            </w:r>
          </w:p>
        </w:tc>
        <w:tc>
          <w:tcPr>
            <w:tcW w:w="6905" w:type="dxa"/>
            <w:shd w:val="clear" w:color="auto" w:fill="auto"/>
          </w:tcPr>
          <w:p w:rsidR="00792FC4" w:rsidRPr="004C61D5" w:rsidRDefault="00792FC4" w:rsidP="003C23B1">
            <w:pPr>
              <w:pStyle w:val="TableParagraph"/>
              <w:ind w:left="108"/>
              <w:rPr>
                <w:rFonts w:cs="Times New Roman"/>
                <w:sz w:val="18"/>
                <w:szCs w:val="18"/>
              </w:rPr>
            </w:pPr>
            <w:r w:rsidRPr="004C61D5">
              <w:rPr>
                <w:rFonts w:cs="Times New Roman"/>
                <w:sz w:val="18"/>
                <w:szCs w:val="18"/>
              </w:rPr>
              <w:t>Relates to an account transfer involving more than one instructing party (messages sender) and/or account servicer (messages receiver).</w:t>
            </w:r>
          </w:p>
        </w:tc>
      </w:tr>
      <w:tr w:rsidR="00792FC4" w:rsidRPr="000C0D33" w:rsidTr="003C23B1">
        <w:trPr>
          <w:gridAfter w:val="1"/>
          <w:wAfter w:w="41" w:type="dxa"/>
          <w:trHeight w:val="725"/>
        </w:trPr>
        <w:tc>
          <w:tcPr>
            <w:tcW w:w="992"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OWNI</w:t>
            </w:r>
          </w:p>
        </w:tc>
        <w:tc>
          <w:tcPr>
            <w:tcW w:w="1417"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Internal Account Transfer</w:t>
            </w:r>
          </w:p>
        </w:tc>
        <w:tc>
          <w:tcPr>
            <w:tcW w:w="6905" w:type="dxa"/>
            <w:shd w:val="clear" w:color="auto" w:fill="auto"/>
          </w:tcPr>
          <w:p w:rsidR="00792FC4" w:rsidRPr="004C61D5" w:rsidRDefault="00792FC4" w:rsidP="003C23B1">
            <w:pPr>
              <w:pStyle w:val="TableParagraph"/>
              <w:ind w:left="108"/>
              <w:rPr>
                <w:rFonts w:cs="Times New Roman"/>
                <w:sz w:val="18"/>
                <w:szCs w:val="18"/>
              </w:rPr>
            </w:pPr>
            <w:r w:rsidRPr="004C61D5">
              <w:rPr>
                <w:rFonts w:cs="Times New Roman"/>
                <w:sz w:val="18"/>
                <w:szCs w:val="18"/>
              </w:rPr>
              <w:t>Relates to an account transfer involving one instructing party (messages sender) at one account servicer (messages receiver).</w:t>
            </w:r>
          </w:p>
        </w:tc>
      </w:tr>
      <w:tr w:rsidR="00792FC4" w:rsidRPr="000C0D33" w:rsidTr="003C23B1">
        <w:trPr>
          <w:gridAfter w:val="1"/>
          <w:wAfter w:w="41" w:type="dxa"/>
          <w:trHeight w:val="424"/>
        </w:trPr>
        <w:tc>
          <w:tcPr>
            <w:tcW w:w="992"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PLAC</w:t>
            </w:r>
          </w:p>
        </w:tc>
        <w:tc>
          <w:tcPr>
            <w:tcW w:w="1417"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Placement</w:t>
            </w:r>
          </w:p>
        </w:tc>
        <w:tc>
          <w:tcPr>
            <w:tcW w:w="6905" w:type="dxa"/>
            <w:shd w:val="clear" w:color="auto" w:fill="auto"/>
          </w:tcPr>
          <w:p w:rsidR="00792FC4" w:rsidRPr="004C61D5" w:rsidRDefault="00792FC4" w:rsidP="003C23B1">
            <w:pPr>
              <w:pStyle w:val="TableParagraph"/>
              <w:ind w:left="108"/>
              <w:rPr>
                <w:rFonts w:cs="Times New Roman"/>
                <w:sz w:val="18"/>
                <w:szCs w:val="18"/>
              </w:rPr>
            </w:pPr>
            <w:r w:rsidRPr="004C61D5">
              <w:rPr>
                <w:rFonts w:cs="Times New Roman"/>
                <w:sz w:val="18"/>
                <w:szCs w:val="18"/>
              </w:rPr>
              <w:t>Relates to the placement/new issue of a financial instrument.</w:t>
            </w:r>
          </w:p>
        </w:tc>
      </w:tr>
      <w:tr w:rsidR="00792FC4" w:rsidRPr="000C0D33" w:rsidTr="003C23B1">
        <w:trPr>
          <w:gridAfter w:val="1"/>
          <w:wAfter w:w="41" w:type="dxa"/>
          <w:trHeight w:val="975"/>
        </w:trPr>
        <w:tc>
          <w:tcPr>
            <w:tcW w:w="992"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PORT</w:t>
            </w:r>
          </w:p>
        </w:tc>
        <w:tc>
          <w:tcPr>
            <w:tcW w:w="1417"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Portfolio Move</w:t>
            </w:r>
          </w:p>
        </w:tc>
        <w:tc>
          <w:tcPr>
            <w:tcW w:w="6905" w:type="dxa"/>
            <w:shd w:val="clear" w:color="auto" w:fill="auto"/>
          </w:tcPr>
          <w:p w:rsidR="00792FC4" w:rsidRPr="004C61D5" w:rsidRDefault="00792FC4" w:rsidP="003C23B1">
            <w:pPr>
              <w:pStyle w:val="TableParagraph"/>
              <w:ind w:left="108"/>
              <w:rPr>
                <w:rFonts w:cs="Times New Roman"/>
                <w:sz w:val="18"/>
                <w:szCs w:val="18"/>
              </w:rPr>
            </w:pPr>
            <w:r w:rsidRPr="004C61D5">
              <w:rPr>
                <w:rFonts w:cs="Times New Roman"/>
                <w:sz w:val="18"/>
                <w:szCs w:val="18"/>
              </w:rPr>
              <w:t>Relates to a portfolio move from one investment manager to another and/or from an account servicer to another. It is generally charged differently than another account transfer (OWNE, OWNI, INSP), hence the need to identify this type of transfer as such.</w:t>
            </w:r>
          </w:p>
        </w:tc>
      </w:tr>
      <w:tr w:rsidR="00792FC4" w:rsidRPr="000C0D33" w:rsidTr="003C23B1">
        <w:trPr>
          <w:gridAfter w:val="1"/>
          <w:wAfter w:w="41" w:type="dxa"/>
          <w:trHeight w:val="423"/>
        </w:trPr>
        <w:tc>
          <w:tcPr>
            <w:tcW w:w="992"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REPU</w:t>
            </w:r>
          </w:p>
        </w:tc>
        <w:tc>
          <w:tcPr>
            <w:tcW w:w="1417"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Repo</w:t>
            </w:r>
          </w:p>
        </w:tc>
        <w:tc>
          <w:tcPr>
            <w:tcW w:w="6905" w:type="dxa"/>
            <w:shd w:val="clear" w:color="auto" w:fill="auto"/>
          </w:tcPr>
          <w:p w:rsidR="00792FC4" w:rsidRPr="004C61D5" w:rsidRDefault="00792FC4" w:rsidP="003C23B1">
            <w:pPr>
              <w:pStyle w:val="TableParagraph"/>
              <w:ind w:left="108"/>
              <w:rPr>
                <w:rFonts w:cs="Times New Roman"/>
                <w:sz w:val="18"/>
                <w:szCs w:val="18"/>
              </w:rPr>
            </w:pPr>
            <w:r w:rsidRPr="004C61D5">
              <w:rPr>
                <w:rFonts w:cs="Times New Roman"/>
                <w:sz w:val="18"/>
                <w:szCs w:val="18"/>
              </w:rPr>
              <w:t>Relates to a repurchase agreement transaction.</w:t>
            </w:r>
          </w:p>
        </w:tc>
      </w:tr>
      <w:tr w:rsidR="00792FC4" w:rsidRPr="000C0D33" w:rsidTr="003C23B1">
        <w:trPr>
          <w:gridAfter w:val="1"/>
          <w:wAfter w:w="41" w:type="dxa"/>
          <w:trHeight w:val="421"/>
        </w:trPr>
        <w:tc>
          <w:tcPr>
            <w:tcW w:w="992"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RVPO</w:t>
            </w:r>
          </w:p>
        </w:tc>
        <w:tc>
          <w:tcPr>
            <w:tcW w:w="1417"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Reverse Repo</w:t>
            </w:r>
          </w:p>
        </w:tc>
        <w:tc>
          <w:tcPr>
            <w:tcW w:w="6905"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Relates to a reverse repurchase agreement transaction.</w:t>
            </w:r>
          </w:p>
        </w:tc>
      </w:tr>
      <w:tr w:rsidR="00792FC4" w:rsidRPr="000C0D33" w:rsidTr="003C23B1">
        <w:trPr>
          <w:gridAfter w:val="1"/>
          <w:wAfter w:w="41" w:type="dxa"/>
          <w:trHeight w:val="423"/>
        </w:trPr>
        <w:tc>
          <w:tcPr>
            <w:tcW w:w="992" w:type="dxa"/>
            <w:shd w:val="clear" w:color="auto" w:fill="auto"/>
          </w:tcPr>
          <w:p w:rsidR="00792FC4" w:rsidRPr="004C61D5" w:rsidRDefault="00792FC4" w:rsidP="003C23B1">
            <w:pPr>
              <w:pStyle w:val="TableParagraph"/>
              <w:spacing w:before="118"/>
              <w:rPr>
                <w:rFonts w:cs="Times New Roman"/>
                <w:sz w:val="18"/>
                <w:szCs w:val="18"/>
              </w:rPr>
            </w:pPr>
            <w:r w:rsidRPr="004C61D5">
              <w:rPr>
                <w:rFonts w:cs="Times New Roman"/>
                <w:sz w:val="18"/>
                <w:szCs w:val="18"/>
              </w:rPr>
              <w:t>SBBK</w:t>
            </w:r>
          </w:p>
        </w:tc>
        <w:tc>
          <w:tcPr>
            <w:tcW w:w="1417" w:type="dxa"/>
            <w:shd w:val="clear" w:color="auto" w:fill="auto"/>
          </w:tcPr>
          <w:p w:rsidR="00792FC4" w:rsidRPr="004C61D5" w:rsidRDefault="00792FC4" w:rsidP="003C23B1">
            <w:pPr>
              <w:pStyle w:val="TableParagraph"/>
              <w:spacing w:before="118"/>
              <w:rPr>
                <w:rFonts w:cs="Times New Roman"/>
                <w:sz w:val="18"/>
                <w:szCs w:val="18"/>
              </w:rPr>
            </w:pPr>
            <w:r w:rsidRPr="004C61D5">
              <w:rPr>
                <w:rFonts w:cs="Times New Roman"/>
                <w:sz w:val="18"/>
                <w:szCs w:val="18"/>
              </w:rPr>
              <w:t>Sell Buy Back</w:t>
            </w:r>
          </w:p>
        </w:tc>
        <w:tc>
          <w:tcPr>
            <w:tcW w:w="6905" w:type="dxa"/>
            <w:shd w:val="clear" w:color="auto" w:fill="auto"/>
          </w:tcPr>
          <w:p w:rsidR="00792FC4" w:rsidRPr="004C61D5" w:rsidRDefault="00792FC4" w:rsidP="003C23B1">
            <w:pPr>
              <w:pStyle w:val="TableParagraph"/>
              <w:spacing w:before="118"/>
              <w:ind w:left="106"/>
              <w:rPr>
                <w:rFonts w:cs="Times New Roman"/>
                <w:sz w:val="18"/>
                <w:szCs w:val="18"/>
              </w:rPr>
            </w:pPr>
            <w:r w:rsidRPr="004C61D5">
              <w:rPr>
                <w:rFonts w:cs="Times New Roman"/>
                <w:sz w:val="18"/>
                <w:szCs w:val="18"/>
              </w:rPr>
              <w:t>Relates to a sell buy back transaction.</w:t>
            </w:r>
          </w:p>
        </w:tc>
      </w:tr>
      <w:tr w:rsidR="00792FC4" w:rsidRPr="000C0D33" w:rsidTr="003C23B1">
        <w:trPr>
          <w:gridAfter w:val="1"/>
          <w:wAfter w:w="41" w:type="dxa"/>
          <w:trHeight w:val="608"/>
        </w:trPr>
        <w:tc>
          <w:tcPr>
            <w:tcW w:w="992"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SBRE</w:t>
            </w:r>
          </w:p>
        </w:tc>
        <w:tc>
          <w:tcPr>
            <w:tcW w:w="1417"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Borrowing reallocation</w:t>
            </w:r>
          </w:p>
        </w:tc>
        <w:tc>
          <w:tcPr>
            <w:tcW w:w="6905" w:type="dxa"/>
            <w:shd w:val="clear" w:color="auto" w:fill="auto"/>
          </w:tcPr>
          <w:p w:rsidR="00792FC4" w:rsidRPr="004C61D5" w:rsidRDefault="00792FC4" w:rsidP="003C23B1">
            <w:pPr>
              <w:pStyle w:val="TableParagraph"/>
              <w:ind w:left="108" w:hanging="2"/>
              <w:rPr>
                <w:rFonts w:cs="Times New Roman"/>
                <w:sz w:val="18"/>
                <w:szCs w:val="18"/>
              </w:rPr>
            </w:pPr>
            <w:r w:rsidRPr="004C61D5">
              <w:rPr>
                <w:rFonts w:cs="Times New Roman"/>
                <w:sz w:val="18"/>
                <w:szCs w:val="18"/>
              </w:rPr>
              <w:t>Internal reallocation of a borrowed holding from one safekeeping account to another.</w:t>
            </w:r>
          </w:p>
        </w:tc>
      </w:tr>
      <w:tr w:rsidR="00792FC4" w:rsidRPr="000C0D33" w:rsidTr="003C23B1">
        <w:trPr>
          <w:gridAfter w:val="1"/>
          <w:wAfter w:w="41" w:type="dxa"/>
          <w:trHeight w:val="424"/>
        </w:trPr>
        <w:tc>
          <w:tcPr>
            <w:tcW w:w="992"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SECB</w:t>
            </w:r>
          </w:p>
        </w:tc>
        <w:tc>
          <w:tcPr>
            <w:tcW w:w="1417"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Securities Borrowing</w:t>
            </w:r>
          </w:p>
        </w:tc>
        <w:tc>
          <w:tcPr>
            <w:tcW w:w="6905" w:type="dxa"/>
            <w:shd w:val="clear" w:color="auto" w:fill="auto"/>
          </w:tcPr>
          <w:p w:rsidR="00792FC4" w:rsidRPr="004C61D5" w:rsidRDefault="00792FC4" w:rsidP="003C23B1">
            <w:pPr>
              <w:pStyle w:val="TableParagraph"/>
              <w:ind w:left="106"/>
              <w:rPr>
                <w:rFonts w:cs="Times New Roman"/>
                <w:sz w:val="18"/>
                <w:szCs w:val="18"/>
              </w:rPr>
            </w:pPr>
            <w:r w:rsidRPr="004C61D5">
              <w:rPr>
                <w:rFonts w:cs="Times New Roman"/>
                <w:sz w:val="18"/>
                <w:szCs w:val="18"/>
              </w:rPr>
              <w:t>Relates to a securities borrowing operation.</w:t>
            </w:r>
          </w:p>
        </w:tc>
      </w:tr>
      <w:tr w:rsidR="00792FC4" w:rsidRPr="000C0D33" w:rsidTr="003C23B1">
        <w:trPr>
          <w:gridAfter w:val="1"/>
          <w:wAfter w:w="41" w:type="dxa"/>
          <w:trHeight w:val="421"/>
        </w:trPr>
        <w:tc>
          <w:tcPr>
            <w:tcW w:w="992"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SECL</w:t>
            </w:r>
          </w:p>
        </w:tc>
        <w:tc>
          <w:tcPr>
            <w:tcW w:w="1417"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Securities Lending</w:t>
            </w:r>
          </w:p>
        </w:tc>
        <w:tc>
          <w:tcPr>
            <w:tcW w:w="6905"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Relates to a securities lending operation.</w:t>
            </w:r>
          </w:p>
        </w:tc>
      </w:tr>
      <w:tr w:rsidR="00792FC4" w:rsidRPr="000C0D33" w:rsidTr="003C23B1">
        <w:trPr>
          <w:gridAfter w:val="1"/>
          <w:wAfter w:w="41" w:type="dxa"/>
          <w:trHeight w:val="423"/>
        </w:trPr>
        <w:tc>
          <w:tcPr>
            <w:tcW w:w="992" w:type="dxa"/>
            <w:shd w:val="clear" w:color="auto" w:fill="auto"/>
          </w:tcPr>
          <w:p w:rsidR="00792FC4" w:rsidRPr="004C61D5" w:rsidRDefault="00792FC4" w:rsidP="003C23B1">
            <w:pPr>
              <w:pStyle w:val="TableParagraph"/>
              <w:spacing w:before="118"/>
              <w:rPr>
                <w:rFonts w:cs="Times New Roman"/>
                <w:sz w:val="18"/>
                <w:szCs w:val="18"/>
              </w:rPr>
            </w:pPr>
            <w:r w:rsidRPr="004C61D5">
              <w:rPr>
                <w:rFonts w:cs="Times New Roman"/>
                <w:sz w:val="18"/>
                <w:szCs w:val="18"/>
              </w:rPr>
              <w:t>TRAD</w:t>
            </w:r>
          </w:p>
        </w:tc>
        <w:tc>
          <w:tcPr>
            <w:tcW w:w="1417" w:type="dxa"/>
            <w:shd w:val="clear" w:color="auto" w:fill="auto"/>
          </w:tcPr>
          <w:p w:rsidR="00792FC4" w:rsidRPr="004C61D5" w:rsidRDefault="00792FC4" w:rsidP="003C23B1">
            <w:pPr>
              <w:pStyle w:val="TableParagraph"/>
              <w:spacing w:before="118"/>
              <w:rPr>
                <w:rFonts w:cs="Times New Roman"/>
                <w:sz w:val="18"/>
                <w:szCs w:val="18"/>
              </w:rPr>
            </w:pPr>
            <w:r w:rsidRPr="004C61D5">
              <w:rPr>
                <w:rFonts w:cs="Times New Roman"/>
                <w:sz w:val="18"/>
                <w:szCs w:val="18"/>
              </w:rPr>
              <w:t>Trade</w:t>
            </w:r>
          </w:p>
        </w:tc>
        <w:tc>
          <w:tcPr>
            <w:tcW w:w="6905" w:type="dxa"/>
            <w:shd w:val="clear" w:color="auto" w:fill="auto"/>
          </w:tcPr>
          <w:p w:rsidR="00792FC4" w:rsidRPr="004C61D5" w:rsidRDefault="00792FC4" w:rsidP="003C23B1">
            <w:pPr>
              <w:pStyle w:val="TableParagraph"/>
              <w:spacing w:before="118"/>
              <w:ind w:left="108"/>
              <w:rPr>
                <w:rFonts w:cs="Times New Roman"/>
                <w:sz w:val="18"/>
                <w:szCs w:val="18"/>
              </w:rPr>
            </w:pPr>
            <w:r w:rsidRPr="004C61D5">
              <w:rPr>
                <w:rFonts w:cs="Times New Roman"/>
                <w:sz w:val="18"/>
                <w:szCs w:val="18"/>
              </w:rPr>
              <w:t>Relates to the settlement of a trade.</w:t>
            </w:r>
          </w:p>
        </w:tc>
      </w:tr>
      <w:tr w:rsidR="00792FC4" w:rsidRPr="000C0D33" w:rsidTr="003C23B1">
        <w:trPr>
          <w:gridAfter w:val="1"/>
          <w:wAfter w:w="41" w:type="dxa"/>
          <w:trHeight w:val="423"/>
        </w:trPr>
        <w:tc>
          <w:tcPr>
            <w:tcW w:w="992"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TRVO</w:t>
            </w:r>
          </w:p>
        </w:tc>
        <w:tc>
          <w:tcPr>
            <w:tcW w:w="1417"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Triparty Reverse Repo</w:t>
            </w:r>
          </w:p>
        </w:tc>
        <w:tc>
          <w:tcPr>
            <w:tcW w:w="6905" w:type="dxa"/>
            <w:shd w:val="clear" w:color="auto" w:fill="auto"/>
          </w:tcPr>
          <w:p w:rsidR="00792FC4" w:rsidRPr="004C61D5" w:rsidRDefault="00792FC4" w:rsidP="003C23B1">
            <w:pPr>
              <w:pStyle w:val="TableParagraph"/>
              <w:ind w:left="106"/>
              <w:rPr>
                <w:rFonts w:cs="Times New Roman"/>
                <w:sz w:val="18"/>
                <w:szCs w:val="18"/>
              </w:rPr>
            </w:pPr>
            <w:r w:rsidRPr="004C61D5">
              <w:rPr>
                <w:rFonts w:cs="Times New Roman"/>
                <w:sz w:val="18"/>
                <w:szCs w:val="18"/>
              </w:rPr>
              <w:t>Relates to a triparty reverse repurchase agreement.</w:t>
            </w:r>
          </w:p>
        </w:tc>
      </w:tr>
      <w:tr w:rsidR="00792FC4" w:rsidRPr="000C0D33" w:rsidTr="003C23B1">
        <w:trPr>
          <w:gridAfter w:val="1"/>
          <w:wAfter w:w="41" w:type="dxa"/>
          <w:trHeight w:val="790"/>
        </w:trPr>
        <w:tc>
          <w:tcPr>
            <w:tcW w:w="992" w:type="dxa"/>
            <w:shd w:val="clear" w:color="auto" w:fill="auto"/>
          </w:tcPr>
          <w:p w:rsidR="00792FC4" w:rsidRPr="004C61D5" w:rsidRDefault="00792FC4" w:rsidP="003C23B1">
            <w:pPr>
              <w:pStyle w:val="TableParagraph"/>
              <w:spacing w:before="8"/>
              <w:ind w:left="0"/>
              <w:rPr>
                <w:rFonts w:ascii="Century Gothic" w:cs="Times New Roman"/>
                <w:b/>
                <w:sz w:val="18"/>
                <w:szCs w:val="18"/>
              </w:rPr>
            </w:pPr>
          </w:p>
          <w:p w:rsidR="00792FC4" w:rsidRPr="004C61D5" w:rsidRDefault="00792FC4" w:rsidP="003C23B1">
            <w:pPr>
              <w:pStyle w:val="TableParagraph"/>
              <w:spacing w:before="1"/>
              <w:rPr>
                <w:rFonts w:cs="Times New Roman"/>
                <w:sz w:val="18"/>
                <w:szCs w:val="18"/>
              </w:rPr>
            </w:pPr>
            <w:r w:rsidRPr="004C61D5">
              <w:rPr>
                <w:rFonts w:cs="Times New Roman"/>
                <w:sz w:val="18"/>
                <w:szCs w:val="18"/>
              </w:rPr>
              <w:t>TRPO</w:t>
            </w:r>
          </w:p>
        </w:tc>
        <w:tc>
          <w:tcPr>
            <w:tcW w:w="1417"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Triparty Repo</w:t>
            </w:r>
          </w:p>
        </w:tc>
        <w:tc>
          <w:tcPr>
            <w:tcW w:w="6905" w:type="dxa"/>
            <w:shd w:val="clear" w:color="auto" w:fill="auto"/>
          </w:tcPr>
          <w:p w:rsidR="00792FC4" w:rsidRPr="004C61D5" w:rsidRDefault="00792FC4" w:rsidP="003C23B1">
            <w:pPr>
              <w:pStyle w:val="TableParagraph"/>
              <w:rPr>
                <w:rFonts w:cs="Times New Roman"/>
                <w:sz w:val="18"/>
                <w:szCs w:val="18"/>
              </w:rPr>
            </w:pPr>
            <w:r w:rsidRPr="004C61D5">
              <w:rPr>
                <w:rFonts w:cs="Times New Roman"/>
                <w:sz w:val="18"/>
                <w:szCs w:val="18"/>
              </w:rPr>
              <w:t>Relates to a triparty repurchase agreement.</w:t>
            </w:r>
          </w:p>
        </w:tc>
      </w:tr>
    </w:tbl>
    <w:p w:rsidR="00792FC4" w:rsidRPr="000C0D33" w:rsidRDefault="00792FC4" w:rsidP="00792FC4">
      <w:pPr>
        <w:rPr>
          <w:lang w:val="en-US"/>
        </w:rPr>
      </w:pPr>
    </w:p>
    <w:p w:rsidR="00792FC4" w:rsidRPr="00405D23" w:rsidRDefault="00792FC4" w:rsidP="00792FC4">
      <w:pPr>
        <w:ind w:firstLine="426"/>
        <w:rPr>
          <w:rFonts w:ascii="Times New Roman" w:hAnsi="Times New Roman" w:cs="Times New Roman"/>
        </w:rPr>
      </w:pPr>
      <w:r w:rsidRPr="00405D23">
        <w:rPr>
          <w:rFonts w:ascii="Times New Roman" w:hAnsi="Times New Roman" w:cs="Times New Roman"/>
        </w:rPr>
        <w:t xml:space="preserve">*- данные значения были предоставлены 11.06.2020 </w:t>
      </w:r>
      <w:r w:rsidR="00622161">
        <w:rPr>
          <w:rFonts w:ascii="Times New Roman" w:hAnsi="Times New Roman" w:cs="Times New Roman"/>
        </w:rPr>
        <w:t>Euroclear Bank</w:t>
      </w:r>
      <w:r w:rsidRPr="00405D23">
        <w:rPr>
          <w:rFonts w:ascii="Times New Roman" w:hAnsi="Times New Roman" w:cs="Times New Roman"/>
        </w:rPr>
        <w:t xml:space="preserve"> Bank S.A./N.V.</w:t>
      </w:r>
    </w:p>
    <w:p w:rsidR="00792FC4" w:rsidRDefault="00792FC4" w:rsidP="00792FC4">
      <w:pPr>
        <w:spacing w:line="200" w:lineRule="exact"/>
        <w:ind w:left="-567"/>
        <w:rPr>
          <w:rFonts w:ascii="Times New Roman" w:eastAsia="Times New Roman" w:hAnsi="Times New Roman"/>
        </w:rPr>
      </w:pPr>
    </w:p>
    <w:p w:rsidR="00792FC4" w:rsidRDefault="00792FC4" w:rsidP="00792FC4">
      <w:pPr>
        <w:spacing w:line="200" w:lineRule="exact"/>
        <w:ind w:left="-567"/>
        <w:rPr>
          <w:rFonts w:ascii="Times New Roman" w:eastAsia="Times New Roman" w:hAnsi="Times New Roman"/>
        </w:rPr>
      </w:pPr>
      <w:r>
        <w:rPr>
          <w:rFonts w:ascii="Times New Roman" w:eastAsia="Times New Roman" w:hAnsi="Times New Roman"/>
        </w:rPr>
        <w:br w:type="page"/>
      </w:r>
    </w:p>
    <w:p w:rsidR="00792FC4" w:rsidRDefault="00BF704D" w:rsidP="00792FC4">
      <w:pPr>
        <w:spacing w:line="200" w:lineRule="exact"/>
        <w:rPr>
          <w:rFonts w:ascii="Times New Roman" w:eastAsia="Times New Roman" w:hAnsi="Times New Roman"/>
        </w:rPr>
      </w:pPr>
      <w:bookmarkStart w:id="20" w:name="Приложение2"/>
      <w:r>
        <w:rPr>
          <w:rFonts w:ascii="Times New Roman" w:eastAsia="Times New Roman" w:hAnsi="Times New Roman"/>
        </w:rPr>
        <w:t>Приложение 2</w:t>
      </w:r>
    </w:p>
    <w:bookmarkEnd w:id="20"/>
    <w:p w:rsidR="00792FC4" w:rsidRPr="000C7123" w:rsidRDefault="00792FC4" w:rsidP="00792FC4">
      <w:pPr>
        <w:spacing w:line="200" w:lineRule="exact"/>
        <w:ind w:left="-567"/>
        <w:rPr>
          <w:rFonts w:ascii="Times New Roman" w:eastAsia="Times New Roman" w:hAnsi="Times New Roman"/>
        </w:rPr>
      </w:pPr>
    </w:p>
    <w:p w:rsidR="000C7123" w:rsidRPr="000C7123" w:rsidRDefault="000C7123" w:rsidP="000C7123">
      <w:pPr>
        <w:spacing w:line="200" w:lineRule="exact"/>
        <w:rPr>
          <w:rFonts w:ascii="Times New Roman" w:eastAsia="Times New Roman" w:hAnsi="Times New Roman"/>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
      <w:tblGrid>
        <w:gridCol w:w="825"/>
        <w:gridCol w:w="729"/>
        <w:gridCol w:w="2717"/>
        <w:gridCol w:w="5086"/>
      </w:tblGrid>
      <w:tr w:rsidR="009D4A33" w:rsidRPr="003C23B1" w:rsidTr="003C23B1">
        <w:tblPrEx>
          <w:tblCellMar>
            <w:top w:w="0" w:type="dxa"/>
            <w:left w:w="0" w:type="dxa"/>
            <w:bottom w:w="0" w:type="dxa"/>
            <w:right w:w="0" w:type="dxa"/>
          </w:tblCellMar>
        </w:tblPrEx>
        <w:trPr>
          <w:trHeight w:val="662"/>
        </w:trPr>
        <w:tc>
          <w:tcPr>
            <w:tcW w:w="0" w:type="auto"/>
            <w:shd w:val="clear" w:color="auto" w:fill="auto"/>
            <w:hideMark/>
          </w:tcPr>
          <w:p w:rsidR="000C7123" w:rsidRPr="003C23B1" w:rsidRDefault="000C7123" w:rsidP="003C23B1">
            <w:pPr>
              <w:spacing w:line="200" w:lineRule="exact"/>
              <w:rPr>
                <w:rFonts w:ascii="Times New Roman" w:eastAsia="Times New Roman" w:hAnsi="Times New Roman"/>
                <w:b/>
                <w:bCs/>
              </w:rPr>
            </w:pPr>
            <w:r w:rsidRPr="003C23B1">
              <w:rPr>
                <w:rFonts w:ascii="Times New Roman" w:eastAsia="Times New Roman" w:hAnsi="Times New Roman"/>
                <w:b/>
                <w:bCs/>
              </w:rPr>
              <w:t>In order of</w:t>
            </w:r>
            <w:r w:rsidRPr="003C23B1">
              <w:rPr>
                <w:rFonts w:ascii="Times New Roman" w:eastAsia="Times New Roman" w:hAnsi="Times New Roman"/>
                <w:b/>
                <w:bCs/>
              </w:rPr>
              <w:br/>
              <w:t>sequence</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b/>
                <w:bCs/>
              </w:rPr>
            </w:pPr>
            <w:r w:rsidRPr="003C23B1">
              <w:rPr>
                <w:rFonts w:ascii="Times New Roman" w:eastAsia="Times New Roman" w:hAnsi="Times New Roman"/>
                <w:b/>
                <w:bCs/>
              </w:rPr>
              <w:t>Field tag</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b/>
                <w:bCs/>
                <w:lang w:val="en-US"/>
              </w:rPr>
            </w:pPr>
            <w:r w:rsidRPr="003C23B1">
              <w:rPr>
                <w:rFonts w:ascii="Times New Roman" w:eastAsia="Times New Roman" w:hAnsi="Times New Roman"/>
                <w:b/>
                <w:bCs/>
                <w:lang w:val="en-US"/>
              </w:rPr>
              <w:t>What you need to input</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b/>
                <w:bCs/>
                <w:lang w:val="en-US"/>
              </w:rPr>
            </w:pPr>
            <w:r w:rsidRPr="003C23B1">
              <w:rPr>
                <w:rFonts w:ascii="Times New Roman" w:eastAsia="Times New Roman" w:hAnsi="Times New Roman"/>
                <w:b/>
                <w:bCs/>
                <w:lang w:val="en-US"/>
              </w:rPr>
              <w:t>What you need to know</w:t>
            </w:r>
          </w:p>
        </w:tc>
      </w:tr>
      <w:tr w:rsidR="009D4A33" w:rsidRPr="003C23B1" w:rsidTr="003C23B1">
        <w:tblPrEx>
          <w:tblCellMar>
            <w:top w:w="0" w:type="dxa"/>
            <w:left w:w="0" w:type="dxa"/>
            <w:bottom w:w="0" w:type="dxa"/>
            <w:right w:w="0" w:type="dxa"/>
          </w:tblCellMar>
        </w:tblPrEx>
        <w:tc>
          <w:tcPr>
            <w:tcW w:w="0" w:type="auto"/>
            <w:vMerge w:val="restart"/>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1.</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/542/</w:t>
            </w:r>
          </w:p>
        </w:tc>
        <w:tc>
          <w:tcPr>
            <w:tcW w:w="0" w:type="auto"/>
            <w:shd w:val="clear" w:color="auto" w:fill="auto"/>
            <w:hideMark/>
          </w:tcPr>
          <w:p w:rsidR="000C7123" w:rsidRPr="003C23B1" w:rsidRDefault="009D4A33" w:rsidP="003C23B1">
            <w:pPr>
              <w:spacing w:line="200" w:lineRule="exact"/>
              <w:rPr>
                <w:rFonts w:ascii="Times New Roman" w:eastAsia="Times New Roman" w:hAnsi="Times New Roman"/>
              </w:rPr>
            </w:pPr>
            <w:r w:rsidRPr="003C23B1">
              <w:rPr>
                <w:rFonts w:ascii="Times New Roman" w:eastAsia="Times New Roman" w:hAnsi="Times New Roman"/>
              </w:rPr>
              <w:t>Регистрационный номер поручения в НРД</w:t>
            </w:r>
          </w:p>
        </w:tc>
        <w:tc>
          <w:tcPr>
            <w:tcW w:w="0" w:type="auto"/>
            <w:vMerge w:val="restart"/>
            <w:shd w:val="clear" w:color="auto" w:fill="auto"/>
            <w:hideMark/>
          </w:tcPr>
          <w:p w:rsidR="000C7123" w:rsidRPr="003C23B1" w:rsidRDefault="009D4A33" w:rsidP="003C23B1">
            <w:pPr>
              <w:spacing w:line="200" w:lineRule="exact"/>
              <w:rPr>
                <w:rFonts w:ascii="Times New Roman" w:eastAsia="Times New Roman" w:hAnsi="Times New Roman"/>
                <w:lang w:val="en-US"/>
              </w:rPr>
            </w:pPr>
            <w:r w:rsidRPr="003C23B1">
              <w:rPr>
                <w:rFonts w:ascii="Times New Roman" w:eastAsia="Times New Roman" w:hAnsi="Times New Roman"/>
                <w:bCs/>
                <w:lang w:val="en-US"/>
              </w:rPr>
              <w:t>Mandatory information - this information should appear on one line.</w:t>
            </w:r>
          </w:p>
        </w:tc>
      </w:tr>
      <w:tr w:rsidR="009D4A33" w:rsidRPr="003C23B1" w:rsidTr="003C23B1">
        <w:tblPrEx>
          <w:tblCellMar>
            <w:top w:w="0" w:type="dxa"/>
            <w:left w:w="0" w:type="dxa"/>
            <w:bottom w:w="0" w:type="dxa"/>
            <w:right w:w="0" w:type="dxa"/>
          </w:tblCellMar>
        </w:tblPrEx>
        <w:tc>
          <w:tcPr>
            <w:tcW w:w="0" w:type="auto"/>
            <w:vMerge/>
            <w:shd w:val="clear" w:color="auto" w:fill="auto"/>
            <w:hideMark/>
          </w:tcPr>
          <w:p w:rsidR="000C7123" w:rsidRPr="003C23B1" w:rsidRDefault="000C7123" w:rsidP="003C23B1">
            <w:pPr>
              <w:spacing w:line="200" w:lineRule="exact"/>
              <w:rPr>
                <w:rFonts w:ascii="Times New Roman" w:eastAsia="Times New Roman" w:hAnsi="Times New Roman"/>
                <w:lang w:val="en-US"/>
              </w:rPr>
            </w:pP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/ISIN/ </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ISIN</w:t>
            </w:r>
          </w:p>
        </w:tc>
        <w:tc>
          <w:tcPr>
            <w:tcW w:w="0" w:type="auto"/>
            <w:vMerge/>
            <w:shd w:val="clear" w:color="auto" w:fill="auto"/>
            <w:hideMark/>
          </w:tcPr>
          <w:p w:rsidR="000C7123" w:rsidRPr="003C23B1" w:rsidRDefault="000C7123" w:rsidP="003C23B1">
            <w:pPr>
              <w:spacing w:line="200" w:lineRule="exact"/>
              <w:rPr>
                <w:rFonts w:ascii="Times New Roman" w:eastAsia="Times New Roman" w:hAnsi="Times New Roman"/>
              </w:rPr>
            </w:pPr>
          </w:p>
        </w:tc>
      </w:tr>
      <w:tr w:rsidR="009D4A33" w:rsidRPr="003C23B1" w:rsidTr="003C23B1">
        <w:tblPrEx>
          <w:tblCellMar>
            <w:top w:w="0" w:type="dxa"/>
            <w:left w:w="0" w:type="dxa"/>
            <w:bottom w:w="0" w:type="dxa"/>
            <w:right w:w="0" w:type="dxa"/>
          </w:tblCellMar>
        </w:tblPrEx>
        <w:tc>
          <w:tcPr>
            <w:tcW w:w="0" w:type="auto"/>
            <w:vMerge/>
            <w:shd w:val="clear" w:color="auto" w:fill="auto"/>
            <w:hideMark/>
          </w:tcPr>
          <w:p w:rsidR="000C7123" w:rsidRPr="003C23B1" w:rsidRDefault="000C7123" w:rsidP="003C23B1">
            <w:pPr>
              <w:spacing w:line="200" w:lineRule="exact"/>
              <w:rPr>
                <w:rFonts w:ascii="Times New Roman" w:eastAsia="Times New Roman" w:hAnsi="Times New Roman"/>
              </w:rPr>
            </w:pP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/UDRA/</w:t>
            </w:r>
          </w:p>
        </w:tc>
        <w:tc>
          <w:tcPr>
            <w:tcW w:w="0" w:type="auto"/>
            <w:shd w:val="clear" w:color="auto" w:fill="auto"/>
            <w:hideMark/>
          </w:tcPr>
          <w:p w:rsidR="000C7123" w:rsidRPr="003C23B1" w:rsidRDefault="009D4A33" w:rsidP="003C23B1">
            <w:pPr>
              <w:spacing w:line="200" w:lineRule="exact"/>
              <w:rPr>
                <w:rFonts w:ascii="Times New Roman" w:eastAsia="Times New Roman" w:hAnsi="Times New Roman"/>
                <w:b/>
                <w:lang w:val="en-US"/>
              </w:rPr>
            </w:pPr>
            <w:r w:rsidRPr="003C23B1">
              <w:rPr>
                <w:rFonts w:ascii="Times New Roman" w:eastAsia="Times New Roman" w:hAnsi="Times New Roman"/>
                <w:b/>
                <w:lang w:val="en-US"/>
              </w:rPr>
              <w:t>46055</w:t>
            </w:r>
          </w:p>
        </w:tc>
        <w:tc>
          <w:tcPr>
            <w:tcW w:w="0" w:type="auto"/>
            <w:vMerge/>
            <w:shd w:val="clear" w:color="auto" w:fill="auto"/>
            <w:hideMark/>
          </w:tcPr>
          <w:p w:rsidR="000C7123" w:rsidRPr="003C23B1" w:rsidRDefault="000C7123" w:rsidP="003C23B1">
            <w:pPr>
              <w:spacing w:line="200" w:lineRule="exact"/>
              <w:rPr>
                <w:rFonts w:ascii="Times New Roman" w:eastAsia="Times New Roman" w:hAnsi="Times New Roman"/>
                <w:lang w:val="en-US"/>
              </w:rPr>
            </w:pPr>
          </w:p>
        </w:tc>
      </w:tr>
      <w:tr w:rsidR="009D4A33" w:rsidRPr="003C23B1" w:rsidTr="003C23B1">
        <w:tblPrEx>
          <w:tblCellMar>
            <w:top w:w="0" w:type="dxa"/>
            <w:left w:w="0" w:type="dxa"/>
            <w:bottom w:w="0" w:type="dxa"/>
            <w:right w:w="0" w:type="dxa"/>
          </w:tblCellMar>
        </w:tblPrEx>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2.</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/NDEC/</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lang w:val="en-US"/>
              </w:rPr>
            </w:pPr>
            <w:r w:rsidRPr="003C23B1">
              <w:rPr>
                <w:rFonts w:ascii="Times New Roman" w:eastAsia="Times New Roman" w:hAnsi="Times New Roman"/>
                <w:lang w:val="en-US"/>
              </w:rPr>
              <w:t>ISO 3166 country code identifying the receiving investor’s nationality</w:t>
            </w:r>
          </w:p>
        </w:tc>
        <w:tc>
          <w:tcPr>
            <w:tcW w:w="0" w:type="auto"/>
            <w:shd w:val="clear" w:color="auto" w:fill="auto"/>
            <w:hideMark/>
          </w:tcPr>
          <w:p w:rsidR="009D4A33" w:rsidRPr="003C23B1" w:rsidRDefault="009D4A33" w:rsidP="003C23B1">
            <w:pPr>
              <w:spacing w:line="200" w:lineRule="exact"/>
              <w:rPr>
                <w:rFonts w:ascii="Times New Roman" w:eastAsia="Times New Roman" w:hAnsi="Times New Roman"/>
                <w:lang w:val="en-US"/>
              </w:rPr>
            </w:pPr>
            <w:r w:rsidRPr="003C23B1">
              <w:rPr>
                <w:rFonts w:ascii="Times New Roman" w:eastAsia="Times New Roman" w:hAnsi="Times New Roman"/>
                <w:b/>
                <w:bCs/>
                <w:lang w:val="en-US"/>
              </w:rPr>
              <w:t>Conditional information </w:t>
            </w:r>
            <w:r w:rsidRPr="003C23B1">
              <w:rPr>
                <w:rFonts w:ascii="Times New Roman" w:eastAsia="Times New Roman" w:hAnsi="Times New Roman"/>
                <w:bCs/>
                <w:lang w:val="en-US"/>
              </w:rPr>
              <w:t>- it becomes a mandatory field if your mark-down instruction is in relation to a security subject to nationality declaration.</w:t>
            </w:r>
          </w:p>
        </w:tc>
      </w:tr>
      <w:tr w:rsidR="009D4A33" w:rsidRPr="003C23B1" w:rsidTr="003C23B1">
        <w:tblPrEx>
          <w:tblCellMar>
            <w:top w:w="0" w:type="dxa"/>
            <w:left w:w="0" w:type="dxa"/>
            <w:bottom w:w="0" w:type="dxa"/>
            <w:right w:w="0" w:type="dxa"/>
          </w:tblCellMar>
        </w:tblPrEx>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3.</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/DESI/ </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lang w:val="en-US"/>
              </w:rPr>
            </w:pPr>
            <w:r w:rsidRPr="003C23B1">
              <w:rPr>
                <w:rFonts w:ascii="Times New Roman" w:eastAsia="Times New Roman" w:hAnsi="Times New Roman"/>
                <w:lang w:val="en-US"/>
              </w:rPr>
              <w:t>Designation of the account to be credited</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b/>
                <w:bCs/>
              </w:rPr>
              <w:t>Optional information</w:t>
            </w:r>
          </w:p>
        </w:tc>
      </w:tr>
      <w:tr w:rsidR="009D4A33" w:rsidRPr="003C23B1" w:rsidTr="003C23B1">
        <w:tblPrEx>
          <w:tblCellMar>
            <w:top w:w="0" w:type="dxa"/>
            <w:left w:w="0" w:type="dxa"/>
            <w:bottom w:w="0" w:type="dxa"/>
            <w:right w:w="0" w:type="dxa"/>
          </w:tblCellMar>
        </w:tblPrEx>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4.</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/IVT1/ </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I or C</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b/>
                <w:bCs/>
              </w:rPr>
            </w:pPr>
            <w:r w:rsidRPr="003C23B1">
              <w:rPr>
                <w:rFonts w:ascii="Times New Roman" w:eastAsia="Times New Roman" w:hAnsi="Times New Roman"/>
                <w:b/>
                <w:bCs/>
              </w:rPr>
              <w:t>Investor type - Mandatory information</w:t>
            </w:r>
          </w:p>
          <w:p w:rsidR="000C7123" w:rsidRPr="003C23B1" w:rsidRDefault="000C7123" w:rsidP="003C23B1">
            <w:pPr>
              <w:numPr>
                <w:ilvl w:val="0"/>
                <w:numId w:val="12"/>
              </w:numPr>
              <w:spacing w:line="200" w:lineRule="exact"/>
              <w:rPr>
                <w:rFonts w:ascii="Times New Roman" w:eastAsia="Times New Roman" w:hAnsi="Times New Roman"/>
              </w:rPr>
            </w:pPr>
            <w:r w:rsidRPr="003C23B1">
              <w:rPr>
                <w:rFonts w:ascii="Times New Roman" w:eastAsia="Times New Roman" w:hAnsi="Times New Roman"/>
              </w:rPr>
              <w:t>I for an individual</w:t>
            </w:r>
          </w:p>
          <w:p w:rsidR="000C7123" w:rsidRPr="003C23B1" w:rsidRDefault="000C7123" w:rsidP="003C23B1">
            <w:pPr>
              <w:numPr>
                <w:ilvl w:val="0"/>
                <w:numId w:val="12"/>
              </w:numPr>
              <w:spacing w:line="200" w:lineRule="exact"/>
              <w:rPr>
                <w:rFonts w:ascii="Times New Roman" w:eastAsia="Times New Roman" w:hAnsi="Times New Roman"/>
              </w:rPr>
            </w:pPr>
            <w:r w:rsidRPr="003C23B1">
              <w:rPr>
                <w:rFonts w:ascii="Times New Roman" w:eastAsia="Times New Roman" w:hAnsi="Times New Roman"/>
              </w:rPr>
              <w:t>C for a company</w:t>
            </w:r>
          </w:p>
        </w:tc>
      </w:tr>
      <w:tr w:rsidR="009D4A33" w:rsidRPr="003C23B1" w:rsidTr="003C23B1">
        <w:tblPrEx>
          <w:tblCellMar>
            <w:top w:w="0" w:type="dxa"/>
            <w:left w:w="0" w:type="dxa"/>
            <w:bottom w:w="0" w:type="dxa"/>
            <w:right w:w="0" w:type="dxa"/>
          </w:tblCellMar>
        </w:tblPrEx>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5.</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/INV1/</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lang w:val="en-US"/>
              </w:rPr>
            </w:pPr>
            <w:r w:rsidRPr="003C23B1">
              <w:rPr>
                <w:rFonts w:ascii="Times New Roman" w:eastAsia="Times New Roman" w:hAnsi="Times New Roman"/>
                <w:lang w:val="en-US"/>
              </w:rPr>
              <w:t>Company name or an individual’s name</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b/>
                <w:bCs/>
              </w:rPr>
            </w:pPr>
            <w:r w:rsidRPr="003C23B1">
              <w:rPr>
                <w:rFonts w:ascii="Times New Roman" w:eastAsia="Times New Roman" w:hAnsi="Times New Roman"/>
                <w:b/>
                <w:bCs/>
              </w:rPr>
              <w:t>Investor name - Mandatory information</w:t>
            </w:r>
          </w:p>
          <w:p w:rsidR="000C7123" w:rsidRPr="003C23B1" w:rsidRDefault="000C7123" w:rsidP="003C23B1">
            <w:pPr>
              <w:numPr>
                <w:ilvl w:val="0"/>
                <w:numId w:val="13"/>
              </w:numPr>
              <w:spacing w:line="200" w:lineRule="exact"/>
              <w:rPr>
                <w:rFonts w:ascii="Times New Roman" w:eastAsia="Times New Roman" w:hAnsi="Times New Roman"/>
                <w:lang w:val="en-US"/>
              </w:rPr>
            </w:pPr>
            <w:r w:rsidRPr="003C23B1">
              <w:rPr>
                <w:rFonts w:ascii="Times New Roman" w:eastAsia="Times New Roman" w:hAnsi="Times New Roman"/>
                <w:lang w:val="en-US"/>
              </w:rPr>
              <w:t>for investor type Company (C): Company name (166x)</w:t>
            </w:r>
          </w:p>
          <w:p w:rsidR="000C7123" w:rsidRPr="003C23B1" w:rsidRDefault="000C7123" w:rsidP="003C23B1">
            <w:pPr>
              <w:numPr>
                <w:ilvl w:val="0"/>
                <w:numId w:val="13"/>
              </w:numPr>
              <w:spacing w:line="200" w:lineRule="exact"/>
              <w:rPr>
                <w:rFonts w:ascii="Times New Roman" w:eastAsia="Times New Roman" w:hAnsi="Times New Roman"/>
                <w:lang w:val="en-US"/>
              </w:rPr>
            </w:pPr>
            <w:r w:rsidRPr="003C23B1">
              <w:rPr>
                <w:rFonts w:ascii="Times New Roman" w:eastAsia="Times New Roman" w:hAnsi="Times New Roman"/>
                <w:lang w:val="en-US"/>
              </w:rPr>
              <w:t>for investor type individual (I):(strictly in the following order and with one item per line)</w:t>
            </w:r>
            <w:r w:rsidRPr="003C23B1">
              <w:rPr>
                <w:rFonts w:ascii="Times New Roman" w:eastAsia="Times New Roman" w:hAnsi="Times New Roman"/>
                <w:lang w:val="en-US"/>
              </w:rPr>
              <w:br/>
            </w:r>
            <w:r w:rsidRPr="003C23B1">
              <w:rPr>
                <w:rFonts w:ascii="Times New Roman" w:eastAsia="Times New Roman" w:hAnsi="Times New Roman"/>
                <w:lang w:val="en-US"/>
              </w:rPr>
              <w:br/>
            </w:r>
            <w:r w:rsidRPr="003C23B1">
              <w:rPr>
                <w:rFonts w:ascii="Times New Roman" w:eastAsia="Times New Roman" w:hAnsi="Times New Roman"/>
                <w:b/>
                <w:bCs/>
                <w:lang w:val="en-US"/>
              </w:rPr>
              <w:t>PF</w:t>
            </w:r>
            <w:r w:rsidRPr="003C23B1">
              <w:rPr>
                <w:rFonts w:ascii="Times New Roman" w:eastAsia="Times New Roman" w:hAnsi="Times New Roman"/>
                <w:lang w:val="en-US"/>
              </w:rPr>
              <w:t>/the prefix (20x)</w:t>
            </w:r>
            <w:r w:rsidRPr="003C23B1">
              <w:rPr>
                <w:rFonts w:ascii="Times New Roman" w:eastAsia="Times New Roman" w:hAnsi="Times New Roman"/>
                <w:lang w:val="en-US"/>
              </w:rPr>
              <w:br/>
            </w:r>
            <w:r w:rsidRPr="003C23B1">
              <w:rPr>
                <w:rFonts w:ascii="Times New Roman" w:eastAsia="Times New Roman" w:hAnsi="Times New Roman"/>
                <w:b/>
                <w:bCs/>
                <w:lang w:val="en-US"/>
              </w:rPr>
              <w:t>FN</w:t>
            </w:r>
            <w:r w:rsidRPr="003C23B1">
              <w:rPr>
                <w:rFonts w:ascii="Times New Roman" w:eastAsia="Times New Roman" w:hAnsi="Times New Roman"/>
                <w:lang w:val="en-US"/>
              </w:rPr>
              <w:t>/ the forename(s) (70x)</w:t>
            </w:r>
            <w:r w:rsidRPr="003C23B1">
              <w:rPr>
                <w:rFonts w:ascii="Times New Roman" w:eastAsia="Times New Roman" w:hAnsi="Times New Roman"/>
                <w:lang w:val="en-US"/>
              </w:rPr>
              <w:br/>
            </w:r>
            <w:r w:rsidRPr="003C23B1">
              <w:rPr>
                <w:rFonts w:ascii="Times New Roman" w:eastAsia="Times New Roman" w:hAnsi="Times New Roman"/>
                <w:b/>
                <w:bCs/>
                <w:lang w:val="en-US"/>
              </w:rPr>
              <w:t>SN</w:t>
            </w:r>
            <w:r w:rsidRPr="003C23B1">
              <w:rPr>
                <w:rFonts w:ascii="Times New Roman" w:eastAsia="Times New Roman" w:hAnsi="Times New Roman"/>
                <w:lang w:val="en-US"/>
              </w:rPr>
              <w:t>/ the surname(s) (40x)</w:t>
            </w:r>
            <w:r w:rsidRPr="003C23B1">
              <w:rPr>
                <w:rFonts w:ascii="Times New Roman" w:eastAsia="Times New Roman" w:hAnsi="Times New Roman"/>
                <w:lang w:val="en-US"/>
              </w:rPr>
              <w:br/>
            </w:r>
            <w:r w:rsidRPr="003C23B1">
              <w:rPr>
                <w:rFonts w:ascii="Times New Roman" w:eastAsia="Times New Roman" w:hAnsi="Times New Roman"/>
                <w:b/>
                <w:bCs/>
                <w:lang w:val="en-US"/>
              </w:rPr>
              <w:t>SF</w:t>
            </w:r>
            <w:r w:rsidRPr="003C23B1">
              <w:rPr>
                <w:rFonts w:ascii="Times New Roman" w:eastAsia="Times New Roman" w:hAnsi="Times New Roman"/>
                <w:lang w:val="en-US"/>
              </w:rPr>
              <w:t>/ the suffix (20x)</w:t>
            </w:r>
          </w:p>
          <w:p w:rsidR="000C7123" w:rsidRPr="003C23B1" w:rsidRDefault="000C7123" w:rsidP="003C23B1">
            <w:pPr>
              <w:spacing w:line="200" w:lineRule="exact"/>
              <w:rPr>
                <w:rFonts w:ascii="Times New Roman" w:eastAsia="Times New Roman" w:hAnsi="Times New Roman"/>
                <w:b/>
                <w:bCs/>
                <w:lang w:val="en-US"/>
              </w:rPr>
            </w:pPr>
            <w:r w:rsidRPr="003C23B1">
              <w:rPr>
                <w:rFonts w:ascii="Times New Roman" w:eastAsia="Times New Roman" w:hAnsi="Times New Roman"/>
                <w:b/>
                <w:bCs/>
                <w:lang w:val="en-US"/>
              </w:rPr>
              <w:t>Note: you must provide at least a surname and forename. A prefix and/or suffix is optional. When FN/, SN/, SF/ starts a line, it must be preceded by a ‘/’</w:t>
            </w:r>
          </w:p>
        </w:tc>
      </w:tr>
      <w:tr w:rsidR="009D4A33" w:rsidRPr="003C23B1" w:rsidTr="003C23B1">
        <w:tblPrEx>
          <w:tblCellMar>
            <w:top w:w="0" w:type="dxa"/>
            <w:left w:w="0" w:type="dxa"/>
            <w:bottom w:w="0" w:type="dxa"/>
            <w:right w:w="0" w:type="dxa"/>
          </w:tblCellMar>
        </w:tblPrEx>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6.</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/ANL1/</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lang w:val="en-US"/>
              </w:rPr>
            </w:pPr>
            <w:r w:rsidRPr="003C23B1">
              <w:rPr>
                <w:rFonts w:ascii="Times New Roman" w:eastAsia="Times New Roman" w:hAnsi="Times New Roman"/>
                <w:lang w:val="en-US"/>
              </w:rPr>
              <w:t>Postal address of the investor</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b/>
                <w:bCs/>
                <w:lang w:val="en-US"/>
              </w:rPr>
              <w:t>Mandatory information</w:t>
            </w:r>
            <w:r w:rsidRPr="003C23B1">
              <w:rPr>
                <w:rFonts w:ascii="Times New Roman" w:eastAsia="Times New Roman" w:hAnsi="Times New Roman"/>
                <w:lang w:val="en-US"/>
              </w:rPr>
              <w:t> - each line can only contain a maximum of 35 characters. You can continue on the next line if needed. Each additional line must start by </w:t>
            </w:r>
            <w:r w:rsidRPr="003C23B1">
              <w:rPr>
                <w:rFonts w:ascii="Times New Roman" w:eastAsia="Times New Roman" w:hAnsi="Times New Roman"/>
                <w:b/>
                <w:bCs/>
                <w:lang w:val="en-US"/>
              </w:rPr>
              <w:t>/Lx/</w:t>
            </w:r>
            <w:r w:rsidRPr="003C23B1">
              <w:rPr>
                <w:rFonts w:ascii="Times New Roman" w:eastAsia="Times New Roman" w:hAnsi="Times New Roman"/>
                <w:lang w:val="en-US"/>
              </w:rPr>
              <w:t> as follows:</w:t>
            </w:r>
            <w:r w:rsidRPr="003C23B1">
              <w:rPr>
                <w:rFonts w:ascii="Times New Roman" w:eastAsia="Times New Roman" w:hAnsi="Times New Roman"/>
                <w:lang w:val="en-US"/>
              </w:rPr>
              <w:br/>
            </w:r>
            <w:r w:rsidRPr="003C23B1">
              <w:rPr>
                <w:rFonts w:ascii="Times New Roman" w:eastAsia="Times New Roman" w:hAnsi="Times New Roman"/>
                <w:lang w:val="en-US"/>
              </w:rPr>
              <w:br/>
              <w:t>/ANL1/L1/35x Address Line 1</w:t>
            </w:r>
            <w:r w:rsidRPr="003C23B1">
              <w:rPr>
                <w:rFonts w:ascii="Times New Roman" w:eastAsia="Times New Roman" w:hAnsi="Times New Roman"/>
                <w:lang w:val="en-US"/>
              </w:rPr>
              <w:br/>
              <w:t>/L2/35x Address Line 2</w:t>
            </w:r>
            <w:r w:rsidRPr="003C23B1">
              <w:rPr>
                <w:rFonts w:ascii="Times New Roman" w:eastAsia="Times New Roman" w:hAnsi="Times New Roman"/>
                <w:lang w:val="en-US"/>
              </w:rPr>
              <w:br/>
              <w:t>/L3/35x Address Line 3</w:t>
            </w:r>
            <w:r w:rsidRPr="003C23B1">
              <w:rPr>
                <w:rFonts w:ascii="Times New Roman" w:eastAsia="Times New Roman" w:hAnsi="Times New Roman"/>
                <w:lang w:val="en-US"/>
              </w:rPr>
              <w:br/>
              <w:t>/L4/35x Address Line 4</w:t>
            </w:r>
            <w:r w:rsidRPr="003C23B1">
              <w:rPr>
                <w:rFonts w:ascii="Times New Roman" w:eastAsia="Times New Roman" w:hAnsi="Times New Roman"/>
                <w:lang w:val="en-US"/>
              </w:rPr>
              <w:br/>
            </w:r>
            <w:r w:rsidRPr="003C23B1">
              <w:rPr>
                <w:rFonts w:ascii="Times New Roman" w:eastAsia="Times New Roman" w:hAnsi="Times New Roman"/>
                <w:lang w:val="en-US"/>
              </w:rPr>
              <w:br/>
            </w:r>
            <w:r w:rsidRPr="003C23B1">
              <w:rPr>
                <w:rFonts w:ascii="Times New Roman" w:eastAsia="Times New Roman" w:hAnsi="Times New Roman"/>
                <w:b/>
                <w:bCs/>
                <w:lang w:val="en-US"/>
              </w:rPr>
              <w:t>Note</w:t>
            </w:r>
            <w:r w:rsidRPr="003C23B1">
              <w:rPr>
                <w:rFonts w:ascii="Times New Roman" w:eastAsia="Times New Roman" w:hAnsi="Times New Roman"/>
                <w:lang w:val="en-US"/>
              </w:rPr>
              <w:t xml:space="preserve">: you must provide at least one line of address with L1. </w:t>
            </w:r>
            <w:r w:rsidRPr="003C23B1">
              <w:rPr>
                <w:rFonts w:ascii="Times New Roman" w:eastAsia="Times New Roman" w:hAnsi="Times New Roman"/>
              </w:rPr>
              <w:t>The other lines are optional.</w:t>
            </w:r>
          </w:p>
        </w:tc>
      </w:tr>
      <w:tr w:rsidR="009D4A33" w:rsidRPr="003C23B1" w:rsidTr="003C23B1">
        <w:tblPrEx>
          <w:tblCellMar>
            <w:top w:w="0" w:type="dxa"/>
            <w:left w:w="0" w:type="dxa"/>
            <w:bottom w:w="0" w:type="dxa"/>
            <w:right w:w="0" w:type="dxa"/>
          </w:tblCellMar>
        </w:tblPrEx>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7.</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/APCD/</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lang w:val="en-US"/>
              </w:rPr>
            </w:pPr>
            <w:r w:rsidRPr="003C23B1">
              <w:rPr>
                <w:rFonts w:ascii="Times New Roman" w:eastAsia="Times New Roman" w:hAnsi="Times New Roman"/>
                <w:lang w:val="en-US"/>
              </w:rPr>
              <w:t>Post code of the investor’s postal address</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b/>
                <w:bCs/>
              </w:rPr>
              <w:t>Optional information</w:t>
            </w:r>
          </w:p>
        </w:tc>
      </w:tr>
      <w:tr w:rsidR="009D4A33" w:rsidRPr="003C23B1" w:rsidTr="003C23B1">
        <w:tblPrEx>
          <w:tblCellMar>
            <w:top w:w="0" w:type="dxa"/>
            <w:left w:w="0" w:type="dxa"/>
            <w:bottom w:w="0" w:type="dxa"/>
            <w:right w:w="0" w:type="dxa"/>
          </w:tblCellMar>
        </w:tblPrEx>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8.</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/ACTY/ </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lang w:val="en-US"/>
              </w:rPr>
            </w:pPr>
            <w:r w:rsidRPr="003C23B1">
              <w:rPr>
                <w:rFonts w:ascii="Times New Roman" w:eastAsia="Times New Roman" w:hAnsi="Times New Roman"/>
                <w:lang w:val="en-US"/>
              </w:rPr>
              <w:t>ISO 3166 country code of the investor address</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b/>
                <w:bCs/>
              </w:rPr>
              <w:t>Mandatory information</w:t>
            </w:r>
          </w:p>
        </w:tc>
      </w:tr>
      <w:tr w:rsidR="009D4A33" w:rsidRPr="003C23B1" w:rsidTr="003C23B1">
        <w:tblPrEx>
          <w:tblCellMar>
            <w:top w:w="0" w:type="dxa"/>
            <w:left w:w="0" w:type="dxa"/>
            <w:bottom w:w="0" w:type="dxa"/>
            <w:right w:w="0" w:type="dxa"/>
          </w:tblCellMar>
        </w:tblPrEx>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9.</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/IVT2/</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I or C</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b/>
                <w:bCs/>
              </w:rPr>
            </w:pPr>
            <w:r w:rsidRPr="003C23B1">
              <w:rPr>
                <w:rFonts w:ascii="Times New Roman" w:eastAsia="Times New Roman" w:hAnsi="Times New Roman"/>
                <w:b/>
                <w:bCs/>
              </w:rPr>
              <w:t>Investor type - Conditional information</w:t>
            </w:r>
          </w:p>
          <w:p w:rsidR="000C7123" w:rsidRPr="003C23B1" w:rsidRDefault="000C7123" w:rsidP="003C23B1">
            <w:pPr>
              <w:numPr>
                <w:ilvl w:val="0"/>
                <w:numId w:val="14"/>
              </w:numPr>
              <w:spacing w:line="200" w:lineRule="exact"/>
              <w:rPr>
                <w:rFonts w:ascii="Times New Roman" w:eastAsia="Times New Roman" w:hAnsi="Times New Roman"/>
              </w:rPr>
            </w:pPr>
            <w:r w:rsidRPr="003C23B1">
              <w:rPr>
                <w:rFonts w:ascii="Times New Roman" w:eastAsia="Times New Roman" w:hAnsi="Times New Roman"/>
              </w:rPr>
              <w:t>I for an individual</w:t>
            </w:r>
          </w:p>
          <w:p w:rsidR="000C7123" w:rsidRPr="003C23B1" w:rsidRDefault="000C7123" w:rsidP="003C23B1">
            <w:pPr>
              <w:numPr>
                <w:ilvl w:val="0"/>
                <w:numId w:val="14"/>
              </w:numPr>
              <w:spacing w:line="200" w:lineRule="exact"/>
              <w:rPr>
                <w:rFonts w:ascii="Times New Roman" w:eastAsia="Times New Roman" w:hAnsi="Times New Roman"/>
              </w:rPr>
            </w:pPr>
            <w:r w:rsidRPr="003C23B1">
              <w:rPr>
                <w:rFonts w:ascii="Times New Roman" w:eastAsia="Times New Roman" w:hAnsi="Times New Roman"/>
              </w:rPr>
              <w:t>C for a company</w:t>
            </w:r>
          </w:p>
          <w:p w:rsidR="000C7123" w:rsidRPr="003C23B1" w:rsidRDefault="000C7123" w:rsidP="003C23B1">
            <w:pPr>
              <w:spacing w:line="200" w:lineRule="exact"/>
              <w:rPr>
                <w:rFonts w:ascii="Times New Roman" w:eastAsia="Times New Roman" w:hAnsi="Times New Roman"/>
                <w:b/>
                <w:bCs/>
                <w:lang w:val="en-US"/>
              </w:rPr>
            </w:pPr>
            <w:r w:rsidRPr="003C23B1">
              <w:rPr>
                <w:rFonts w:ascii="Times New Roman" w:eastAsia="Times New Roman" w:hAnsi="Times New Roman"/>
                <w:b/>
                <w:bCs/>
                <w:lang w:val="en-US"/>
              </w:rPr>
              <w:t>You only need to provide this information if the account on the register is opened in the name of more than one investor.</w:t>
            </w:r>
          </w:p>
        </w:tc>
      </w:tr>
      <w:tr w:rsidR="009D4A33" w:rsidRPr="003C23B1" w:rsidTr="003C23B1">
        <w:tblPrEx>
          <w:tblCellMar>
            <w:top w:w="0" w:type="dxa"/>
            <w:left w:w="0" w:type="dxa"/>
            <w:bottom w:w="0" w:type="dxa"/>
            <w:right w:w="0" w:type="dxa"/>
          </w:tblCellMar>
        </w:tblPrEx>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10.</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/INV2/ </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lang w:val="en-US"/>
              </w:rPr>
            </w:pPr>
            <w:r w:rsidRPr="003C23B1">
              <w:rPr>
                <w:rFonts w:ascii="Times New Roman" w:eastAsia="Times New Roman" w:hAnsi="Times New Roman"/>
                <w:lang w:val="en-US"/>
              </w:rPr>
              <w:t>Company name or an</w:t>
            </w:r>
            <w:r w:rsidRPr="003C23B1">
              <w:rPr>
                <w:rFonts w:ascii="Times New Roman" w:eastAsia="Times New Roman" w:hAnsi="Times New Roman"/>
                <w:lang w:val="en-US"/>
              </w:rPr>
              <w:br/>
              <w:t>individual’s name</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b/>
                <w:bCs/>
              </w:rPr>
            </w:pPr>
            <w:r w:rsidRPr="003C23B1">
              <w:rPr>
                <w:rFonts w:ascii="Times New Roman" w:eastAsia="Times New Roman" w:hAnsi="Times New Roman"/>
                <w:b/>
                <w:bCs/>
              </w:rPr>
              <w:t>Investor name - Conditional information</w:t>
            </w:r>
          </w:p>
          <w:p w:rsidR="000C7123" w:rsidRPr="003C23B1" w:rsidRDefault="000C7123" w:rsidP="003C23B1">
            <w:pPr>
              <w:numPr>
                <w:ilvl w:val="0"/>
                <w:numId w:val="15"/>
              </w:numPr>
              <w:spacing w:line="200" w:lineRule="exact"/>
              <w:rPr>
                <w:rFonts w:ascii="Times New Roman" w:eastAsia="Times New Roman" w:hAnsi="Times New Roman"/>
                <w:lang w:val="en-US"/>
              </w:rPr>
            </w:pPr>
            <w:r w:rsidRPr="003C23B1">
              <w:rPr>
                <w:rFonts w:ascii="Times New Roman" w:eastAsia="Times New Roman" w:hAnsi="Times New Roman"/>
                <w:lang w:val="en-US"/>
              </w:rPr>
              <w:t>for investor type Company (C ):</w:t>
            </w:r>
            <w:r w:rsidRPr="003C23B1">
              <w:rPr>
                <w:rFonts w:ascii="Times New Roman" w:eastAsia="Times New Roman" w:hAnsi="Times New Roman"/>
                <w:lang w:val="en-US"/>
              </w:rPr>
              <w:br/>
              <w:t>Company name (166x)</w:t>
            </w:r>
          </w:p>
          <w:p w:rsidR="000C7123" w:rsidRPr="003C23B1" w:rsidRDefault="000C7123" w:rsidP="003C23B1">
            <w:pPr>
              <w:numPr>
                <w:ilvl w:val="0"/>
                <w:numId w:val="15"/>
              </w:numPr>
              <w:spacing w:line="200" w:lineRule="exact"/>
              <w:rPr>
                <w:rFonts w:ascii="Times New Roman" w:eastAsia="Times New Roman" w:hAnsi="Times New Roman"/>
                <w:lang w:val="en-US"/>
              </w:rPr>
            </w:pPr>
            <w:r w:rsidRPr="003C23B1">
              <w:rPr>
                <w:rFonts w:ascii="Times New Roman" w:eastAsia="Times New Roman" w:hAnsi="Times New Roman"/>
                <w:lang w:val="en-US"/>
              </w:rPr>
              <w:t>for investor type individual (I):</w:t>
            </w:r>
            <w:r w:rsidRPr="003C23B1">
              <w:rPr>
                <w:rFonts w:ascii="Times New Roman" w:eastAsia="Times New Roman" w:hAnsi="Times New Roman"/>
                <w:lang w:val="en-US"/>
              </w:rPr>
              <w:br/>
              <w:t>(strictly in the following order, and with one item per line)</w:t>
            </w:r>
            <w:r w:rsidRPr="003C23B1">
              <w:rPr>
                <w:rFonts w:ascii="Times New Roman" w:eastAsia="Times New Roman" w:hAnsi="Times New Roman"/>
                <w:lang w:val="en-US"/>
              </w:rPr>
              <w:br/>
            </w:r>
            <w:r w:rsidRPr="003C23B1">
              <w:rPr>
                <w:rFonts w:ascii="Times New Roman" w:eastAsia="Times New Roman" w:hAnsi="Times New Roman"/>
                <w:lang w:val="en-US"/>
              </w:rPr>
              <w:br/>
            </w:r>
            <w:r w:rsidRPr="003C23B1">
              <w:rPr>
                <w:rFonts w:ascii="Times New Roman" w:eastAsia="Times New Roman" w:hAnsi="Times New Roman"/>
                <w:b/>
                <w:bCs/>
                <w:lang w:val="en-US"/>
              </w:rPr>
              <w:t>PF</w:t>
            </w:r>
            <w:r w:rsidRPr="003C23B1">
              <w:rPr>
                <w:rFonts w:ascii="Times New Roman" w:eastAsia="Times New Roman" w:hAnsi="Times New Roman"/>
                <w:lang w:val="en-US"/>
              </w:rPr>
              <w:t>/the prefix (20x)</w:t>
            </w:r>
            <w:r w:rsidRPr="003C23B1">
              <w:rPr>
                <w:rFonts w:ascii="Times New Roman" w:eastAsia="Times New Roman" w:hAnsi="Times New Roman"/>
                <w:lang w:val="en-US"/>
              </w:rPr>
              <w:br/>
            </w:r>
            <w:r w:rsidRPr="003C23B1">
              <w:rPr>
                <w:rFonts w:ascii="Times New Roman" w:eastAsia="Times New Roman" w:hAnsi="Times New Roman"/>
                <w:b/>
                <w:bCs/>
                <w:lang w:val="en-US"/>
              </w:rPr>
              <w:t>FN</w:t>
            </w:r>
            <w:r w:rsidRPr="003C23B1">
              <w:rPr>
                <w:rFonts w:ascii="Times New Roman" w:eastAsia="Times New Roman" w:hAnsi="Times New Roman"/>
                <w:lang w:val="en-US"/>
              </w:rPr>
              <w:t>/ the forename(s) (70x)</w:t>
            </w:r>
            <w:r w:rsidRPr="003C23B1">
              <w:rPr>
                <w:rFonts w:ascii="Times New Roman" w:eastAsia="Times New Roman" w:hAnsi="Times New Roman"/>
                <w:lang w:val="en-US"/>
              </w:rPr>
              <w:br/>
            </w:r>
            <w:r w:rsidRPr="003C23B1">
              <w:rPr>
                <w:rFonts w:ascii="Times New Roman" w:eastAsia="Times New Roman" w:hAnsi="Times New Roman"/>
                <w:b/>
                <w:bCs/>
                <w:lang w:val="en-US"/>
              </w:rPr>
              <w:t>SN</w:t>
            </w:r>
            <w:r w:rsidRPr="003C23B1">
              <w:rPr>
                <w:rFonts w:ascii="Times New Roman" w:eastAsia="Times New Roman" w:hAnsi="Times New Roman"/>
                <w:lang w:val="en-US"/>
              </w:rPr>
              <w:t>/ the surname(s) (40x)</w:t>
            </w:r>
            <w:r w:rsidRPr="003C23B1">
              <w:rPr>
                <w:rFonts w:ascii="Times New Roman" w:eastAsia="Times New Roman" w:hAnsi="Times New Roman"/>
                <w:lang w:val="en-US"/>
              </w:rPr>
              <w:br/>
            </w:r>
            <w:r w:rsidRPr="003C23B1">
              <w:rPr>
                <w:rFonts w:ascii="Times New Roman" w:eastAsia="Times New Roman" w:hAnsi="Times New Roman"/>
                <w:b/>
                <w:bCs/>
                <w:lang w:val="en-US"/>
              </w:rPr>
              <w:t>SF</w:t>
            </w:r>
            <w:r w:rsidRPr="003C23B1">
              <w:rPr>
                <w:rFonts w:ascii="Times New Roman" w:eastAsia="Times New Roman" w:hAnsi="Times New Roman"/>
                <w:lang w:val="en-US"/>
              </w:rPr>
              <w:t>/ the suffix (20x)</w:t>
            </w:r>
          </w:p>
          <w:p w:rsidR="000C7123" w:rsidRPr="003C23B1" w:rsidRDefault="000C7123" w:rsidP="003C23B1">
            <w:pPr>
              <w:spacing w:line="200" w:lineRule="exact"/>
              <w:rPr>
                <w:rFonts w:ascii="Times New Roman" w:eastAsia="Times New Roman" w:hAnsi="Times New Roman"/>
                <w:b/>
                <w:bCs/>
                <w:lang w:val="en-US"/>
              </w:rPr>
            </w:pPr>
            <w:r w:rsidRPr="003C23B1">
              <w:rPr>
                <w:rFonts w:ascii="Times New Roman" w:eastAsia="Times New Roman" w:hAnsi="Times New Roman"/>
                <w:b/>
                <w:bCs/>
                <w:lang w:val="en-US"/>
              </w:rPr>
              <w:t>You only need to provide this information if the account on the register is opened in the name of more than one investor (i.e. you have added information for /IVT2/.</w:t>
            </w:r>
            <w:r w:rsidRPr="003C23B1">
              <w:rPr>
                <w:rFonts w:ascii="Times New Roman" w:eastAsia="Times New Roman" w:hAnsi="Times New Roman"/>
                <w:b/>
                <w:bCs/>
                <w:lang w:val="en-US"/>
              </w:rPr>
              <w:br/>
            </w:r>
            <w:r w:rsidRPr="003C23B1">
              <w:rPr>
                <w:rFonts w:ascii="Times New Roman" w:eastAsia="Times New Roman" w:hAnsi="Times New Roman"/>
                <w:b/>
                <w:bCs/>
                <w:lang w:val="en-US"/>
              </w:rPr>
              <w:br/>
              <w:t>Note: you must provide at least a surname and forename. A prefix and/or suffix is optional.</w:t>
            </w:r>
            <w:r w:rsidRPr="003C23B1">
              <w:rPr>
                <w:rFonts w:ascii="Times New Roman" w:eastAsia="Times New Roman" w:hAnsi="Times New Roman"/>
                <w:b/>
                <w:bCs/>
                <w:lang w:val="en-US"/>
              </w:rPr>
              <w:br/>
            </w:r>
            <w:r w:rsidRPr="003C23B1">
              <w:rPr>
                <w:rFonts w:ascii="Times New Roman" w:eastAsia="Times New Roman" w:hAnsi="Times New Roman"/>
                <w:b/>
                <w:bCs/>
                <w:lang w:val="en-US"/>
              </w:rPr>
              <w:br/>
              <w:t>When FN/, SN/, SF/ starts a line , it must be preceded by a ‘/’.</w:t>
            </w:r>
          </w:p>
        </w:tc>
      </w:tr>
      <w:tr w:rsidR="009D4A33" w:rsidRPr="003C23B1" w:rsidTr="003C23B1">
        <w:tblPrEx>
          <w:tblCellMar>
            <w:top w:w="0" w:type="dxa"/>
            <w:left w:w="0" w:type="dxa"/>
            <w:bottom w:w="0" w:type="dxa"/>
            <w:right w:w="0" w:type="dxa"/>
          </w:tblCellMar>
        </w:tblPrEx>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11.</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/IVT3/</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I or C</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b/>
                <w:bCs/>
              </w:rPr>
            </w:pPr>
            <w:r w:rsidRPr="003C23B1">
              <w:rPr>
                <w:rFonts w:ascii="Times New Roman" w:eastAsia="Times New Roman" w:hAnsi="Times New Roman"/>
                <w:b/>
                <w:bCs/>
              </w:rPr>
              <w:t>Investor type - Conditional information</w:t>
            </w:r>
          </w:p>
          <w:p w:rsidR="000C7123" w:rsidRPr="003C23B1" w:rsidRDefault="000C7123" w:rsidP="003C23B1">
            <w:pPr>
              <w:numPr>
                <w:ilvl w:val="0"/>
                <w:numId w:val="16"/>
              </w:numPr>
              <w:spacing w:line="200" w:lineRule="exact"/>
              <w:rPr>
                <w:rFonts w:ascii="Times New Roman" w:eastAsia="Times New Roman" w:hAnsi="Times New Roman"/>
              </w:rPr>
            </w:pPr>
            <w:r w:rsidRPr="003C23B1">
              <w:rPr>
                <w:rFonts w:ascii="Times New Roman" w:eastAsia="Times New Roman" w:hAnsi="Times New Roman"/>
              </w:rPr>
              <w:t>I for an individual</w:t>
            </w:r>
          </w:p>
          <w:p w:rsidR="000C7123" w:rsidRPr="003C23B1" w:rsidRDefault="000C7123" w:rsidP="003C23B1">
            <w:pPr>
              <w:numPr>
                <w:ilvl w:val="0"/>
                <w:numId w:val="16"/>
              </w:numPr>
              <w:spacing w:line="200" w:lineRule="exact"/>
              <w:rPr>
                <w:rFonts w:ascii="Times New Roman" w:eastAsia="Times New Roman" w:hAnsi="Times New Roman"/>
              </w:rPr>
            </w:pPr>
            <w:r w:rsidRPr="003C23B1">
              <w:rPr>
                <w:rFonts w:ascii="Times New Roman" w:eastAsia="Times New Roman" w:hAnsi="Times New Roman"/>
              </w:rPr>
              <w:lastRenderedPageBreak/>
              <w:t>C for a company</w:t>
            </w:r>
          </w:p>
          <w:p w:rsidR="000C7123" w:rsidRPr="003C23B1" w:rsidRDefault="000C7123" w:rsidP="003C23B1">
            <w:pPr>
              <w:spacing w:line="200" w:lineRule="exact"/>
              <w:rPr>
                <w:rFonts w:ascii="Times New Roman" w:eastAsia="Times New Roman" w:hAnsi="Times New Roman"/>
                <w:b/>
                <w:bCs/>
                <w:lang w:val="en-US"/>
              </w:rPr>
            </w:pPr>
            <w:r w:rsidRPr="003C23B1">
              <w:rPr>
                <w:rFonts w:ascii="Times New Roman" w:eastAsia="Times New Roman" w:hAnsi="Times New Roman"/>
                <w:b/>
                <w:bCs/>
                <w:lang w:val="en-US"/>
              </w:rPr>
              <w:t>You only need to provide this information if the account on the register is opened in the name of more than one investor.</w:t>
            </w:r>
          </w:p>
        </w:tc>
      </w:tr>
      <w:tr w:rsidR="009D4A33" w:rsidRPr="003C23B1" w:rsidTr="003C23B1">
        <w:tblPrEx>
          <w:tblCellMar>
            <w:top w:w="0" w:type="dxa"/>
            <w:left w:w="0" w:type="dxa"/>
            <w:bottom w:w="0" w:type="dxa"/>
            <w:right w:w="0" w:type="dxa"/>
          </w:tblCellMar>
        </w:tblPrEx>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lastRenderedPageBreak/>
              <w:t>12.</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/INV3/</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lang w:val="en-US"/>
              </w:rPr>
            </w:pPr>
            <w:r w:rsidRPr="003C23B1">
              <w:rPr>
                <w:rFonts w:ascii="Times New Roman" w:eastAsia="Times New Roman" w:hAnsi="Times New Roman"/>
                <w:lang w:val="en-US"/>
              </w:rPr>
              <w:t>Company name or an</w:t>
            </w:r>
            <w:r w:rsidRPr="003C23B1">
              <w:rPr>
                <w:rFonts w:ascii="Times New Roman" w:eastAsia="Times New Roman" w:hAnsi="Times New Roman"/>
                <w:lang w:val="en-US"/>
              </w:rPr>
              <w:br/>
              <w:t>individual’s name</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b/>
                <w:bCs/>
              </w:rPr>
            </w:pPr>
            <w:r w:rsidRPr="003C23B1">
              <w:rPr>
                <w:rFonts w:ascii="Times New Roman" w:eastAsia="Times New Roman" w:hAnsi="Times New Roman"/>
                <w:b/>
                <w:bCs/>
              </w:rPr>
              <w:t>Investor name - Conditional information</w:t>
            </w:r>
          </w:p>
          <w:p w:rsidR="000C7123" w:rsidRPr="003C23B1" w:rsidRDefault="000C7123" w:rsidP="003C23B1">
            <w:pPr>
              <w:numPr>
                <w:ilvl w:val="0"/>
                <w:numId w:val="17"/>
              </w:numPr>
              <w:spacing w:line="200" w:lineRule="exact"/>
              <w:rPr>
                <w:rFonts w:ascii="Times New Roman" w:eastAsia="Times New Roman" w:hAnsi="Times New Roman"/>
                <w:lang w:val="en-US"/>
              </w:rPr>
            </w:pPr>
            <w:r w:rsidRPr="003C23B1">
              <w:rPr>
                <w:rFonts w:ascii="Times New Roman" w:eastAsia="Times New Roman" w:hAnsi="Times New Roman"/>
                <w:lang w:val="en-US"/>
              </w:rPr>
              <w:t>for investor type Company (C):</w:t>
            </w:r>
            <w:r w:rsidRPr="003C23B1">
              <w:rPr>
                <w:rFonts w:ascii="Times New Roman" w:eastAsia="Times New Roman" w:hAnsi="Times New Roman"/>
                <w:lang w:val="en-US"/>
              </w:rPr>
              <w:br/>
              <w:t>Company name (166x)</w:t>
            </w:r>
          </w:p>
          <w:p w:rsidR="000C7123" w:rsidRPr="003C23B1" w:rsidRDefault="000C7123" w:rsidP="003C23B1">
            <w:pPr>
              <w:numPr>
                <w:ilvl w:val="0"/>
                <w:numId w:val="17"/>
              </w:numPr>
              <w:spacing w:line="200" w:lineRule="exact"/>
              <w:rPr>
                <w:rFonts w:ascii="Times New Roman" w:eastAsia="Times New Roman" w:hAnsi="Times New Roman"/>
                <w:lang w:val="en-US"/>
              </w:rPr>
            </w:pPr>
            <w:r w:rsidRPr="003C23B1">
              <w:rPr>
                <w:rFonts w:ascii="Times New Roman" w:eastAsia="Times New Roman" w:hAnsi="Times New Roman"/>
                <w:lang w:val="en-US"/>
              </w:rPr>
              <w:t>for investor type individual (I):</w:t>
            </w:r>
            <w:r w:rsidRPr="003C23B1">
              <w:rPr>
                <w:rFonts w:ascii="Times New Roman" w:eastAsia="Times New Roman" w:hAnsi="Times New Roman"/>
                <w:lang w:val="en-US"/>
              </w:rPr>
              <w:br/>
              <w:t>(strictly in the following order and with one item per line)</w:t>
            </w:r>
            <w:r w:rsidRPr="003C23B1">
              <w:rPr>
                <w:rFonts w:ascii="Times New Roman" w:eastAsia="Times New Roman" w:hAnsi="Times New Roman"/>
                <w:lang w:val="en-US"/>
              </w:rPr>
              <w:br/>
            </w:r>
            <w:r w:rsidRPr="003C23B1">
              <w:rPr>
                <w:rFonts w:ascii="Times New Roman" w:eastAsia="Times New Roman" w:hAnsi="Times New Roman"/>
                <w:lang w:val="en-US"/>
              </w:rPr>
              <w:br/>
            </w:r>
            <w:r w:rsidRPr="003C23B1">
              <w:rPr>
                <w:rFonts w:ascii="Times New Roman" w:eastAsia="Times New Roman" w:hAnsi="Times New Roman"/>
                <w:b/>
                <w:bCs/>
                <w:lang w:val="en-US"/>
              </w:rPr>
              <w:t>PF</w:t>
            </w:r>
            <w:r w:rsidRPr="003C23B1">
              <w:rPr>
                <w:rFonts w:ascii="Times New Roman" w:eastAsia="Times New Roman" w:hAnsi="Times New Roman"/>
                <w:lang w:val="en-US"/>
              </w:rPr>
              <w:t>/the prefix (20x)</w:t>
            </w:r>
            <w:r w:rsidRPr="003C23B1">
              <w:rPr>
                <w:rFonts w:ascii="Times New Roman" w:eastAsia="Times New Roman" w:hAnsi="Times New Roman"/>
                <w:lang w:val="en-US"/>
              </w:rPr>
              <w:br/>
            </w:r>
            <w:r w:rsidRPr="003C23B1">
              <w:rPr>
                <w:rFonts w:ascii="Times New Roman" w:eastAsia="Times New Roman" w:hAnsi="Times New Roman"/>
                <w:b/>
                <w:bCs/>
                <w:lang w:val="en-US"/>
              </w:rPr>
              <w:t>FN</w:t>
            </w:r>
            <w:r w:rsidRPr="003C23B1">
              <w:rPr>
                <w:rFonts w:ascii="Times New Roman" w:eastAsia="Times New Roman" w:hAnsi="Times New Roman"/>
                <w:lang w:val="en-US"/>
              </w:rPr>
              <w:t>/ the forename(s) (70x)</w:t>
            </w:r>
            <w:r w:rsidRPr="003C23B1">
              <w:rPr>
                <w:rFonts w:ascii="Times New Roman" w:eastAsia="Times New Roman" w:hAnsi="Times New Roman"/>
                <w:lang w:val="en-US"/>
              </w:rPr>
              <w:br/>
            </w:r>
            <w:r w:rsidRPr="003C23B1">
              <w:rPr>
                <w:rFonts w:ascii="Times New Roman" w:eastAsia="Times New Roman" w:hAnsi="Times New Roman"/>
                <w:b/>
                <w:bCs/>
                <w:lang w:val="en-US"/>
              </w:rPr>
              <w:t>SN</w:t>
            </w:r>
            <w:r w:rsidRPr="003C23B1">
              <w:rPr>
                <w:rFonts w:ascii="Times New Roman" w:eastAsia="Times New Roman" w:hAnsi="Times New Roman"/>
                <w:lang w:val="en-US"/>
              </w:rPr>
              <w:t>/ the surname(s) (40x)</w:t>
            </w:r>
            <w:r w:rsidRPr="003C23B1">
              <w:rPr>
                <w:rFonts w:ascii="Times New Roman" w:eastAsia="Times New Roman" w:hAnsi="Times New Roman"/>
                <w:lang w:val="en-US"/>
              </w:rPr>
              <w:br/>
            </w:r>
            <w:r w:rsidRPr="003C23B1">
              <w:rPr>
                <w:rFonts w:ascii="Times New Roman" w:eastAsia="Times New Roman" w:hAnsi="Times New Roman"/>
                <w:b/>
                <w:bCs/>
                <w:lang w:val="en-US"/>
              </w:rPr>
              <w:t>SF</w:t>
            </w:r>
            <w:r w:rsidRPr="003C23B1">
              <w:rPr>
                <w:rFonts w:ascii="Times New Roman" w:eastAsia="Times New Roman" w:hAnsi="Times New Roman"/>
                <w:lang w:val="en-US"/>
              </w:rPr>
              <w:t>/ the suffix (20x)</w:t>
            </w:r>
          </w:p>
          <w:p w:rsidR="000C7123" w:rsidRPr="003C23B1" w:rsidRDefault="000C7123" w:rsidP="003C23B1">
            <w:pPr>
              <w:spacing w:line="200" w:lineRule="exact"/>
              <w:rPr>
                <w:rFonts w:ascii="Times New Roman" w:eastAsia="Times New Roman" w:hAnsi="Times New Roman"/>
                <w:b/>
                <w:bCs/>
                <w:lang w:val="en-US"/>
              </w:rPr>
            </w:pPr>
            <w:r w:rsidRPr="003C23B1">
              <w:rPr>
                <w:rFonts w:ascii="Times New Roman" w:eastAsia="Times New Roman" w:hAnsi="Times New Roman"/>
                <w:b/>
                <w:bCs/>
                <w:lang w:val="en-US"/>
              </w:rPr>
              <w:t>You only need to provide this information if the account on the register is opened in the name of more than one investor (i.e. you have added information for /IVT3/.</w:t>
            </w:r>
            <w:r w:rsidRPr="003C23B1">
              <w:rPr>
                <w:rFonts w:ascii="Times New Roman" w:eastAsia="Times New Roman" w:hAnsi="Times New Roman"/>
                <w:b/>
                <w:bCs/>
                <w:lang w:val="en-US"/>
              </w:rPr>
              <w:br/>
            </w:r>
            <w:r w:rsidRPr="003C23B1">
              <w:rPr>
                <w:rFonts w:ascii="Times New Roman" w:eastAsia="Times New Roman" w:hAnsi="Times New Roman"/>
                <w:b/>
                <w:bCs/>
                <w:lang w:val="en-US"/>
              </w:rPr>
              <w:br/>
              <w:t>Note: you must provide at least a surname and forename. A prefix and/or suffix is optional.</w:t>
            </w:r>
            <w:r w:rsidRPr="003C23B1">
              <w:rPr>
                <w:rFonts w:ascii="Times New Roman" w:eastAsia="Times New Roman" w:hAnsi="Times New Roman"/>
                <w:b/>
                <w:bCs/>
                <w:lang w:val="en-US"/>
              </w:rPr>
              <w:br/>
            </w:r>
            <w:r w:rsidRPr="003C23B1">
              <w:rPr>
                <w:rFonts w:ascii="Times New Roman" w:eastAsia="Times New Roman" w:hAnsi="Times New Roman"/>
                <w:b/>
                <w:bCs/>
                <w:lang w:val="en-US"/>
              </w:rPr>
              <w:br/>
              <w:t>When FN/, SN/, SF/ starts a line , it must be preceded by a ‘/’.</w:t>
            </w:r>
          </w:p>
        </w:tc>
      </w:tr>
      <w:tr w:rsidR="009D4A33" w:rsidRPr="003C23B1" w:rsidTr="003C23B1">
        <w:tblPrEx>
          <w:tblCellMar>
            <w:top w:w="0" w:type="dxa"/>
            <w:left w:w="0" w:type="dxa"/>
            <w:bottom w:w="0" w:type="dxa"/>
            <w:right w:w="0" w:type="dxa"/>
          </w:tblCellMar>
        </w:tblPrEx>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13.</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/IVT4/</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I or C</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b/>
                <w:bCs/>
              </w:rPr>
            </w:pPr>
            <w:r w:rsidRPr="003C23B1">
              <w:rPr>
                <w:rFonts w:ascii="Times New Roman" w:eastAsia="Times New Roman" w:hAnsi="Times New Roman"/>
                <w:b/>
                <w:bCs/>
              </w:rPr>
              <w:t>Investor type - Conditional information</w:t>
            </w:r>
          </w:p>
          <w:p w:rsidR="000C7123" w:rsidRPr="003C23B1" w:rsidRDefault="000C7123" w:rsidP="003C23B1">
            <w:pPr>
              <w:numPr>
                <w:ilvl w:val="0"/>
                <w:numId w:val="18"/>
              </w:numPr>
              <w:spacing w:line="200" w:lineRule="exact"/>
              <w:rPr>
                <w:rFonts w:ascii="Times New Roman" w:eastAsia="Times New Roman" w:hAnsi="Times New Roman"/>
              </w:rPr>
            </w:pPr>
            <w:r w:rsidRPr="003C23B1">
              <w:rPr>
                <w:rFonts w:ascii="Times New Roman" w:eastAsia="Times New Roman" w:hAnsi="Times New Roman"/>
              </w:rPr>
              <w:t>I for an individual</w:t>
            </w:r>
          </w:p>
          <w:p w:rsidR="000C7123" w:rsidRPr="003C23B1" w:rsidRDefault="000C7123" w:rsidP="003C23B1">
            <w:pPr>
              <w:numPr>
                <w:ilvl w:val="0"/>
                <w:numId w:val="18"/>
              </w:numPr>
              <w:spacing w:line="200" w:lineRule="exact"/>
              <w:rPr>
                <w:rFonts w:ascii="Times New Roman" w:eastAsia="Times New Roman" w:hAnsi="Times New Roman"/>
              </w:rPr>
            </w:pPr>
            <w:r w:rsidRPr="003C23B1">
              <w:rPr>
                <w:rFonts w:ascii="Times New Roman" w:eastAsia="Times New Roman" w:hAnsi="Times New Roman"/>
              </w:rPr>
              <w:t>C for a company</w:t>
            </w:r>
          </w:p>
          <w:p w:rsidR="000C7123" w:rsidRPr="003C23B1" w:rsidRDefault="000C7123" w:rsidP="003C23B1">
            <w:pPr>
              <w:spacing w:line="200" w:lineRule="exact"/>
              <w:rPr>
                <w:rFonts w:ascii="Times New Roman" w:eastAsia="Times New Roman" w:hAnsi="Times New Roman"/>
                <w:b/>
                <w:bCs/>
                <w:lang w:val="en-US"/>
              </w:rPr>
            </w:pPr>
            <w:r w:rsidRPr="003C23B1">
              <w:rPr>
                <w:rFonts w:ascii="Times New Roman" w:eastAsia="Times New Roman" w:hAnsi="Times New Roman"/>
                <w:b/>
                <w:bCs/>
                <w:lang w:val="en-US"/>
              </w:rPr>
              <w:t>You only need to provide this information if the account on the register is opened in the name of more than one investor.</w:t>
            </w:r>
          </w:p>
        </w:tc>
      </w:tr>
      <w:tr w:rsidR="009D4A33" w:rsidRPr="003C23B1" w:rsidTr="003C23B1">
        <w:tblPrEx>
          <w:tblCellMar>
            <w:top w:w="0" w:type="dxa"/>
            <w:left w:w="0" w:type="dxa"/>
            <w:bottom w:w="0" w:type="dxa"/>
            <w:right w:w="0" w:type="dxa"/>
          </w:tblCellMar>
        </w:tblPrEx>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14.</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rPr>
            </w:pPr>
            <w:r w:rsidRPr="003C23B1">
              <w:rPr>
                <w:rFonts w:ascii="Times New Roman" w:eastAsia="Times New Roman" w:hAnsi="Times New Roman"/>
              </w:rPr>
              <w:t>/INV4/</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lang w:val="en-US"/>
              </w:rPr>
            </w:pPr>
            <w:r w:rsidRPr="003C23B1">
              <w:rPr>
                <w:rFonts w:ascii="Times New Roman" w:eastAsia="Times New Roman" w:hAnsi="Times New Roman"/>
                <w:lang w:val="en-US"/>
              </w:rPr>
              <w:t>Company name or an individual’s name</w:t>
            </w:r>
          </w:p>
        </w:tc>
        <w:tc>
          <w:tcPr>
            <w:tcW w:w="0" w:type="auto"/>
            <w:shd w:val="clear" w:color="auto" w:fill="auto"/>
            <w:hideMark/>
          </w:tcPr>
          <w:p w:rsidR="000C7123" w:rsidRPr="003C23B1" w:rsidRDefault="000C7123" w:rsidP="003C23B1">
            <w:pPr>
              <w:spacing w:line="200" w:lineRule="exact"/>
              <w:rPr>
                <w:rFonts w:ascii="Times New Roman" w:eastAsia="Times New Roman" w:hAnsi="Times New Roman"/>
                <w:b/>
                <w:bCs/>
              </w:rPr>
            </w:pPr>
            <w:r w:rsidRPr="003C23B1">
              <w:rPr>
                <w:rFonts w:ascii="Times New Roman" w:eastAsia="Times New Roman" w:hAnsi="Times New Roman"/>
                <w:b/>
                <w:bCs/>
              </w:rPr>
              <w:t>Investor name - Conditional information</w:t>
            </w:r>
          </w:p>
          <w:p w:rsidR="000C7123" w:rsidRPr="003C23B1" w:rsidRDefault="000C7123" w:rsidP="003C23B1">
            <w:pPr>
              <w:numPr>
                <w:ilvl w:val="0"/>
                <w:numId w:val="19"/>
              </w:numPr>
              <w:spacing w:line="200" w:lineRule="exact"/>
              <w:rPr>
                <w:rFonts w:ascii="Times New Roman" w:eastAsia="Times New Roman" w:hAnsi="Times New Roman"/>
                <w:lang w:val="en-US"/>
              </w:rPr>
            </w:pPr>
            <w:r w:rsidRPr="003C23B1">
              <w:rPr>
                <w:rFonts w:ascii="Times New Roman" w:eastAsia="Times New Roman" w:hAnsi="Times New Roman"/>
                <w:lang w:val="en-US"/>
              </w:rPr>
              <w:t>for investor type Company (C):</w:t>
            </w:r>
            <w:r w:rsidRPr="003C23B1">
              <w:rPr>
                <w:rFonts w:ascii="Times New Roman" w:eastAsia="Times New Roman" w:hAnsi="Times New Roman"/>
                <w:lang w:val="en-US"/>
              </w:rPr>
              <w:br/>
              <w:t>Company name (166x)</w:t>
            </w:r>
          </w:p>
          <w:p w:rsidR="000C7123" w:rsidRPr="003C23B1" w:rsidRDefault="000C7123" w:rsidP="003C23B1">
            <w:pPr>
              <w:numPr>
                <w:ilvl w:val="0"/>
                <w:numId w:val="19"/>
              </w:numPr>
              <w:spacing w:line="200" w:lineRule="exact"/>
              <w:rPr>
                <w:rFonts w:ascii="Times New Roman" w:eastAsia="Times New Roman" w:hAnsi="Times New Roman"/>
                <w:lang w:val="en-US"/>
              </w:rPr>
            </w:pPr>
            <w:r w:rsidRPr="003C23B1">
              <w:rPr>
                <w:rFonts w:ascii="Times New Roman" w:eastAsia="Times New Roman" w:hAnsi="Times New Roman"/>
                <w:lang w:val="en-US"/>
              </w:rPr>
              <w:t>for investor type individual (I):</w:t>
            </w:r>
            <w:r w:rsidRPr="003C23B1">
              <w:rPr>
                <w:rFonts w:ascii="Times New Roman" w:eastAsia="Times New Roman" w:hAnsi="Times New Roman"/>
                <w:lang w:val="en-US"/>
              </w:rPr>
              <w:br/>
              <w:t>(strictly in the following order and with one item per line)</w:t>
            </w:r>
          </w:p>
          <w:p w:rsidR="000C7123" w:rsidRPr="003C23B1" w:rsidRDefault="000C7123" w:rsidP="003C23B1">
            <w:pPr>
              <w:spacing w:line="200" w:lineRule="exact"/>
              <w:rPr>
                <w:rFonts w:ascii="Times New Roman" w:eastAsia="Times New Roman" w:hAnsi="Times New Roman"/>
                <w:b/>
                <w:bCs/>
                <w:lang w:val="en-US"/>
              </w:rPr>
            </w:pPr>
            <w:r w:rsidRPr="003C23B1">
              <w:rPr>
                <w:rFonts w:ascii="Times New Roman" w:eastAsia="Times New Roman" w:hAnsi="Times New Roman"/>
                <w:b/>
                <w:bCs/>
                <w:lang w:val="en-US"/>
              </w:rPr>
              <w:t>PF/the prefix (20x)</w:t>
            </w:r>
            <w:r w:rsidRPr="003C23B1">
              <w:rPr>
                <w:rFonts w:ascii="Times New Roman" w:eastAsia="Times New Roman" w:hAnsi="Times New Roman"/>
                <w:b/>
                <w:bCs/>
                <w:lang w:val="en-US"/>
              </w:rPr>
              <w:br/>
              <w:t>FN/ the forename(s) (70x)</w:t>
            </w:r>
            <w:r w:rsidRPr="003C23B1">
              <w:rPr>
                <w:rFonts w:ascii="Times New Roman" w:eastAsia="Times New Roman" w:hAnsi="Times New Roman"/>
                <w:b/>
                <w:bCs/>
                <w:lang w:val="en-US"/>
              </w:rPr>
              <w:br/>
              <w:t>SN/ the surname(s) (40x)</w:t>
            </w:r>
            <w:r w:rsidRPr="003C23B1">
              <w:rPr>
                <w:rFonts w:ascii="Times New Roman" w:eastAsia="Times New Roman" w:hAnsi="Times New Roman"/>
                <w:b/>
                <w:bCs/>
                <w:lang w:val="en-US"/>
              </w:rPr>
              <w:br/>
              <w:t>SF/ the suffix (20x)</w:t>
            </w:r>
          </w:p>
          <w:p w:rsidR="000C7123" w:rsidRPr="003C23B1" w:rsidRDefault="000C7123" w:rsidP="003C23B1">
            <w:pPr>
              <w:spacing w:line="200" w:lineRule="exact"/>
              <w:rPr>
                <w:rFonts w:ascii="Times New Roman" w:eastAsia="Times New Roman" w:hAnsi="Times New Roman"/>
                <w:b/>
                <w:bCs/>
                <w:lang w:val="en-US"/>
              </w:rPr>
            </w:pPr>
            <w:r w:rsidRPr="003C23B1">
              <w:rPr>
                <w:rFonts w:ascii="Times New Roman" w:eastAsia="Times New Roman" w:hAnsi="Times New Roman"/>
                <w:b/>
                <w:bCs/>
                <w:lang w:val="en-US"/>
              </w:rPr>
              <w:t>You only need to provide this information if the account on the register is opened in the name of more than one investor (i.e. you have added information for /IVT3/.</w:t>
            </w:r>
          </w:p>
          <w:p w:rsidR="000C7123" w:rsidRPr="003C23B1" w:rsidRDefault="000C7123" w:rsidP="003C23B1">
            <w:pPr>
              <w:spacing w:line="200" w:lineRule="exact"/>
              <w:rPr>
                <w:rFonts w:ascii="Times New Roman" w:eastAsia="Times New Roman" w:hAnsi="Times New Roman"/>
                <w:b/>
                <w:bCs/>
                <w:lang w:val="en-US"/>
              </w:rPr>
            </w:pPr>
            <w:r w:rsidRPr="003C23B1">
              <w:rPr>
                <w:rFonts w:ascii="Times New Roman" w:eastAsia="Times New Roman" w:hAnsi="Times New Roman"/>
                <w:b/>
                <w:bCs/>
                <w:lang w:val="en-US"/>
              </w:rPr>
              <w:t>Note: you must provide at least a surname and forename. A prefix and/or suffix is optional.</w:t>
            </w:r>
          </w:p>
          <w:p w:rsidR="000C7123" w:rsidRPr="003C23B1" w:rsidRDefault="000C7123" w:rsidP="003C23B1">
            <w:pPr>
              <w:spacing w:line="200" w:lineRule="exact"/>
              <w:rPr>
                <w:rFonts w:ascii="Times New Roman" w:eastAsia="Times New Roman" w:hAnsi="Times New Roman"/>
                <w:b/>
                <w:bCs/>
                <w:lang w:val="en-US"/>
              </w:rPr>
            </w:pPr>
            <w:r w:rsidRPr="003C23B1">
              <w:rPr>
                <w:rFonts w:ascii="Times New Roman" w:eastAsia="Times New Roman" w:hAnsi="Times New Roman"/>
                <w:b/>
                <w:bCs/>
                <w:lang w:val="en-US"/>
              </w:rPr>
              <w:t>When FN/, SN/, SF/ starts a line , it must be preceded by a ‘/’.</w:t>
            </w:r>
          </w:p>
        </w:tc>
      </w:tr>
    </w:tbl>
    <w:p w:rsidR="00E872C0" w:rsidRPr="005239EC" w:rsidRDefault="00E872C0">
      <w:pPr>
        <w:spacing w:line="200" w:lineRule="exact"/>
        <w:rPr>
          <w:rFonts w:ascii="Times New Roman" w:eastAsia="Times New Roman" w:hAnsi="Times New Roman"/>
          <w:lang w:val="en-US"/>
        </w:rPr>
      </w:pPr>
    </w:p>
    <w:p w:rsidR="003F2BA2" w:rsidRPr="00405D23" w:rsidRDefault="003F2BA2" w:rsidP="00792FC4">
      <w:pPr>
        <w:spacing w:line="200" w:lineRule="exact"/>
        <w:rPr>
          <w:rFonts w:ascii="Times New Roman" w:hAnsi="Times New Roman" w:cs="Times New Roman"/>
        </w:rPr>
      </w:pPr>
    </w:p>
    <w:p w:rsidR="00E872C0" w:rsidRDefault="00E872C0">
      <w:pPr>
        <w:spacing w:line="200" w:lineRule="exact"/>
        <w:rPr>
          <w:rFonts w:ascii="Times New Roman" w:eastAsia="Times New Roman" w:hAnsi="Times New Roman"/>
        </w:rPr>
      </w:pPr>
    </w:p>
    <w:p w:rsidR="00E872C0" w:rsidRDefault="00E872C0">
      <w:pPr>
        <w:spacing w:line="200" w:lineRule="exact"/>
        <w:rPr>
          <w:rFonts w:ascii="Times New Roman" w:eastAsia="Times New Roman" w:hAnsi="Times New Roman"/>
        </w:rPr>
      </w:pPr>
    </w:p>
    <w:p w:rsidR="00E872C0" w:rsidRDefault="00E872C0">
      <w:pPr>
        <w:spacing w:line="200" w:lineRule="exact"/>
        <w:rPr>
          <w:rFonts w:ascii="Times New Roman" w:eastAsia="Times New Roman" w:hAnsi="Times New Roman"/>
        </w:rPr>
      </w:pPr>
    </w:p>
    <w:p w:rsidR="00E872C0" w:rsidRDefault="00E872C0">
      <w:pPr>
        <w:spacing w:line="200" w:lineRule="exact"/>
        <w:rPr>
          <w:rFonts w:ascii="Times New Roman" w:eastAsia="Times New Roman" w:hAnsi="Times New Roman"/>
        </w:rPr>
      </w:pPr>
    </w:p>
    <w:p w:rsidR="00E872C0" w:rsidRDefault="00E872C0">
      <w:pPr>
        <w:spacing w:line="200" w:lineRule="exact"/>
        <w:rPr>
          <w:rFonts w:ascii="Times New Roman" w:eastAsia="Times New Roman" w:hAnsi="Times New Roman"/>
        </w:rPr>
      </w:pPr>
    </w:p>
    <w:p w:rsidR="00E872C0" w:rsidRDefault="00E872C0">
      <w:pPr>
        <w:spacing w:line="200" w:lineRule="exact"/>
        <w:rPr>
          <w:rFonts w:ascii="Times New Roman" w:eastAsia="Times New Roman" w:hAnsi="Times New Roman"/>
        </w:rPr>
      </w:pPr>
    </w:p>
    <w:p w:rsidR="00E872C0" w:rsidRDefault="00E872C0">
      <w:pPr>
        <w:spacing w:line="200" w:lineRule="exact"/>
        <w:rPr>
          <w:rFonts w:ascii="Times New Roman" w:eastAsia="Times New Roman" w:hAnsi="Times New Roman"/>
        </w:rPr>
      </w:pPr>
    </w:p>
    <w:p w:rsidR="00E872C0" w:rsidRDefault="00E872C0" w:rsidP="00EB5F37">
      <w:pPr>
        <w:spacing w:line="0" w:lineRule="atLeast"/>
        <w:rPr>
          <w:sz w:val="22"/>
        </w:rPr>
      </w:pPr>
    </w:p>
    <w:sectPr w:rsidR="00E872C0">
      <w:pgSz w:w="11900" w:h="16838"/>
      <w:pgMar w:top="856" w:right="840" w:bottom="706" w:left="170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106" w:rsidRDefault="004F1106" w:rsidP="00D76781">
      <w:r>
        <w:separator/>
      </w:r>
    </w:p>
  </w:endnote>
  <w:endnote w:type="continuationSeparator" w:id="0">
    <w:p w:rsidR="004F1106" w:rsidRDefault="004F1106" w:rsidP="00D7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123" w:rsidRDefault="000C7123">
    <w:pPr>
      <w:pStyle w:val="a5"/>
      <w:jc w:val="center"/>
    </w:pPr>
    <w:r>
      <w:fldChar w:fldCharType="begin"/>
    </w:r>
    <w:r>
      <w:instrText>PAGE   \* MERGEFORMAT</w:instrText>
    </w:r>
    <w:r>
      <w:fldChar w:fldCharType="separate"/>
    </w:r>
    <w:r w:rsidR="009A221A">
      <w:rPr>
        <w:noProof/>
      </w:rPr>
      <w:t>3</w:t>
    </w:r>
    <w:r>
      <w:fldChar w:fldCharType="end"/>
    </w:r>
  </w:p>
  <w:p w:rsidR="000C7123" w:rsidRDefault="000C71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106" w:rsidRDefault="004F1106" w:rsidP="00D76781">
      <w:r>
        <w:separator/>
      </w:r>
    </w:p>
  </w:footnote>
  <w:footnote w:type="continuationSeparator" w:id="0">
    <w:p w:rsidR="004F1106" w:rsidRDefault="004F1106" w:rsidP="00D76781">
      <w:r>
        <w:continuationSeparator/>
      </w:r>
    </w:p>
  </w:footnote>
  <w:footnote w:id="1">
    <w:p w:rsidR="00783386" w:rsidRPr="00783386" w:rsidRDefault="00783386">
      <w:pPr>
        <w:pStyle w:val="ac"/>
      </w:pPr>
      <w:r>
        <w:rPr>
          <w:rStyle w:val="ae"/>
        </w:rPr>
        <w:footnoteRef/>
      </w:r>
      <w:r>
        <w:t xml:space="preserve"> </w:t>
      </w:r>
      <w:r w:rsidR="002A411D" w:rsidRPr="00076C3D">
        <w:rPr>
          <w:sz w:val="18"/>
        </w:rPr>
        <w:t>Информацию можно найти в анкете ценной бумаге на сервисе</w:t>
      </w:r>
      <w:r w:rsidRPr="00076C3D">
        <w:rPr>
          <w:sz w:val="18"/>
        </w:rPr>
        <w:t xml:space="preserve"> ДИСК НРД </w:t>
      </w:r>
      <w:hyperlink r:id="rId1" w:history="1">
        <w:r w:rsidRPr="00076C3D">
          <w:rPr>
            <w:rStyle w:val="af"/>
            <w:sz w:val="18"/>
            <w:lang w:val="en-US"/>
          </w:rPr>
          <w:t>https</w:t>
        </w:r>
        <w:r w:rsidRPr="00076C3D">
          <w:rPr>
            <w:rStyle w:val="af"/>
            <w:sz w:val="18"/>
          </w:rPr>
          <w:t>://</w:t>
        </w:r>
        <w:r w:rsidRPr="00076C3D">
          <w:rPr>
            <w:rStyle w:val="af"/>
            <w:sz w:val="18"/>
            <w:lang w:val="en-US"/>
          </w:rPr>
          <w:t>nsddata</w:t>
        </w:r>
        <w:r w:rsidRPr="00076C3D">
          <w:rPr>
            <w:rStyle w:val="af"/>
            <w:sz w:val="18"/>
          </w:rPr>
          <w:t>.</w:t>
        </w:r>
        <w:r w:rsidRPr="00076C3D">
          <w:rPr>
            <w:rStyle w:val="af"/>
            <w:sz w:val="18"/>
            <w:lang w:val="en-US"/>
          </w:rPr>
          <w:t>ru</w:t>
        </w:r>
        <w:r w:rsidRPr="00076C3D">
          <w:rPr>
            <w:rStyle w:val="af"/>
            <w:sz w:val="18"/>
          </w:rPr>
          <w:t>/</w:t>
        </w:r>
      </w:hyperlink>
      <w:r w:rsidRPr="00076C3D">
        <w:rPr>
          <w:sz w:val="18"/>
        </w:rPr>
        <w:t xml:space="preserve"> </w:t>
      </w:r>
    </w:p>
  </w:footnote>
  <w:footnote w:id="2">
    <w:p w:rsidR="000C7123" w:rsidRPr="008B0A3E" w:rsidRDefault="000C7123">
      <w:pPr>
        <w:pStyle w:val="ac"/>
      </w:pPr>
      <w:r>
        <w:rPr>
          <w:rStyle w:val="ae"/>
        </w:rPr>
        <w:footnoteRef/>
      </w:r>
      <w:r>
        <w:t xml:space="preserve"> </w:t>
      </w:r>
      <w:r w:rsidRPr="004E5539">
        <w:rPr>
          <w:rFonts w:ascii="Times New Roman" w:eastAsia="Times New Roman" w:hAnsi="Times New Roman"/>
        </w:rPr>
        <w:t>Поле не заполняется, если гербовый сбор оплачивает контрагент. Если информация о гербовом сборе не заполнена в обоих встречных поручениях, то</w:t>
      </w:r>
      <w:r w:rsidRPr="004E5539">
        <w:rPr>
          <w:rFonts w:ascii="Times New Roman" w:eastAsia="Times New Roman" w:hAnsi="Times New Roman"/>
          <w:shd w:val="clear" w:color="auto" w:fill="F2F2F2"/>
        </w:rPr>
        <w:t xml:space="preserve"> </w:t>
      </w:r>
      <w:r w:rsidRPr="004E5539">
        <w:rPr>
          <w:rFonts w:ascii="Times New Roman" w:eastAsia="Times New Roman" w:hAnsi="Times New Roman"/>
        </w:rPr>
        <w:t>по рыночной практике сбор оплачивается покупателем ценных бумаг</w:t>
      </w:r>
    </w:p>
  </w:footnote>
  <w:footnote w:id="3">
    <w:p w:rsidR="008D5543" w:rsidRPr="00783386" w:rsidRDefault="008D5543">
      <w:pPr>
        <w:pStyle w:val="ac"/>
        <w:rPr>
          <w:sz w:val="18"/>
        </w:rPr>
      </w:pPr>
      <w:r w:rsidRPr="00783386">
        <w:rPr>
          <w:rStyle w:val="ae"/>
          <w:sz w:val="18"/>
        </w:rPr>
        <w:footnoteRef/>
      </w:r>
      <w:r w:rsidRPr="00783386">
        <w:rPr>
          <w:sz w:val="18"/>
        </w:rPr>
        <w:t xml:space="preserve"> </w:t>
      </w:r>
      <w:r w:rsidRPr="00783386">
        <w:rPr>
          <w:rFonts w:ascii="Times New Roman" w:hAnsi="Times New Roman" w:cs="Times New Roman"/>
          <w:sz w:val="18"/>
        </w:rPr>
        <w:t>Депонент должен самостоятельно уточнить необходимость указания этого параметра. Например, в эмиссионных документах.</w:t>
      </w:r>
    </w:p>
  </w:footnote>
  <w:footnote w:id="4">
    <w:p w:rsidR="000C7123" w:rsidRPr="00783386" w:rsidRDefault="000C7123" w:rsidP="0034625C">
      <w:pPr>
        <w:pStyle w:val="ac"/>
        <w:rPr>
          <w:sz w:val="18"/>
        </w:rPr>
      </w:pPr>
      <w:r w:rsidRPr="00783386">
        <w:rPr>
          <w:rStyle w:val="ae"/>
          <w:sz w:val="18"/>
        </w:rPr>
        <w:footnoteRef/>
      </w:r>
      <w:r w:rsidRPr="00783386">
        <w:rPr>
          <w:sz w:val="18"/>
        </w:rPr>
        <w:t xml:space="preserve"> </w:t>
      </w:r>
      <w:r w:rsidRPr="00783386">
        <w:rPr>
          <w:rFonts w:ascii="Times New Roman" w:eastAsia="Times New Roman" w:hAnsi="Times New Roman"/>
          <w:sz w:val="18"/>
        </w:rPr>
        <w:t xml:space="preserve">Если необходимо указание значение параметра </w:t>
      </w:r>
      <w:r w:rsidRPr="00783386">
        <w:rPr>
          <w:rFonts w:ascii="Times New Roman" w:eastAsia="Times New Roman" w:hAnsi="Times New Roman"/>
          <w:sz w:val="18"/>
          <w:lang w:val="en-US"/>
        </w:rPr>
        <w:t>TRAD</w:t>
      </w:r>
      <w:r w:rsidRPr="00783386">
        <w:rPr>
          <w:rFonts w:ascii="Times New Roman" w:eastAsia="Times New Roman" w:hAnsi="Times New Roman"/>
          <w:sz w:val="18"/>
        </w:rPr>
        <w:t xml:space="preserve">, то указание параметра </w:t>
      </w:r>
      <w:r w:rsidRPr="00783386">
        <w:rPr>
          <w:rFonts w:ascii="Times New Roman" w:eastAsia="Times New Roman" w:hAnsi="Times New Roman"/>
          <w:sz w:val="18"/>
          <w:lang w:val="en-US"/>
        </w:rPr>
        <w:t>SETR</w:t>
      </w:r>
      <w:r w:rsidRPr="00783386">
        <w:rPr>
          <w:rFonts w:ascii="Times New Roman" w:eastAsia="Times New Roman" w:hAnsi="Times New Roman"/>
          <w:sz w:val="18"/>
        </w:rPr>
        <w:t xml:space="preserve"> не нужно - по умолчанию НРД направляет в </w:t>
      </w:r>
      <w:r w:rsidR="00622161" w:rsidRPr="00783386">
        <w:rPr>
          <w:rFonts w:ascii="Times New Roman" w:eastAsia="Times New Roman" w:hAnsi="Times New Roman"/>
          <w:sz w:val="18"/>
        </w:rPr>
        <w:t>Euroclear Bank</w:t>
      </w:r>
      <w:r w:rsidRPr="00783386">
        <w:rPr>
          <w:rFonts w:ascii="Times New Roman" w:eastAsia="Times New Roman" w:hAnsi="Times New Roman"/>
          <w:sz w:val="18"/>
        </w:rPr>
        <w:t xml:space="preserve"> параметр </w:t>
      </w:r>
      <w:r w:rsidRPr="00783386">
        <w:rPr>
          <w:rFonts w:ascii="Times New Roman" w:eastAsia="Times New Roman" w:hAnsi="Times New Roman"/>
          <w:sz w:val="18"/>
          <w:lang w:val="en-US"/>
        </w:rPr>
        <w:t>SETR</w:t>
      </w:r>
      <w:r w:rsidRPr="00783386">
        <w:rPr>
          <w:rFonts w:ascii="Times New Roman" w:eastAsia="Times New Roman" w:hAnsi="Times New Roman"/>
          <w:sz w:val="18"/>
        </w:rPr>
        <w:t>//</w:t>
      </w:r>
      <w:r w:rsidRPr="00783386">
        <w:rPr>
          <w:rFonts w:ascii="Times New Roman" w:eastAsia="Times New Roman" w:hAnsi="Times New Roman"/>
          <w:sz w:val="18"/>
          <w:lang w:val="en-US"/>
        </w:rPr>
        <w:t>TRAD</w:t>
      </w:r>
      <w:r w:rsidRPr="00783386">
        <w:rPr>
          <w:rFonts w:ascii="Times New Roman" w:eastAsia="Times New Roman" w:hAnsi="Times New Roman"/>
          <w:sz w:val="18"/>
        </w:rPr>
        <w:t>.</w:t>
      </w:r>
    </w:p>
  </w:footnote>
  <w:footnote w:id="5">
    <w:p w:rsidR="000C7123" w:rsidRPr="00783386" w:rsidRDefault="000C7123" w:rsidP="0034625C">
      <w:pPr>
        <w:rPr>
          <w:rFonts w:ascii="Times New Roman" w:hAnsi="Times New Roman" w:cs="Times New Roman"/>
          <w:sz w:val="18"/>
        </w:rPr>
      </w:pPr>
      <w:r w:rsidRPr="00783386">
        <w:rPr>
          <w:rStyle w:val="ae"/>
          <w:sz w:val="18"/>
        </w:rPr>
        <w:footnoteRef/>
      </w:r>
      <w:r w:rsidRPr="00783386">
        <w:rPr>
          <w:sz w:val="18"/>
        </w:rPr>
        <w:t xml:space="preserve"> </w:t>
      </w:r>
      <w:r w:rsidRPr="00783386">
        <w:rPr>
          <w:rFonts w:ascii="Times New Roman" w:eastAsia="Times New Roman" w:hAnsi="Times New Roman"/>
          <w:sz w:val="18"/>
        </w:rPr>
        <w:t xml:space="preserve">Если необходимо указание значение параметра </w:t>
      </w:r>
      <w:r w:rsidRPr="00783386">
        <w:rPr>
          <w:rFonts w:ascii="Times New Roman" w:eastAsia="Times New Roman" w:hAnsi="Times New Roman"/>
          <w:sz w:val="18"/>
          <w:lang w:val="en-US"/>
        </w:rPr>
        <w:t>XOFF</w:t>
      </w:r>
      <w:r w:rsidRPr="00783386">
        <w:rPr>
          <w:rFonts w:ascii="Times New Roman" w:eastAsia="Times New Roman" w:hAnsi="Times New Roman"/>
          <w:sz w:val="18"/>
        </w:rPr>
        <w:t xml:space="preserve">, то указание параметра </w:t>
      </w:r>
      <w:r w:rsidRPr="00783386">
        <w:rPr>
          <w:rFonts w:ascii="Times New Roman" w:eastAsia="Times New Roman" w:hAnsi="Times New Roman"/>
          <w:sz w:val="18"/>
          <w:lang w:val="en-US"/>
        </w:rPr>
        <w:t>TRAD</w:t>
      </w:r>
      <w:r w:rsidRPr="00783386">
        <w:rPr>
          <w:rFonts w:ascii="Times New Roman" w:eastAsia="Times New Roman" w:hAnsi="Times New Roman"/>
          <w:sz w:val="18"/>
        </w:rPr>
        <w:t>_</w:t>
      </w:r>
      <w:r w:rsidRPr="00783386">
        <w:rPr>
          <w:rFonts w:ascii="Times New Roman" w:eastAsia="Times New Roman" w:hAnsi="Times New Roman"/>
          <w:sz w:val="18"/>
          <w:lang w:val="en-US"/>
        </w:rPr>
        <w:t>EXCH</w:t>
      </w:r>
      <w:r w:rsidRPr="00783386">
        <w:rPr>
          <w:rFonts w:ascii="Times New Roman" w:eastAsia="Times New Roman" w:hAnsi="Times New Roman"/>
          <w:sz w:val="18"/>
        </w:rPr>
        <w:t xml:space="preserve"> не нужно - по умолчанию </w:t>
      </w:r>
      <w:r w:rsidR="00622161" w:rsidRPr="00783386">
        <w:rPr>
          <w:rFonts w:ascii="Times New Roman" w:eastAsia="Times New Roman" w:hAnsi="Times New Roman"/>
          <w:sz w:val="18"/>
        </w:rPr>
        <w:t>Euroclear Bank</w:t>
      </w:r>
      <w:r w:rsidRPr="00783386">
        <w:rPr>
          <w:rFonts w:ascii="Times New Roman" w:eastAsia="Times New Roman" w:hAnsi="Times New Roman"/>
          <w:sz w:val="18"/>
        </w:rPr>
        <w:t xml:space="preserve"> направляет на локальный рынок параметр </w:t>
      </w:r>
      <w:r w:rsidRPr="00783386">
        <w:rPr>
          <w:rFonts w:ascii="Times New Roman" w:eastAsia="Times New Roman" w:hAnsi="Times New Roman"/>
          <w:sz w:val="18"/>
          <w:lang w:val="en-US"/>
        </w:rPr>
        <w:t>TRAD</w:t>
      </w:r>
      <w:r w:rsidRPr="00783386">
        <w:rPr>
          <w:rFonts w:ascii="Times New Roman" w:eastAsia="Times New Roman" w:hAnsi="Times New Roman"/>
          <w:sz w:val="18"/>
        </w:rPr>
        <w:t>//</w:t>
      </w:r>
      <w:r w:rsidRPr="00783386">
        <w:rPr>
          <w:rFonts w:ascii="Times New Roman" w:eastAsia="Times New Roman" w:hAnsi="Times New Roman"/>
          <w:sz w:val="18"/>
          <w:lang w:val="en-US"/>
        </w:rPr>
        <w:t>EXCH</w:t>
      </w:r>
      <w:r w:rsidRPr="00783386">
        <w:rPr>
          <w:rFonts w:ascii="Times New Roman" w:eastAsia="Times New Roman" w:hAnsi="Times New Roman"/>
          <w:sz w:val="18"/>
        </w:rPr>
        <w:t>/</w:t>
      </w:r>
      <w:r w:rsidRPr="00783386">
        <w:rPr>
          <w:rFonts w:ascii="Times New Roman" w:eastAsia="Times New Roman" w:hAnsi="Times New Roman"/>
          <w:sz w:val="18"/>
          <w:lang w:val="en-US"/>
        </w:rPr>
        <w:t>XOFF</w:t>
      </w:r>
      <w:r w:rsidRPr="00783386">
        <w:rPr>
          <w:rFonts w:ascii="Times New Roman" w:hAnsi="Times New Roman" w:cs="Times New Roman"/>
          <w:sz w:val="18"/>
        </w:rPr>
        <w:t xml:space="preserve"> </w:t>
      </w:r>
    </w:p>
    <w:p w:rsidR="000C7123" w:rsidRPr="00783386" w:rsidRDefault="000C7123" w:rsidP="0034625C">
      <w:pPr>
        <w:rPr>
          <w:rFonts w:ascii="Times New Roman" w:hAnsi="Times New Roman" w:cs="Times New Roman"/>
          <w:sz w:val="18"/>
        </w:rPr>
      </w:pPr>
      <w:r w:rsidRPr="00783386">
        <w:rPr>
          <w:rFonts w:ascii="Times New Roman" w:hAnsi="Times New Roman" w:cs="Times New Roman"/>
          <w:sz w:val="18"/>
        </w:rPr>
        <w:t xml:space="preserve">Разъяснение от </w:t>
      </w:r>
      <w:r w:rsidR="00622161" w:rsidRPr="00783386">
        <w:rPr>
          <w:rFonts w:ascii="Times New Roman" w:hAnsi="Times New Roman" w:cs="Times New Roman"/>
          <w:sz w:val="18"/>
        </w:rPr>
        <w:t>Euroclear Bank</w:t>
      </w:r>
      <w:r w:rsidRPr="00783386">
        <w:rPr>
          <w:rFonts w:ascii="Times New Roman" w:hAnsi="Times New Roman" w:cs="Times New Roman"/>
          <w:sz w:val="18"/>
        </w:rPr>
        <w:t>:</w:t>
      </w:r>
    </w:p>
    <w:p w:rsidR="000C7123" w:rsidRPr="00783386" w:rsidRDefault="000C7123" w:rsidP="0034625C">
      <w:pPr>
        <w:rPr>
          <w:rFonts w:ascii="Times New Roman" w:hAnsi="Times New Roman" w:cs="Times New Roman"/>
          <w:sz w:val="18"/>
          <w:lang w:val="en-GB"/>
        </w:rPr>
      </w:pPr>
      <w:r w:rsidRPr="00783386">
        <w:rPr>
          <w:rFonts w:ascii="Times New Roman" w:hAnsi="Times New Roman" w:cs="Times New Roman"/>
          <w:sz w:val="18"/>
          <w:lang w:val="en-GB"/>
        </w:rPr>
        <w:t>Use MIC code ‘XOFF’ for financial instruments admitted to trading, or traded on a trading venue or for which a request for admission was made, where the transaction on that financial instrument is not executed on a trading venue, SI or organised trading platform outside of the Union, or where an investment firm does not know it is trading with another investment firm acting as an SI.</w:t>
      </w:r>
    </w:p>
    <w:p w:rsidR="000C7123" w:rsidRPr="00783386" w:rsidRDefault="000C7123" w:rsidP="0034625C">
      <w:pPr>
        <w:rPr>
          <w:sz w:val="18"/>
          <w:lang w:val="en-GB"/>
        </w:rPr>
      </w:pPr>
      <w:r w:rsidRPr="00783386">
        <w:rPr>
          <w:rFonts w:ascii="Times New Roman" w:hAnsi="Times New Roman" w:cs="Times New Roman"/>
          <w:sz w:val="18"/>
          <w:lang w:val="en-GB"/>
        </w:rPr>
        <w:t>Use MIC code ‘XXXX’ for financial instruments that are not admitted to trading or traded on a trading venue or for which no request for admission has been made and that are not traded on an organised trading platform outside of the Union but where the underlying is admitted to trading or traded on a trading venue</w:t>
      </w:r>
      <w:r w:rsidRPr="00783386">
        <w:rPr>
          <w:sz w:val="18"/>
          <w:lang w:val="en-GB"/>
        </w:rPr>
        <w:t>.</w:t>
      </w:r>
    </w:p>
    <w:p w:rsidR="000C7123" w:rsidRPr="00A50133" w:rsidRDefault="000C7123" w:rsidP="0034625C">
      <w:pPr>
        <w:pStyle w:val="ac"/>
        <w:rPr>
          <w:lang w:val="en-GB"/>
        </w:rPr>
      </w:pPr>
    </w:p>
  </w:footnote>
  <w:footnote w:id="6">
    <w:p w:rsidR="000C7123" w:rsidRPr="00E24C5C" w:rsidRDefault="000C7123">
      <w:pPr>
        <w:pStyle w:val="ac"/>
      </w:pPr>
      <w:r w:rsidRPr="00783386">
        <w:rPr>
          <w:rStyle w:val="ae"/>
          <w:sz w:val="18"/>
        </w:rPr>
        <w:footnoteRef/>
      </w:r>
      <w:r w:rsidRPr="00783386">
        <w:rPr>
          <w:sz w:val="18"/>
        </w:rPr>
        <w:t xml:space="preserve"> </w:t>
      </w:r>
      <w:r w:rsidRPr="00783386">
        <w:rPr>
          <w:rFonts w:ascii="Times New Roman" w:eastAsia="Times New Roman" w:hAnsi="Times New Roman"/>
          <w:sz w:val="18"/>
        </w:rPr>
        <w:t>Поле не заполняется, если гербовый сбор оплачивает контрагент. Если информация о гербовом сборе не заполнена в обоих встречных поручениях, то</w:t>
      </w:r>
      <w:r w:rsidRPr="00783386">
        <w:rPr>
          <w:rFonts w:ascii="Times New Roman" w:eastAsia="Times New Roman" w:hAnsi="Times New Roman"/>
          <w:sz w:val="18"/>
          <w:shd w:val="clear" w:color="auto" w:fill="F2F2F2"/>
        </w:rPr>
        <w:t xml:space="preserve"> </w:t>
      </w:r>
      <w:r w:rsidRPr="00783386">
        <w:rPr>
          <w:rFonts w:ascii="Times New Roman" w:eastAsia="Times New Roman" w:hAnsi="Times New Roman"/>
          <w:sz w:val="18"/>
        </w:rPr>
        <w:t>по рыночной практике сбор оплачивается покупателем ценных бумаг</w:t>
      </w:r>
    </w:p>
  </w:footnote>
  <w:footnote w:id="7">
    <w:p w:rsidR="008D5543" w:rsidRPr="00783386" w:rsidRDefault="008D5543">
      <w:pPr>
        <w:pStyle w:val="ac"/>
        <w:rPr>
          <w:sz w:val="18"/>
        </w:rPr>
      </w:pPr>
      <w:r w:rsidRPr="00783386">
        <w:rPr>
          <w:rStyle w:val="ae"/>
          <w:sz w:val="18"/>
        </w:rPr>
        <w:footnoteRef/>
      </w:r>
      <w:r w:rsidRPr="00783386">
        <w:rPr>
          <w:sz w:val="18"/>
        </w:rPr>
        <w:t xml:space="preserve"> </w:t>
      </w:r>
      <w:r w:rsidRPr="00783386">
        <w:rPr>
          <w:rFonts w:ascii="Times New Roman" w:hAnsi="Times New Roman" w:cs="Times New Roman"/>
          <w:sz w:val="18"/>
        </w:rPr>
        <w:t>Депонент должен самостоятельно уточнить необходимость указания этого параметра. Например, в эмиссионных документах.</w:t>
      </w:r>
    </w:p>
  </w:footnote>
  <w:footnote w:id="8">
    <w:p w:rsidR="000C7123" w:rsidRPr="00783386" w:rsidRDefault="000C7123" w:rsidP="00F50C5B">
      <w:pPr>
        <w:pStyle w:val="ac"/>
        <w:rPr>
          <w:sz w:val="18"/>
        </w:rPr>
      </w:pPr>
      <w:r w:rsidRPr="00783386">
        <w:rPr>
          <w:rStyle w:val="ae"/>
          <w:sz w:val="18"/>
        </w:rPr>
        <w:footnoteRef/>
      </w:r>
      <w:r w:rsidRPr="00783386">
        <w:rPr>
          <w:sz w:val="18"/>
        </w:rPr>
        <w:t xml:space="preserve"> </w:t>
      </w:r>
      <w:r w:rsidRPr="00783386">
        <w:rPr>
          <w:rFonts w:ascii="Times New Roman" w:eastAsia="Times New Roman" w:hAnsi="Times New Roman"/>
          <w:sz w:val="18"/>
        </w:rPr>
        <w:t xml:space="preserve">Если необходимо указание значение параметра </w:t>
      </w:r>
      <w:r w:rsidRPr="00783386">
        <w:rPr>
          <w:rFonts w:ascii="Times New Roman" w:eastAsia="Times New Roman" w:hAnsi="Times New Roman"/>
          <w:sz w:val="18"/>
          <w:lang w:val="en-US"/>
        </w:rPr>
        <w:t>TRAD</w:t>
      </w:r>
      <w:r w:rsidRPr="00783386">
        <w:rPr>
          <w:rFonts w:ascii="Times New Roman" w:eastAsia="Times New Roman" w:hAnsi="Times New Roman"/>
          <w:sz w:val="18"/>
        </w:rPr>
        <w:t xml:space="preserve">, то указание параметра </w:t>
      </w:r>
      <w:r w:rsidRPr="00783386">
        <w:rPr>
          <w:rFonts w:ascii="Times New Roman" w:eastAsia="Times New Roman" w:hAnsi="Times New Roman"/>
          <w:sz w:val="18"/>
          <w:lang w:val="en-US"/>
        </w:rPr>
        <w:t>SETR</w:t>
      </w:r>
      <w:r w:rsidRPr="00783386">
        <w:rPr>
          <w:rFonts w:ascii="Times New Roman" w:eastAsia="Times New Roman" w:hAnsi="Times New Roman"/>
          <w:sz w:val="18"/>
        </w:rPr>
        <w:t xml:space="preserve"> не нужно -  по умолчанию НРД направляет в </w:t>
      </w:r>
      <w:r w:rsidR="00622161" w:rsidRPr="00783386">
        <w:rPr>
          <w:rFonts w:ascii="Times New Roman" w:eastAsia="Times New Roman" w:hAnsi="Times New Roman"/>
          <w:sz w:val="18"/>
        </w:rPr>
        <w:t>Euroclear Bank</w:t>
      </w:r>
      <w:r w:rsidRPr="00783386">
        <w:rPr>
          <w:rFonts w:ascii="Times New Roman" w:eastAsia="Times New Roman" w:hAnsi="Times New Roman"/>
          <w:sz w:val="18"/>
        </w:rPr>
        <w:t xml:space="preserve"> параметр </w:t>
      </w:r>
      <w:r w:rsidRPr="00783386">
        <w:rPr>
          <w:rFonts w:ascii="Times New Roman" w:eastAsia="Times New Roman" w:hAnsi="Times New Roman"/>
          <w:sz w:val="18"/>
          <w:lang w:val="en-US"/>
        </w:rPr>
        <w:t>SETR</w:t>
      </w:r>
      <w:r w:rsidRPr="00783386">
        <w:rPr>
          <w:rFonts w:ascii="Times New Roman" w:eastAsia="Times New Roman" w:hAnsi="Times New Roman"/>
          <w:sz w:val="18"/>
        </w:rPr>
        <w:t>//</w:t>
      </w:r>
      <w:r w:rsidRPr="00783386">
        <w:rPr>
          <w:rFonts w:ascii="Times New Roman" w:eastAsia="Times New Roman" w:hAnsi="Times New Roman"/>
          <w:sz w:val="18"/>
          <w:lang w:val="en-US"/>
        </w:rPr>
        <w:t>TRAD</w:t>
      </w:r>
      <w:r w:rsidRPr="00783386">
        <w:rPr>
          <w:rFonts w:ascii="Times New Roman" w:eastAsia="Times New Roman" w:hAnsi="Times New Roman"/>
          <w:sz w:val="18"/>
        </w:rPr>
        <w:t>.</w:t>
      </w:r>
    </w:p>
  </w:footnote>
  <w:footnote w:id="9">
    <w:p w:rsidR="000C7123" w:rsidRPr="00783386" w:rsidRDefault="000C7123" w:rsidP="00F50C5B">
      <w:pPr>
        <w:rPr>
          <w:rFonts w:ascii="Times New Roman" w:hAnsi="Times New Roman" w:cs="Times New Roman"/>
          <w:sz w:val="18"/>
        </w:rPr>
      </w:pPr>
      <w:r w:rsidRPr="00783386">
        <w:rPr>
          <w:rStyle w:val="ae"/>
          <w:sz w:val="18"/>
        </w:rPr>
        <w:footnoteRef/>
      </w:r>
      <w:r w:rsidRPr="00783386">
        <w:rPr>
          <w:sz w:val="18"/>
        </w:rPr>
        <w:t xml:space="preserve"> </w:t>
      </w:r>
      <w:r w:rsidRPr="00783386">
        <w:rPr>
          <w:rFonts w:ascii="Times New Roman" w:eastAsia="Times New Roman" w:hAnsi="Times New Roman"/>
          <w:sz w:val="18"/>
        </w:rPr>
        <w:t xml:space="preserve">Если необходимо указание значение параметра </w:t>
      </w:r>
      <w:r w:rsidRPr="00783386">
        <w:rPr>
          <w:rFonts w:ascii="Times New Roman" w:eastAsia="Times New Roman" w:hAnsi="Times New Roman"/>
          <w:sz w:val="18"/>
          <w:lang w:val="en-US"/>
        </w:rPr>
        <w:t>XOFF</w:t>
      </w:r>
      <w:r w:rsidRPr="00783386">
        <w:rPr>
          <w:rFonts w:ascii="Times New Roman" w:eastAsia="Times New Roman" w:hAnsi="Times New Roman"/>
          <w:sz w:val="18"/>
        </w:rPr>
        <w:t xml:space="preserve">, то указание параметра </w:t>
      </w:r>
      <w:r w:rsidRPr="00783386">
        <w:rPr>
          <w:rFonts w:ascii="Times New Roman" w:eastAsia="Times New Roman" w:hAnsi="Times New Roman"/>
          <w:sz w:val="18"/>
          <w:lang w:val="en-US"/>
        </w:rPr>
        <w:t>TRAD</w:t>
      </w:r>
      <w:r w:rsidRPr="00783386">
        <w:rPr>
          <w:rFonts w:ascii="Times New Roman" w:eastAsia="Times New Roman" w:hAnsi="Times New Roman"/>
          <w:sz w:val="18"/>
        </w:rPr>
        <w:t>_</w:t>
      </w:r>
      <w:r w:rsidRPr="00783386">
        <w:rPr>
          <w:rFonts w:ascii="Times New Roman" w:eastAsia="Times New Roman" w:hAnsi="Times New Roman"/>
          <w:sz w:val="18"/>
          <w:lang w:val="en-US"/>
        </w:rPr>
        <w:t>EXCH</w:t>
      </w:r>
      <w:r w:rsidRPr="00783386">
        <w:rPr>
          <w:rFonts w:ascii="Times New Roman" w:eastAsia="Times New Roman" w:hAnsi="Times New Roman"/>
          <w:sz w:val="18"/>
        </w:rPr>
        <w:t xml:space="preserve"> не нужно - по умолчанию </w:t>
      </w:r>
      <w:r w:rsidR="00622161" w:rsidRPr="00783386">
        <w:rPr>
          <w:rFonts w:ascii="Times New Roman" w:eastAsia="Times New Roman" w:hAnsi="Times New Roman"/>
          <w:sz w:val="18"/>
        </w:rPr>
        <w:t>Euroclear Bank</w:t>
      </w:r>
      <w:r w:rsidRPr="00783386">
        <w:rPr>
          <w:rFonts w:ascii="Times New Roman" w:eastAsia="Times New Roman" w:hAnsi="Times New Roman"/>
          <w:sz w:val="18"/>
        </w:rPr>
        <w:t xml:space="preserve"> направляет на локальный рынок параметр </w:t>
      </w:r>
      <w:r w:rsidRPr="00783386">
        <w:rPr>
          <w:rFonts w:ascii="Times New Roman" w:eastAsia="Times New Roman" w:hAnsi="Times New Roman"/>
          <w:sz w:val="18"/>
          <w:lang w:val="en-US"/>
        </w:rPr>
        <w:t>TRAD</w:t>
      </w:r>
      <w:r w:rsidRPr="00783386">
        <w:rPr>
          <w:rFonts w:ascii="Times New Roman" w:eastAsia="Times New Roman" w:hAnsi="Times New Roman"/>
          <w:sz w:val="18"/>
        </w:rPr>
        <w:t>//</w:t>
      </w:r>
      <w:r w:rsidRPr="00783386">
        <w:rPr>
          <w:rFonts w:ascii="Times New Roman" w:eastAsia="Times New Roman" w:hAnsi="Times New Roman"/>
          <w:sz w:val="18"/>
          <w:lang w:val="en-US"/>
        </w:rPr>
        <w:t>EXCH</w:t>
      </w:r>
      <w:r w:rsidRPr="00783386">
        <w:rPr>
          <w:rFonts w:ascii="Times New Roman" w:eastAsia="Times New Roman" w:hAnsi="Times New Roman"/>
          <w:sz w:val="18"/>
        </w:rPr>
        <w:t>/</w:t>
      </w:r>
      <w:r w:rsidRPr="00783386">
        <w:rPr>
          <w:rFonts w:ascii="Times New Roman" w:eastAsia="Times New Roman" w:hAnsi="Times New Roman"/>
          <w:sz w:val="18"/>
          <w:lang w:val="en-US"/>
        </w:rPr>
        <w:t>XOFF</w:t>
      </w:r>
    </w:p>
    <w:p w:rsidR="000C7123" w:rsidRPr="00783386" w:rsidRDefault="000C7123" w:rsidP="00F50C5B">
      <w:pPr>
        <w:rPr>
          <w:rFonts w:ascii="Times New Roman" w:hAnsi="Times New Roman" w:cs="Times New Roman"/>
          <w:sz w:val="18"/>
        </w:rPr>
      </w:pPr>
      <w:r w:rsidRPr="00783386">
        <w:rPr>
          <w:rFonts w:ascii="Times New Roman" w:hAnsi="Times New Roman" w:cs="Times New Roman"/>
          <w:sz w:val="18"/>
        </w:rPr>
        <w:t xml:space="preserve">Разъяснение от </w:t>
      </w:r>
      <w:r w:rsidR="00622161" w:rsidRPr="00783386">
        <w:rPr>
          <w:rFonts w:ascii="Times New Roman" w:hAnsi="Times New Roman" w:cs="Times New Roman"/>
          <w:sz w:val="18"/>
        </w:rPr>
        <w:t>Euroclear Bank</w:t>
      </w:r>
      <w:r w:rsidRPr="00783386">
        <w:rPr>
          <w:rFonts w:ascii="Times New Roman" w:hAnsi="Times New Roman" w:cs="Times New Roman"/>
          <w:sz w:val="18"/>
        </w:rPr>
        <w:t>:</w:t>
      </w:r>
    </w:p>
    <w:p w:rsidR="000C7123" w:rsidRPr="00783386" w:rsidRDefault="000C7123" w:rsidP="00F50C5B">
      <w:pPr>
        <w:rPr>
          <w:rFonts w:ascii="Times New Roman" w:hAnsi="Times New Roman" w:cs="Times New Roman"/>
          <w:sz w:val="18"/>
          <w:lang w:val="en-GB"/>
        </w:rPr>
      </w:pPr>
      <w:r w:rsidRPr="00783386">
        <w:rPr>
          <w:rFonts w:ascii="Times New Roman" w:hAnsi="Times New Roman" w:cs="Times New Roman"/>
          <w:sz w:val="18"/>
          <w:lang w:val="en-GB"/>
        </w:rPr>
        <w:t>Use MIC code ‘XOFF’ for financial instruments admitted to trading, or traded on a trading venue or for which a request for admission was made, where the transaction on that financial instrument is not executed on a trading venue, SI or organised trading platform outside of the Union, or where an investment firm does not know it is trading with another investment firm acting as an SI.</w:t>
      </w:r>
    </w:p>
    <w:p w:rsidR="000C7123" w:rsidRPr="00783386" w:rsidRDefault="000C7123" w:rsidP="00F50C5B">
      <w:pPr>
        <w:rPr>
          <w:rFonts w:ascii="Times New Roman" w:hAnsi="Times New Roman" w:cs="Times New Roman"/>
          <w:sz w:val="18"/>
          <w:lang w:val="en-GB"/>
        </w:rPr>
      </w:pPr>
      <w:r w:rsidRPr="00783386">
        <w:rPr>
          <w:rFonts w:ascii="Times New Roman" w:hAnsi="Times New Roman" w:cs="Times New Roman"/>
          <w:sz w:val="18"/>
          <w:lang w:val="en-GB"/>
        </w:rPr>
        <w:t>Use MIC code ‘XXXX’ for financial instruments that are not admitted to trading or traded on a trading venue or for which no request for admission has been made and that are not traded on an organised trading platform outside of the Union but where the underlying is admitted to trading or traded on a trading venue.</w:t>
      </w:r>
    </w:p>
    <w:p w:rsidR="000C7123" w:rsidRPr="00A50133" w:rsidRDefault="000C7123" w:rsidP="00F50C5B">
      <w:pPr>
        <w:pStyle w:val="ac"/>
        <w:rPr>
          <w:lang w:val="en-GB"/>
        </w:rPr>
      </w:pPr>
    </w:p>
  </w:footnote>
  <w:footnote w:id="10">
    <w:p w:rsidR="000C7123" w:rsidRPr="002C67B4" w:rsidRDefault="000C7123">
      <w:pPr>
        <w:pStyle w:val="ac"/>
      </w:pPr>
      <w:r w:rsidRPr="00783386">
        <w:rPr>
          <w:rStyle w:val="ae"/>
          <w:sz w:val="18"/>
        </w:rPr>
        <w:footnoteRef/>
      </w:r>
      <w:r w:rsidRPr="00783386">
        <w:rPr>
          <w:sz w:val="18"/>
        </w:rPr>
        <w:t xml:space="preserve"> </w:t>
      </w:r>
      <w:r w:rsidRPr="00783386">
        <w:rPr>
          <w:rFonts w:ascii="Times New Roman" w:eastAsia="Times New Roman" w:hAnsi="Times New Roman"/>
          <w:sz w:val="18"/>
        </w:rPr>
        <w:t>Поле не заполняется, если гербовый сбор оплачивает контрагент. Если информация о гербовом сборе не заполнена в обоих встречных поручениях, то</w:t>
      </w:r>
      <w:r w:rsidRPr="00783386">
        <w:rPr>
          <w:rFonts w:ascii="Times New Roman" w:eastAsia="Times New Roman" w:hAnsi="Times New Roman"/>
          <w:sz w:val="18"/>
          <w:shd w:val="clear" w:color="auto" w:fill="F2F2F2"/>
        </w:rPr>
        <w:t xml:space="preserve"> </w:t>
      </w:r>
      <w:r w:rsidRPr="00783386">
        <w:rPr>
          <w:rFonts w:ascii="Times New Roman" w:eastAsia="Times New Roman" w:hAnsi="Times New Roman"/>
          <w:sz w:val="18"/>
        </w:rPr>
        <w:t>по рыночной практике сбор оплачивается покупателем ценных бумаг</w:t>
      </w:r>
    </w:p>
  </w:footnote>
  <w:footnote w:id="11">
    <w:p w:rsidR="008D5543" w:rsidRDefault="008D5543">
      <w:pPr>
        <w:pStyle w:val="ac"/>
      </w:pPr>
      <w:r>
        <w:rPr>
          <w:rStyle w:val="ae"/>
        </w:rPr>
        <w:footnoteRef/>
      </w:r>
      <w:r>
        <w:t xml:space="preserve"> </w:t>
      </w:r>
      <w:r w:rsidRPr="00783386">
        <w:rPr>
          <w:rFonts w:ascii="Times New Roman" w:hAnsi="Times New Roman" w:cs="Times New Roman"/>
          <w:sz w:val="18"/>
        </w:rPr>
        <w:t>Депонент должен самостоятельно уточнить необходимость указания этого параметра. Например, в эмиссионных документах.</w:t>
      </w:r>
    </w:p>
  </w:footnote>
  <w:footnote w:id="12">
    <w:p w:rsidR="008D5543" w:rsidRDefault="008D5543">
      <w:pPr>
        <w:pStyle w:val="ac"/>
      </w:pPr>
      <w:r w:rsidRPr="00783386">
        <w:rPr>
          <w:rStyle w:val="ae"/>
          <w:sz w:val="18"/>
        </w:rPr>
        <w:footnoteRef/>
      </w:r>
      <w:r w:rsidRPr="00783386">
        <w:rPr>
          <w:sz w:val="18"/>
        </w:rPr>
        <w:t xml:space="preserve"> </w:t>
      </w:r>
      <w:r w:rsidRPr="00783386">
        <w:rPr>
          <w:rFonts w:ascii="Times New Roman" w:hAnsi="Times New Roman" w:cs="Times New Roman"/>
          <w:sz w:val="18"/>
        </w:rPr>
        <w:t>Депонент должен самостоятельно уточнить необходимость указания этого параметра. Например, в эмиссионных документах.</w:t>
      </w:r>
    </w:p>
  </w:footnote>
  <w:footnote w:id="13">
    <w:p w:rsidR="008D3038" w:rsidRPr="00783386" w:rsidRDefault="008D3038" w:rsidP="00783386">
      <w:pPr>
        <w:pStyle w:val="ac"/>
        <w:ind w:left="-709"/>
        <w:rPr>
          <w:sz w:val="18"/>
        </w:rPr>
      </w:pPr>
      <w:r w:rsidRPr="00783386">
        <w:rPr>
          <w:rStyle w:val="ae"/>
          <w:sz w:val="18"/>
        </w:rPr>
        <w:footnoteRef/>
      </w:r>
      <w:r w:rsidRPr="00783386">
        <w:rPr>
          <w:sz w:val="18"/>
        </w:rPr>
        <w:t xml:space="preserve"> </w:t>
      </w:r>
      <w:r w:rsidRPr="00783386">
        <w:rPr>
          <w:rFonts w:ascii="Times New Roman" w:hAnsi="Times New Roman" w:cs="Times New Roman"/>
          <w:sz w:val="18"/>
        </w:rPr>
        <w:t>Депонент должен самостоятельно уточнить необходимость указания этого параметра. Например, в эмиссионных документах.</w:t>
      </w:r>
    </w:p>
  </w:footnote>
  <w:footnote w:id="14">
    <w:p w:rsidR="00E07A6E" w:rsidRPr="00783386" w:rsidRDefault="00E07A6E" w:rsidP="00783386">
      <w:pPr>
        <w:pStyle w:val="ac"/>
        <w:ind w:left="-709"/>
        <w:rPr>
          <w:sz w:val="18"/>
        </w:rPr>
      </w:pPr>
      <w:r w:rsidRPr="00783386">
        <w:rPr>
          <w:rStyle w:val="ae"/>
          <w:sz w:val="18"/>
        </w:rPr>
        <w:footnoteRef/>
      </w:r>
      <w:r w:rsidRPr="00783386">
        <w:rPr>
          <w:sz w:val="18"/>
        </w:rPr>
        <w:t xml:space="preserve"> </w:t>
      </w:r>
      <w:r w:rsidRPr="00783386">
        <w:rPr>
          <w:rFonts w:ascii="Times New Roman" w:hAnsi="Times New Roman" w:cs="Times New Roman"/>
          <w:sz w:val="18"/>
        </w:rPr>
        <w:t xml:space="preserve">Используется только в случае, когда требуется указание кода параметра </w:t>
      </w:r>
      <w:r w:rsidRPr="00783386">
        <w:rPr>
          <w:rFonts w:ascii="Times New Roman" w:hAnsi="Times New Roman" w:cs="Times New Roman"/>
          <w:sz w:val="18"/>
          <w:lang w:val="en-US"/>
        </w:rPr>
        <w:t>INVE</w:t>
      </w:r>
      <w:r w:rsidRPr="00783386">
        <w:rPr>
          <w:rFonts w:ascii="Times New Roman" w:hAnsi="Times New Roman" w:cs="Times New Roman"/>
          <w:sz w:val="18"/>
        </w:rPr>
        <w:t xml:space="preserve"> и/или </w:t>
      </w:r>
      <w:r w:rsidRPr="00783386">
        <w:rPr>
          <w:rFonts w:ascii="Times New Roman" w:hAnsi="Times New Roman" w:cs="Times New Roman"/>
          <w:sz w:val="18"/>
          <w:lang w:val="en-US"/>
        </w:rPr>
        <w:t>COMM</w:t>
      </w:r>
    </w:p>
  </w:footnote>
  <w:footnote w:id="15">
    <w:p w:rsidR="00CE2438" w:rsidRPr="00CE2438" w:rsidRDefault="00CE2438" w:rsidP="00783386">
      <w:pPr>
        <w:spacing w:line="216" w:lineRule="exact"/>
        <w:ind w:left="-709"/>
        <w:rPr>
          <w:rFonts w:ascii="Times New Roman" w:eastAsia="Times New Roman" w:hAnsi="Times New Roman"/>
        </w:rPr>
      </w:pPr>
      <w:r w:rsidRPr="00783386">
        <w:rPr>
          <w:rStyle w:val="ae"/>
          <w:sz w:val="18"/>
        </w:rPr>
        <w:footnoteRef/>
      </w:r>
      <w:r w:rsidRPr="00783386">
        <w:rPr>
          <w:sz w:val="18"/>
        </w:rPr>
        <w:t xml:space="preserve"> </w:t>
      </w:r>
      <w:r w:rsidRPr="00783386">
        <w:rPr>
          <w:rFonts w:ascii="Times New Roman" w:eastAsia="Times New Roman" w:hAnsi="Times New Roman"/>
          <w:sz w:val="18"/>
        </w:rPr>
        <w:t>Дополнительно квитуемое поле, если указали оба контрагента. Если указал лишь один участник, инструкции квитуются.</w:t>
      </w:r>
    </w:p>
  </w:footnote>
  <w:footnote w:id="16">
    <w:p w:rsidR="008D3038" w:rsidRPr="00783386" w:rsidRDefault="008D3038" w:rsidP="00783386">
      <w:pPr>
        <w:pStyle w:val="ac"/>
        <w:ind w:left="-709"/>
        <w:rPr>
          <w:sz w:val="18"/>
        </w:rPr>
      </w:pPr>
      <w:r w:rsidRPr="00783386">
        <w:rPr>
          <w:rStyle w:val="ae"/>
          <w:sz w:val="18"/>
        </w:rPr>
        <w:footnoteRef/>
      </w:r>
      <w:r w:rsidRPr="00783386">
        <w:rPr>
          <w:sz w:val="18"/>
        </w:rPr>
        <w:t xml:space="preserve"> </w:t>
      </w:r>
      <w:r w:rsidRPr="00783386">
        <w:rPr>
          <w:rFonts w:ascii="Times New Roman" w:hAnsi="Times New Roman" w:cs="Times New Roman"/>
          <w:sz w:val="18"/>
        </w:rPr>
        <w:t>Депонент должен самостоятельно уточнить необходимость указания этого параметра. Например, в эмиссионных документах.</w:t>
      </w:r>
    </w:p>
  </w:footnote>
  <w:footnote w:id="17">
    <w:p w:rsidR="008D3038" w:rsidRPr="00783386" w:rsidRDefault="008D3038" w:rsidP="00783386">
      <w:pPr>
        <w:pStyle w:val="ac"/>
        <w:ind w:left="-709"/>
        <w:rPr>
          <w:sz w:val="18"/>
        </w:rPr>
      </w:pPr>
      <w:r w:rsidRPr="00783386">
        <w:rPr>
          <w:rStyle w:val="ae"/>
          <w:sz w:val="18"/>
        </w:rPr>
        <w:footnoteRef/>
      </w:r>
      <w:r w:rsidRPr="00783386">
        <w:rPr>
          <w:sz w:val="18"/>
        </w:rPr>
        <w:t xml:space="preserve"> </w:t>
      </w:r>
      <w:r w:rsidRPr="00783386">
        <w:rPr>
          <w:rFonts w:ascii="Times New Roman" w:hAnsi="Times New Roman" w:cs="Times New Roman"/>
          <w:sz w:val="18"/>
        </w:rPr>
        <w:t xml:space="preserve">Используется только в случае, когда требуется указание кода параметра </w:t>
      </w:r>
      <w:r w:rsidRPr="00783386">
        <w:rPr>
          <w:rFonts w:ascii="Times New Roman" w:hAnsi="Times New Roman" w:cs="Times New Roman"/>
          <w:sz w:val="18"/>
          <w:lang w:val="en-US"/>
        </w:rPr>
        <w:t>INVE</w:t>
      </w:r>
      <w:r w:rsidRPr="00783386">
        <w:rPr>
          <w:rFonts w:ascii="Times New Roman" w:hAnsi="Times New Roman" w:cs="Times New Roman"/>
          <w:sz w:val="18"/>
        </w:rPr>
        <w:t xml:space="preserve"> и/или </w:t>
      </w:r>
      <w:r w:rsidRPr="00783386">
        <w:rPr>
          <w:rFonts w:ascii="Times New Roman" w:hAnsi="Times New Roman" w:cs="Times New Roman"/>
          <w:sz w:val="18"/>
          <w:lang w:val="en-US"/>
        </w:rPr>
        <w:t>COMM</w:t>
      </w:r>
    </w:p>
  </w:footnote>
  <w:footnote w:id="18">
    <w:p w:rsidR="008E5747" w:rsidRDefault="008E5747" w:rsidP="00783386">
      <w:pPr>
        <w:spacing w:line="216" w:lineRule="exact"/>
        <w:ind w:left="-709"/>
      </w:pPr>
      <w:r w:rsidRPr="00783386">
        <w:rPr>
          <w:rStyle w:val="ae"/>
          <w:sz w:val="18"/>
        </w:rPr>
        <w:footnoteRef/>
      </w:r>
      <w:r w:rsidRPr="00783386">
        <w:rPr>
          <w:sz w:val="18"/>
        </w:rPr>
        <w:t xml:space="preserve"> </w:t>
      </w:r>
      <w:r w:rsidRPr="00783386">
        <w:rPr>
          <w:rFonts w:ascii="Times New Roman" w:eastAsia="Times New Roman" w:hAnsi="Times New Roman"/>
          <w:sz w:val="18"/>
        </w:rPr>
        <w:t>Дополнительно квитуемое поле, если указали оба контрагента. Если указал лишь один участник, инструкции квитуются.</w:t>
      </w:r>
    </w:p>
  </w:footnote>
  <w:footnote w:id="19">
    <w:p w:rsidR="008E5747" w:rsidRPr="00783386" w:rsidRDefault="008E5747" w:rsidP="00783386">
      <w:pPr>
        <w:pStyle w:val="ac"/>
        <w:ind w:left="-851"/>
        <w:rPr>
          <w:sz w:val="18"/>
        </w:rPr>
      </w:pPr>
      <w:r w:rsidRPr="00783386">
        <w:rPr>
          <w:rStyle w:val="ae"/>
          <w:sz w:val="18"/>
        </w:rPr>
        <w:footnoteRef/>
      </w:r>
      <w:r w:rsidRPr="00783386">
        <w:rPr>
          <w:sz w:val="18"/>
        </w:rPr>
        <w:t xml:space="preserve"> </w:t>
      </w:r>
      <w:r w:rsidRPr="00783386">
        <w:rPr>
          <w:rFonts w:ascii="Times New Roman" w:eastAsia="Times New Roman" w:hAnsi="Times New Roman"/>
          <w:sz w:val="18"/>
        </w:rPr>
        <w:t>Дополнительно квитуемое поле, если указали оба контрагента. Если указал лишь один участник, инструкции квитуются.</w:t>
      </w:r>
    </w:p>
  </w:footnote>
  <w:footnote w:id="20">
    <w:p w:rsidR="008D3038" w:rsidRDefault="008D3038" w:rsidP="00783386">
      <w:pPr>
        <w:pStyle w:val="ac"/>
        <w:ind w:left="-851"/>
      </w:pPr>
      <w:r w:rsidRPr="00783386">
        <w:rPr>
          <w:rStyle w:val="ae"/>
          <w:sz w:val="18"/>
        </w:rPr>
        <w:footnoteRef/>
      </w:r>
      <w:r w:rsidRPr="00783386">
        <w:rPr>
          <w:sz w:val="18"/>
        </w:rPr>
        <w:t xml:space="preserve"> </w:t>
      </w:r>
      <w:r w:rsidRPr="00783386">
        <w:rPr>
          <w:rFonts w:ascii="Times New Roman" w:hAnsi="Times New Roman" w:cs="Times New Roman"/>
          <w:sz w:val="18"/>
        </w:rPr>
        <w:t>Депонент должен самостоятельно уточнить необходимость указания этого параметра. Например, в эмиссионных документах.</w:t>
      </w:r>
    </w:p>
  </w:footnote>
  <w:footnote w:id="21">
    <w:p w:rsidR="008D5543" w:rsidRPr="00783386" w:rsidRDefault="008D5543" w:rsidP="00783386">
      <w:pPr>
        <w:spacing w:line="200" w:lineRule="exact"/>
        <w:ind w:left="-709"/>
        <w:rPr>
          <w:rFonts w:ascii="Times New Roman" w:eastAsia="Times New Roman" w:hAnsi="Times New Roman"/>
          <w:sz w:val="18"/>
        </w:rPr>
      </w:pPr>
      <w:r w:rsidRPr="00783386">
        <w:rPr>
          <w:rStyle w:val="ae"/>
          <w:sz w:val="18"/>
        </w:rPr>
        <w:footnoteRef/>
      </w:r>
      <w:r w:rsidRPr="00783386">
        <w:rPr>
          <w:sz w:val="18"/>
        </w:rPr>
        <w:t xml:space="preserve"> </w:t>
      </w:r>
      <w:r w:rsidRPr="00783386">
        <w:rPr>
          <w:rFonts w:ascii="Times New Roman" w:eastAsia="Times New Roman" w:hAnsi="Times New Roman"/>
          <w:sz w:val="18"/>
        </w:rPr>
        <w:t xml:space="preserve">В дополнение к поручению на списание ФИ в реестр, </w:t>
      </w:r>
      <w:r w:rsidR="00622161" w:rsidRPr="00783386">
        <w:rPr>
          <w:rFonts w:ascii="Times New Roman" w:eastAsia="Times New Roman" w:hAnsi="Times New Roman"/>
          <w:sz w:val="18"/>
        </w:rPr>
        <w:t>Euroclear Bank</w:t>
      </w:r>
      <w:r w:rsidRPr="00783386">
        <w:rPr>
          <w:rFonts w:ascii="Times New Roman" w:eastAsia="Times New Roman" w:hAnsi="Times New Roman"/>
          <w:sz w:val="18"/>
        </w:rPr>
        <w:t xml:space="preserve"> требует прислать в дополнение к поручению по </w:t>
      </w:r>
      <w:r w:rsidRPr="00783386">
        <w:rPr>
          <w:rFonts w:ascii="Times New Roman" w:eastAsia="Times New Roman" w:hAnsi="Times New Roman"/>
          <w:sz w:val="18"/>
          <w:lang w:val="en-US"/>
        </w:rPr>
        <w:t>mark</w:t>
      </w:r>
      <w:r w:rsidRPr="00783386">
        <w:rPr>
          <w:rFonts w:ascii="Times New Roman" w:eastAsia="Times New Roman" w:hAnsi="Times New Roman"/>
          <w:sz w:val="18"/>
        </w:rPr>
        <w:t>-</w:t>
      </w:r>
      <w:r w:rsidRPr="00783386">
        <w:rPr>
          <w:rFonts w:ascii="Times New Roman" w:eastAsia="Times New Roman" w:hAnsi="Times New Roman"/>
          <w:sz w:val="18"/>
          <w:lang w:val="en-US"/>
        </w:rPr>
        <w:t>down</w:t>
      </w:r>
      <w:r w:rsidRPr="00783386">
        <w:rPr>
          <w:rFonts w:ascii="Times New Roman" w:eastAsia="Times New Roman" w:hAnsi="Times New Roman"/>
          <w:sz w:val="18"/>
        </w:rPr>
        <w:t xml:space="preserve"> сообщение МТ599 с информацией по списанию. Таким образом, депонент направляет в НРД письмо с запросом направления </w:t>
      </w:r>
      <w:r w:rsidRPr="00783386">
        <w:rPr>
          <w:rFonts w:ascii="Times New Roman" w:eastAsia="Times New Roman" w:hAnsi="Times New Roman"/>
          <w:sz w:val="18"/>
          <w:lang w:val="en-US"/>
        </w:rPr>
        <w:t>MT</w:t>
      </w:r>
      <w:r w:rsidRPr="00783386">
        <w:rPr>
          <w:rFonts w:ascii="Times New Roman" w:eastAsia="Times New Roman" w:hAnsi="Times New Roman"/>
          <w:sz w:val="18"/>
        </w:rPr>
        <w:t xml:space="preserve">599 в </w:t>
      </w:r>
      <w:r w:rsidR="00622161" w:rsidRPr="00783386">
        <w:rPr>
          <w:rFonts w:ascii="Times New Roman" w:eastAsia="Times New Roman" w:hAnsi="Times New Roman"/>
          <w:sz w:val="18"/>
          <w:lang w:val="en-US"/>
        </w:rPr>
        <w:t>Euroclear</w:t>
      </w:r>
      <w:r w:rsidR="00622161" w:rsidRPr="00783386">
        <w:rPr>
          <w:rFonts w:ascii="Times New Roman" w:eastAsia="Times New Roman" w:hAnsi="Times New Roman"/>
          <w:sz w:val="18"/>
        </w:rPr>
        <w:t xml:space="preserve"> </w:t>
      </w:r>
      <w:r w:rsidRPr="00783386">
        <w:rPr>
          <w:rFonts w:ascii="Times New Roman" w:eastAsia="Times New Roman" w:hAnsi="Times New Roman"/>
          <w:sz w:val="18"/>
          <w:lang w:val="en-US"/>
        </w:rPr>
        <w:t>Bank</w:t>
      </w:r>
      <w:r w:rsidRPr="00783386">
        <w:rPr>
          <w:rFonts w:ascii="Times New Roman" w:eastAsia="Times New Roman" w:hAnsi="Times New Roman"/>
          <w:sz w:val="18"/>
        </w:rPr>
        <w:t xml:space="preserve"> с информацией в дополнение к поручению 36 по формату из </w:t>
      </w:r>
      <w:hyperlink w:anchor="Приложение2" w:history="1">
        <w:r w:rsidRPr="00783386">
          <w:rPr>
            <w:rStyle w:val="af"/>
            <w:rFonts w:ascii="Times New Roman" w:eastAsia="Times New Roman" w:hAnsi="Times New Roman"/>
            <w:sz w:val="18"/>
          </w:rPr>
          <w:t>приложен</w:t>
        </w:r>
        <w:r w:rsidRPr="00783386">
          <w:rPr>
            <w:rStyle w:val="af"/>
            <w:rFonts w:ascii="Times New Roman" w:eastAsia="Times New Roman" w:hAnsi="Times New Roman"/>
            <w:sz w:val="18"/>
          </w:rPr>
          <w:t>и</w:t>
        </w:r>
        <w:r w:rsidRPr="00783386">
          <w:rPr>
            <w:rStyle w:val="af"/>
            <w:rFonts w:ascii="Times New Roman" w:eastAsia="Times New Roman" w:hAnsi="Times New Roman"/>
            <w:sz w:val="18"/>
          </w:rPr>
          <w:t>я</w:t>
        </w:r>
        <w:r w:rsidRPr="00783386">
          <w:rPr>
            <w:rStyle w:val="af"/>
            <w:rFonts w:ascii="Times New Roman" w:eastAsia="Times New Roman" w:hAnsi="Times New Roman"/>
            <w:sz w:val="18"/>
          </w:rPr>
          <w:t xml:space="preserve"> 2</w:t>
        </w:r>
      </w:hyperlink>
      <w:r w:rsidRPr="00783386">
        <w:rPr>
          <w:rFonts w:ascii="Times New Roman" w:eastAsia="Times New Roman" w:hAnsi="Times New Roman"/>
          <w:sz w:val="18"/>
        </w:rPr>
        <w:t xml:space="preserve"> </w:t>
      </w:r>
    </w:p>
  </w:footnote>
  <w:footnote w:id="22">
    <w:p w:rsidR="008E5747" w:rsidRPr="00783386" w:rsidRDefault="008E5747" w:rsidP="00783386">
      <w:pPr>
        <w:spacing w:line="216" w:lineRule="exact"/>
        <w:ind w:left="-709"/>
        <w:rPr>
          <w:sz w:val="18"/>
        </w:rPr>
      </w:pPr>
      <w:r w:rsidRPr="00783386">
        <w:rPr>
          <w:rStyle w:val="ae"/>
          <w:sz w:val="18"/>
        </w:rPr>
        <w:footnoteRef/>
      </w:r>
      <w:r w:rsidRPr="00783386">
        <w:rPr>
          <w:sz w:val="18"/>
        </w:rPr>
        <w:t xml:space="preserve"> </w:t>
      </w:r>
      <w:r w:rsidRPr="00783386">
        <w:rPr>
          <w:rFonts w:ascii="Times New Roman" w:eastAsia="Times New Roman" w:hAnsi="Times New Roman"/>
          <w:sz w:val="18"/>
        </w:rPr>
        <w:t>Дополнительно квитуемое поле, если указали оба контрагента. Если указал лишь один участник, инструкции квитуются.</w:t>
      </w:r>
    </w:p>
  </w:footnote>
  <w:footnote w:id="23">
    <w:p w:rsidR="008D5543" w:rsidRDefault="008D5543" w:rsidP="00783386">
      <w:pPr>
        <w:pStyle w:val="ac"/>
        <w:ind w:left="-709"/>
      </w:pPr>
      <w:r w:rsidRPr="00783386">
        <w:rPr>
          <w:rStyle w:val="ae"/>
          <w:sz w:val="18"/>
        </w:rPr>
        <w:footnoteRef/>
      </w:r>
      <w:r w:rsidRPr="00783386">
        <w:rPr>
          <w:sz w:val="18"/>
        </w:rPr>
        <w:t xml:space="preserve"> </w:t>
      </w:r>
      <w:r w:rsidRPr="00783386">
        <w:rPr>
          <w:rFonts w:ascii="Times New Roman" w:hAnsi="Times New Roman" w:cs="Times New Roman"/>
          <w:sz w:val="18"/>
        </w:rPr>
        <w:t>Депонент должен самостоятельно уточнить необходимость указания этого параметра. Например, в эмиссионных документах.</w:t>
      </w:r>
    </w:p>
  </w:footnote>
  <w:footnote w:id="24">
    <w:p w:rsidR="004C62F3" w:rsidRPr="00783386" w:rsidRDefault="004C62F3" w:rsidP="00783386">
      <w:pPr>
        <w:pStyle w:val="ac"/>
        <w:ind w:left="-709"/>
        <w:rPr>
          <w:rFonts w:ascii="Times New Roman" w:hAnsi="Times New Roman" w:cs="Times New Roman"/>
          <w:sz w:val="18"/>
          <w:lang w:val="en-US"/>
        </w:rPr>
      </w:pPr>
      <w:r w:rsidRPr="00783386">
        <w:rPr>
          <w:rStyle w:val="ae"/>
          <w:sz w:val="18"/>
        </w:rPr>
        <w:footnoteRef/>
      </w:r>
      <w:r w:rsidRPr="00783386">
        <w:rPr>
          <w:sz w:val="18"/>
          <w:lang w:val="en-US"/>
        </w:rPr>
        <w:t xml:space="preserve"> </w:t>
      </w:r>
      <w:r w:rsidRPr="00783386">
        <w:rPr>
          <w:rFonts w:ascii="Times New Roman" w:hAnsi="Times New Roman" w:cs="Times New Roman"/>
          <w:sz w:val="18"/>
          <w:lang w:val="en-US"/>
        </w:rPr>
        <w:t xml:space="preserve">The CBI account reference should be formatted as </w:t>
      </w:r>
      <w:r w:rsidRPr="00783386">
        <w:rPr>
          <w:rFonts w:ascii="Times New Roman" w:hAnsi="Times New Roman" w:cs="Times New Roman"/>
          <w:b/>
          <w:sz w:val="18"/>
          <w:lang w:val="en-US"/>
        </w:rPr>
        <w:t>cc-nnnnn-c</w:t>
      </w:r>
      <w:r w:rsidRPr="00783386">
        <w:rPr>
          <w:rFonts w:ascii="Times New Roman" w:hAnsi="Times New Roman" w:cs="Times New Roman"/>
          <w:sz w:val="18"/>
          <w:lang w:val="en-US"/>
        </w:rPr>
        <w:t xml:space="preserve"> where:</w:t>
      </w:r>
      <w:r w:rsidRPr="00783386">
        <w:rPr>
          <w:rFonts w:ascii="Times New Roman" w:hAnsi="Times New Roman" w:cs="Times New Roman"/>
          <w:b/>
          <w:sz w:val="18"/>
          <w:lang w:val="en-US"/>
        </w:rPr>
        <w:t>c</w:t>
      </w:r>
      <w:r w:rsidRPr="00783386">
        <w:rPr>
          <w:rFonts w:ascii="Times New Roman" w:hAnsi="Times New Roman" w:cs="Times New Roman"/>
          <w:sz w:val="18"/>
          <w:lang w:val="en-US"/>
        </w:rPr>
        <w:t xml:space="preserve"> represents an alphanumeric character,</w:t>
      </w:r>
    </w:p>
    <w:p w:rsidR="004C62F3" w:rsidRPr="0079532F" w:rsidRDefault="004C62F3" w:rsidP="00783386">
      <w:pPr>
        <w:pStyle w:val="ac"/>
        <w:ind w:left="-709"/>
        <w:rPr>
          <w:lang w:val="en-US"/>
        </w:rPr>
      </w:pPr>
      <w:r w:rsidRPr="00783386">
        <w:rPr>
          <w:rFonts w:ascii="Times New Roman" w:hAnsi="Times New Roman" w:cs="Times New Roman"/>
          <w:b/>
          <w:sz w:val="18"/>
          <w:lang w:val="en-US"/>
        </w:rPr>
        <w:t>n</w:t>
      </w:r>
      <w:r w:rsidRPr="00783386">
        <w:rPr>
          <w:rFonts w:ascii="Times New Roman" w:hAnsi="Times New Roman" w:cs="Times New Roman"/>
          <w:sz w:val="18"/>
          <w:lang w:val="en-US"/>
        </w:rPr>
        <w:t xml:space="preserve"> represents a digit. The account designation is an alphanumeric character that can be added to the CBI account reference of a retail investor to distinguish the account from other accounts the investor may have for the same security</w:t>
      </w:r>
    </w:p>
  </w:footnote>
  <w:footnote w:id="25">
    <w:p w:rsidR="004C62F3" w:rsidRPr="00783386" w:rsidRDefault="004C62F3" w:rsidP="00783386">
      <w:pPr>
        <w:pStyle w:val="ac"/>
        <w:ind w:left="-567"/>
        <w:rPr>
          <w:sz w:val="18"/>
          <w:lang w:val="en-US"/>
        </w:rPr>
      </w:pPr>
      <w:r w:rsidRPr="00783386">
        <w:rPr>
          <w:rStyle w:val="ae"/>
          <w:rFonts w:ascii="Times New Roman" w:hAnsi="Times New Roman" w:cs="Times New Roman"/>
          <w:sz w:val="18"/>
        </w:rPr>
        <w:footnoteRef/>
      </w:r>
      <w:r w:rsidRPr="00783386">
        <w:rPr>
          <w:rFonts w:ascii="Times New Roman" w:hAnsi="Times New Roman" w:cs="Times New Roman"/>
          <w:sz w:val="18"/>
          <w:lang w:val="en-US"/>
        </w:rPr>
        <w:t xml:space="preserve"> If more than one person is named, the names should be listed in the order in which they are to be recorded in the account. If the securities are to be registered in the name of a minor, the words 'a minor' should be quoted after the person’s name.</w:t>
      </w:r>
    </w:p>
  </w:footnote>
  <w:footnote w:id="26">
    <w:p w:rsidR="004C62F3" w:rsidRPr="00783386" w:rsidRDefault="004C62F3" w:rsidP="00783386">
      <w:pPr>
        <w:pStyle w:val="ac"/>
        <w:ind w:left="-567"/>
        <w:rPr>
          <w:rFonts w:ascii="Times New Roman" w:hAnsi="Times New Roman" w:cs="Times New Roman"/>
          <w:sz w:val="18"/>
          <w:lang w:val="en-US"/>
        </w:rPr>
      </w:pPr>
      <w:r w:rsidRPr="00783386">
        <w:rPr>
          <w:rStyle w:val="ae"/>
          <w:sz w:val="18"/>
        </w:rPr>
        <w:footnoteRef/>
      </w:r>
      <w:r w:rsidRPr="00783386">
        <w:rPr>
          <w:sz w:val="18"/>
          <w:lang w:val="en-US"/>
        </w:rPr>
        <w:t xml:space="preserve"> </w:t>
      </w:r>
      <w:r w:rsidRPr="00783386">
        <w:rPr>
          <w:rFonts w:ascii="Times New Roman" w:hAnsi="Times New Roman" w:cs="Times New Roman"/>
          <w:sz w:val="18"/>
          <w:lang w:val="en-US"/>
        </w:rPr>
        <w:t xml:space="preserve">The CBI account reference should be formatted as </w:t>
      </w:r>
      <w:r w:rsidRPr="00783386">
        <w:rPr>
          <w:rFonts w:ascii="Times New Roman" w:hAnsi="Times New Roman" w:cs="Times New Roman"/>
          <w:b/>
          <w:sz w:val="18"/>
          <w:lang w:val="en-US"/>
        </w:rPr>
        <w:t>cc-nnnnn-c</w:t>
      </w:r>
      <w:r w:rsidRPr="00783386">
        <w:rPr>
          <w:rFonts w:ascii="Times New Roman" w:hAnsi="Times New Roman" w:cs="Times New Roman"/>
          <w:sz w:val="18"/>
          <w:lang w:val="en-US"/>
        </w:rPr>
        <w:t xml:space="preserve"> where:</w:t>
      </w:r>
      <w:r w:rsidRPr="00783386">
        <w:rPr>
          <w:rFonts w:ascii="Times New Roman" w:hAnsi="Times New Roman" w:cs="Times New Roman"/>
          <w:b/>
          <w:sz w:val="18"/>
          <w:lang w:val="en-US"/>
        </w:rPr>
        <w:t>c</w:t>
      </w:r>
      <w:r w:rsidRPr="00783386">
        <w:rPr>
          <w:rFonts w:ascii="Times New Roman" w:hAnsi="Times New Roman" w:cs="Times New Roman"/>
          <w:sz w:val="18"/>
          <w:lang w:val="en-US"/>
        </w:rPr>
        <w:t xml:space="preserve"> represents an alphanumeric character,</w:t>
      </w:r>
    </w:p>
    <w:p w:rsidR="004C62F3" w:rsidRPr="0079532F" w:rsidRDefault="004C62F3" w:rsidP="00783386">
      <w:pPr>
        <w:pStyle w:val="ac"/>
        <w:ind w:left="-567"/>
        <w:rPr>
          <w:lang w:val="en-US"/>
        </w:rPr>
      </w:pPr>
      <w:r w:rsidRPr="00783386">
        <w:rPr>
          <w:rFonts w:ascii="Times New Roman" w:hAnsi="Times New Roman" w:cs="Times New Roman"/>
          <w:b/>
          <w:sz w:val="18"/>
          <w:lang w:val="en-US"/>
        </w:rPr>
        <w:t>n</w:t>
      </w:r>
      <w:r w:rsidRPr="00783386">
        <w:rPr>
          <w:rFonts w:ascii="Times New Roman" w:hAnsi="Times New Roman" w:cs="Times New Roman"/>
          <w:sz w:val="18"/>
          <w:lang w:val="en-US"/>
        </w:rPr>
        <w:t xml:space="preserve"> represents a digit. The account designation is an alphanumeric character that can be added to the CBI account reference of a retail investor to distinguish the account from other accounts the investor may have for the same security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7002D81"/>
    <w:multiLevelType w:val="multilevel"/>
    <w:tmpl w:val="F8D4A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2F3C05"/>
    <w:multiLevelType w:val="hybridMultilevel"/>
    <w:tmpl w:val="BA84DCF2"/>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5634AD"/>
    <w:multiLevelType w:val="multilevel"/>
    <w:tmpl w:val="01B83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D26A51"/>
    <w:multiLevelType w:val="hybridMultilevel"/>
    <w:tmpl w:val="A59AA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C14988"/>
    <w:multiLevelType w:val="hybridMultilevel"/>
    <w:tmpl w:val="9E524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F760D8"/>
    <w:multiLevelType w:val="multilevel"/>
    <w:tmpl w:val="21E2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BF020D"/>
    <w:multiLevelType w:val="multilevel"/>
    <w:tmpl w:val="D5E0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310261"/>
    <w:multiLevelType w:val="multilevel"/>
    <w:tmpl w:val="06F64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8E453D"/>
    <w:multiLevelType w:val="hybridMultilevel"/>
    <w:tmpl w:val="F4C2374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474F08"/>
    <w:multiLevelType w:val="hybridMultilevel"/>
    <w:tmpl w:val="7DEE7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DB1408"/>
    <w:multiLevelType w:val="hybridMultilevel"/>
    <w:tmpl w:val="C16A7F4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15:restartNumberingAfterBreak="0">
    <w:nsid w:val="56C166EA"/>
    <w:multiLevelType w:val="hybridMultilevel"/>
    <w:tmpl w:val="9050E22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6D1FA1"/>
    <w:multiLevelType w:val="multilevel"/>
    <w:tmpl w:val="26A8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4340B"/>
    <w:multiLevelType w:val="multilevel"/>
    <w:tmpl w:val="9F480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7A5CBC"/>
    <w:multiLevelType w:val="multilevel"/>
    <w:tmpl w:val="CC6AB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1C0990"/>
    <w:multiLevelType w:val="hybridMultilevel"/>
    <w:tmpl w:val="000ACFE4"/>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0" w15:restartNumberingAfterBreak="0">
    <w:nsid w:val="6F0F713B"/>
    <w:multiLevelType w:val="multilevel"/>
    <w:tmpl w:val="6AD6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15"/>
  </w:num>
  <w:num w:numId="8">
    <w:abstractNumId w:val="13"/>
  </w:num>
  <w:num w:numId="9">
    <w:abstractNumId w:val="19"/>
  </w:num>
  <w:num w:numId="10">
    <w:abstractNumId w:val="17"/>
  </w:num>
  <w:num w:numId="11">
    <w:abstractNumId w:val="14"/>
  </w:num>
  <w:num w:numId="12">
    <w:abstractNumId w:val="9"/>
  </w:num>
  <w:num w:numId="13">
    <w:abstractNumId w:val="4"/>
  </w:num>
  <w:num w:numId="14">
    <w:abstractNumId w:val="16"/>
  </w:num>
  <w:num w:numId="15">
    <w:abstractNumId w:val="6"/>
  </w:num>
  <w:num w:numId="16">
    <w:abstractNumId w:val="10"/>
  </w:num>
  <w:num w:numId="17">
    <w:abstractNumId w:val="11"/>
  </w:num>
  <w:num w:numId="18">
    <w:abstractNumId w:val="20"/>
  </w:num>
  <w:num w:numId="19">
    <w:abstractNumId w:val="18"/>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81"/>
    <w:rsid w:val="000166BB"/>
    <w:rsid w:val="0002392B"/>
    <w:rsid w:val="0003252E"/>
    <w:rsid w:val="00045330"/>
    <w:rsid w:val="00054183"/>
    <w:rsid w:val="00060DDA"/>
    <w:rsid w:val="00073F5A"/>
    <w:rsid w:val="00075FE7"/>
    <w:rsid w:val="00076C3D"/>
    <w:rsid w:val="00076DEB"/>
    <w:rsid w:val="000A0CDA"/>
    <w:rsid w:val="000C0D33"/>
    <w:rsid w:val="000C7004"/>
    <w:rsid w:val="000C7123"/>
    <w:rsid w:val="000D6D80"/>
    <w:rsid w:val="000D77E2"/>
    <w:rsid w:val="000E327B"/>
    <w:rsid w:val="000E3F21"/>
    <w:rsid w:val="000E4EA8"/>
    <w:rsid w:val="000F764C"/>
    <w:rsid w:val="00101B7B"/>
    <w:rsid w:val="00104C75"/>
    <w:rsid w:val="00112470"/>
    <w:rsid w:val="001160C0"/>
    <w:rsid w:val="00120758"/>
    <w:rsid w:val="00126190"/>
    <w:rsid w:val="00132E77"/>
    <w:rsid w:val="00133064"/>
    <w:rsid w:val="00175027"/>
    <w:rsid w:val="001753AB"/>
    <w:rsid w:val="001757B0"/>
    <w:rsid w:val="00191354"/>
    <w:rsid w:val="001A3212"/>
    <w:rsid w:val="001B6706"/>
    <w:rsid w:val="001C66D1"/>
    <w:rsid w:val="001D46E3"/>
    <w:rsid w:val="001E794E"/>
    <w:rsid w:val="001F0F73"/>
    <w:rsid w:val="001F3151"/>
    <w:rsid w:val="001F34C0"/>
    <w:rsid w:val="00205939"/>
    <w:rsid w:val="00207323"/>
    <w:rsid w:val="00211E08"/>
    <w:rsid w:val="0021694C"/>
    <w:rsid w:val="00222AB4"/>
    <w:rsid w:val="002263E2"/>
    <w:rsid w:val="00227319"/>
    <w:rsid w:val="002337E1"/>
    <w:rsid w:val="00247B19"/>
    <w:rsid w:val="0025258F"/>
    <w:rsid w:val="00260FA9"/>
    <w:rsid w:val="002813C1"/>
    <w:rsid w:val="0028660B"/>
    <w:rsid w:val="0028796E"/>
    <w:rsid w:val="002904AE"/>
    <w:rsid w:val="00296BD6"/>
    <w:rsid w:val="002A04A9"/>
    <w:rsid w:val="002A2DE1"/>
    <w:rsid w:val="002A411D"/>
    <w:rsid w:val="002B1291"/>
    <w:rsid w:val="002B207F"/>
    <w:rsid w:val="002C1CC1"/>
    <w:rsid w:val="002C25C4"/>
    <w:rsid w:val="002C67B4"/>
    <w:rsid w:val="002D0505"/>
    <w:rsid w:val="002D543E"/>
    <w:rsid w:val="002D7F84"/>
    <w:rsid w:val="00320B5C"/>
    <w:rsid w:val="0032175F"/>
    <w:rsid w:val="0033059F"/>
    <w:rsid w:val="003409D0"/>
    <w:rsid w:val="00340DDA"/>
    <w:rsid w:val="00342F6F"/>
    <w:rsid w:val="00343D6D"/>
    <w:rsid w:val="0034625C"/>
    <w:rsid w:val="00363CB6"/>
    <w:rsid w:val="0036482E"/>
    <w:rsid w:val="00376FDB"/>
    <w:rsid w:val="00397703"/>
    <w:rsid w:val="003B1FDE"/>
    <w:rsid w:val="003B6935"/>
    <w:rsid w:val="003B75C8"/>
    <w:rsid w:val="003C23B1"/>
    <w:rsid w:val="003C3042"/>
    <w:rsid w:val="003D1AAE"/>
    <w:rsid w:val="003D33AB"/>
    <w:rsid w:val="003D565E"/>
    <w:rsid w:val="003E4A1B"/>
    <w:rsid w:val="003E7E7E"/>
    <w:rsid w:val="003F2BA2"/>
    <w:rsid w:val="003F60DF"/>
    <w:rsid w:val="00405D23"/>
    <w:rsid w:val="00411EF1"/>
    <w:rsid w:val="004172A0"/>
    <w:rsid w:val="00441DC5"/>
    <w:rsid w:val="00443F21"/>
    <w:rsid w:val="00467545"/>
    <w:rsid w:val="00472AD1"/>
    <w:rsid w:val="004847C2"/>
    <w:rsid w:val="00487891"/>
    <w:rsid w:val="00490A8B"/>
    <w:rsid w:val="004A3E87"/>
    <w:rsid w:val="004B1AC6"/>
    <w:rsid w:val="004C30C3"/>
    <w:rsid w:val="004C3686"/>
    <w:rsid w:val="004C45F5"/>
    <w:rsid w:val="004C61D5"/>
    <w:rsid w:val="004C62F3"/>
    <w:rsid w:val="004E488A"/>
    <w:rsid w:val="004E5539"/>
    <w:rsid w:val="004E78D2"/>
    <w:rsid w:val="004F1106"/>
    <w:rsid w:val="0050646F"/>
    <w:rsid w:val="005239EC"/>
    <w:rsid w:val="00551026"/>
    <w:rsid w:val="00551401"/>
    <w:rsid w:val="005568A4"/>
    <w:rsid w:val="00565C61"/>
    <w:rsid w:val="00566C53"/>
    <w:rsid w:val="00566F73"/>
    <w:rsid w:val="005717B2"/>
    <w:rsid w:val="00572A67"/>
    <w:rsid w:val="005A2EBE"/>
    <w:rsid w:val="005B49C9"/>
    <w:rsid w:val="005E4661"/>
    <w:rsid w:val="005F5A03"/>
    <w:rsid w:val="00601919"/>
    <w:rsid w:val="0061115C"/>
    <w:rsid w:val="006115E5"/>
    <w:rsid w:val="00622161"/>
    <w:rsid w:val="0063758A"/>
    <w:rsid w:val="00637CA2"/>
    <w:rsid w:val="00641E58"/>
    <w:rsid w:val="00644B79"/>
    <w:rsid w:val="00663C06"/>
    <w:rsid w:val="00680D81"/>
    <w:rsid w:val="00680F30"/>
    <w:rsid w:val="006850BA"/>
    <w:rsid w:val="006A0A05"/>
    <w:rsid w:val="006B3187"/>
    <w:rsid w:val="006C2CFC"/>
    <w:rsid w:val="006D538D"/>
    <w:rsid w:val="006E5B18"/>
    <w:rsid w:val="006F5AAE"/>
    <w:rsid w:val="0070671F"/>
    <w:rsid w:val="00721319"/>
    <w:rsid w:val="00735381"/>
    <w:rsid w:val="007465EC"/>
    <w:rsid w:val="00753AAE"/>
    <w:rsid w:val="00766AD6"/>
    <w:rsid w:val="00776A99"/>
    <w:rsid w:val="00783386"/>
    <w:rsid w:val="00786DF6"/>
    <w:rsid w:val="00792FC4"/>
    <w:rsid w:val="0079488C"/>
    <w:rsid w:val="0079532F"/>
    <w:rsid w:val="0079788D"/>
    <w:rsid w:val="007A4AFA"/>
    <w:rsid w:val="007C1CB7"/>
    <w:rsid w:val="007D0ABE"/>
    <w:rsid w:val="007D74DD"/>
    <w:rsid w:val="007E0296"/>
    <w:rsid w:val="007E2F8B"/>
    <w:rsid w:val="007E3665"/>
    <w:rsid w:val="007E580E"/>
    <w:rsid w:val="007E64AC"/>
    <w:rsid w:val="007E7AFF"/>
    <w:rsid w:val="007F0B2A"/>
    <w:rsid w:val="00801F8E"/>
    <w:rsid w:val="00804919"/>
    <w:rsid w:val="00810B8D"/>
    <w:rsid w:val="00813716"/>
    <w:rsid w:val="008216DF"/>
    <w:rsid w:val="00836890"/>
    <w:rsid w:val="00840785"/>
    <w:rsid w:val="008425B3"/>
    <w:rsid w:val="00856990"/>
    <w:rsid w:val="0086031A"/>
    <w:rsid w:val="00871144"/>
    <w:rsid w:val="00874EC3"/>
    <w:rsid w:val="0088299F"/>
    <w:rsid w:val="00886858"/>
    <w:rsid w:val="008A16C4"/>
    <w:rsid w:val="008B0A3E"/>
    <w:rsid w:val="008D2412"/>
    <w:rsid w:val="008D3038"/>
    <w:rsid w:val="008D5543"/>
    <w:rsid w:val="008E5747"/>
    <w:rsid w:val="008F1068"/>
    <w:rsid w:val="00925E90"/>
    <w:rsid w:val="00956A00"/>
    <w:rsid w:val="00993D19"/>
    <w:rsid w:val="009A221A"/>
    <w:rsid w:val="009A3C25"/>
    <w:rsid w:val="009B00C0"/>
    <w:rsid w:val="009B3E45"/>
    <w:rsid w:val="009B7A47"/>
    <w:rsid w:val="009C2E74"/>
    <w:rsid w:val="009C5BB6"/>
    <w:rsid w:val="009D4A33"/>
    <w:rsid w:val="009E1211"/>
    <w:rsid w:val="009E589B"/>
    <w:rsid w:val="009E7038"/>
    <w:rsid w:val="009F4689"/>
    <w:rsid w:val="00A006CF"/>
    <w:rsid w:val="00A04ADE"/>
    <w:rsid w:val="00A06A00"/>
    <w:rsid w:val="00A23CF9"/>
    <w:rsid w:val="00A4744E"/>
    <w:rsid w:val="00A50133"/>
    <w:rsid w:val="00A504E2"/>
    <w:rsid w:val="00A50F21"/>
    <w:rsid w:val="00A56B35"/>
    <w:rsid w:val="00A610EF"/>
    <w:rsid w:val="00A61704"/>
    <w:rsid w:val="00A77246"/>
    <w:rsid w:val="00A82186"/>
    <w:rsid w:val="00A9221C"/>
    <w:rsid w:val="00A94A86"/>
    <w:rsid w:val="00AC2ECF"/>
    <w:rsid w:val="00AC31E5"/>
    <w:rsid w:val="00AC3347"/>
    <w:rsid w:val="00AD048D"/>
    <w:rsid w:val="00AF282A"/>
    <w:rsid w:val="00B02522"/>
    <w:rsid w:val="00B10990"/>
    <w:rsid w:val="00B26BD5"/>
    <w:rsid w:val="00B37C6D"/>
    <w:rsid w:val="00B42BDC"/>
    <w:rsid w:val="00B43D9F"/>
    <w:rsid w:val="00B62379"/>
    <w:rsid w:val="00B71A17"/>
    <w:rsid w:val="00B834C4"/>
    <w:rsid w:val="00B8559E"/>
    <w:rsid w:val="00B86C88"/>
    <w:rsid w:val="00BA52AC"/>
    <w:rsid w:val="00BA70FD"/>
    <w:rsid w:val="00BB036F"/>
    <w:rsid w:val="00BB54E5"/>
    <w:rsid w:val="00BB7F2E"/>
    <w:rsid w:val="00BC033E"/>
    <w:rsid w:val="00BC0836"/>
    <w:rsid w:val="00BC1EA9"/>
    <w:rsid w:val="00BF704D"/>
    <w:rsid w:val="00C037CC"/>
    <w:rsid w:val="00C17608"/>
    <w:rsid w:val="00C17C96"/>
    <w:rsid w:val="00C20B71"/>
    <w:rsid w:val="00C23438"/>
    <w:rsid w:val="00C268D2"/>
    <w:rsid w:val="00C36BE0"/>
    <w:rsid w:val="00C53C8E"/>
    <w:rsid w:val="00C6206C"/>
    <w:rsid w:val="00C63E21"/>
    <w:rsid w:val="00C64E2E"/>
    <w:rsid w:val="00C658E5"/>
    <w:rsid w:val="00C66664"/>
    <w:rsid w:val="00C74B78"/>
    <w:rsid w:val="00CA1EE0"/>
    <w:rsid w:val="00CA3052"/>
    <w:rsid w:val="00CA79E9"/>
    <w:rsid w:val="00CB7BEE"/>
    <w:rsid w:val="00CC5E70"/>
    <w:rsid w:val="00CD3607"/>
    <w:rsid w:val="00CD4C12"/>
    <w:rsid w:val="00CD6ADB"/>
    <w:rsid w:val="00CE2438"/>
    <w:rsid w:val="00CE3618"/>
    <w:rsid w:val="00CE652A"/>
    <w:rsid w:val="00CF1B59"/>
    <w:rsid w:val="00CF462B"/>
    <w:rsid w:val="00CF5204"/>
    <w:rsid w:val="00CF7C61"/>
    <w:rsid w:val="00D10B13"/>
    <w:rsid w:val="00D155BF"/>
    <w:rsid w:val="00D17785"/>
    <w:rsid w:val="00D17F44"/>
    <w:rsid w:val="00D30CC5"/>
    <w:rsid w:val="00D36251"/>
    <w:rsid w:val="00D44724"/>
    <w:rsid w:val="00D651C1"/>
    <w:rsid w:val="00D7486B"/>
    <w:rsid w:val="00D74D89"/>
    <w:rsid w:val="00D76781"/>
    <w:rsid w:val="00D77AF2"/>
    <w:rsid w:val="00D82329"/>
    <w:rsid w:val="00D84F38"/>
    <w:rsid w:val="00D93B0B"/>
    <w:rsid w:val="00D94101"/>
    <w:rsid w:val="00D96B71"/>
    <w:rsid w:val="00DA2647"/>
    <w:rsid w:val="00DC418C"/>
    <w:rsid w:val="00DD1D0F"/>
    <w:rsid w:val="00DE12A6"/>
    <w:rsid w:val="00DE58EF"/>
    <w:rsid w:val="00E02A3F"/>
    <w:rsid w:val="00E07453"/>
    <w:rsid w:val="00E07A6E"/>
    <w:rsid w:val="00E11A92"/>
    <w:rsid w:val="00E17F06"/>
    <w:rsid w:val="00E24C5C"/>
    <w:rsid w:val="00E301F9"/>
    <w:rsid w:val="00E4491A"/>
    <w:rsid w:val="00E4609E"/>
    <w:rsid w:val="00E50751"/>
    <w:rsid w:val="00E54C3F"/>
    <w:rsid w:val="00E65FC6"/>
    <w:rsid w:val="00E74C49"/>
    <w:rsid w:val="00E858D4"/>
    <w:rsid w:val="00E872C0"/>
    <w:rsid w:val="00E91AD2"/>
    <w:rsid w:val="00E9237C"/>
    <w:rsid w:val="00E967B4"/>
    <w:rsid w:val="00EB4150"/>
    <w:rsid w:val="00EB5F37"/>
    <w:rsid w:val="00EF6622"/>
    <w:rsid w:val="00EF7E6F"/>
    <w:rsid w:val="00F0076A"/>
    <w:rsid w:val="00F04AF5"/>
    <w:rsid w:val="00F14750"/>
    <w:rsid w:val="00F2334C"/>
    <w:rsid w:val="00F23FF3"/>
    <w:rsid w:val="00F3060C"/>
    <w:rsid w:val="00F41487"/>
    <w:rsid w:val="00F41520"/>
    <w:rsid w:val="00F50226"/>
    <w:rsid w:val="00F50C5B"/>
    <w:rsid w:val="00F52D87"/>
    <w:rsid w:val="00F57019"/>
    <w:rsid w:val="00F71CE9"/>
    <w:rsid w:val="00F83DE6"/>
    <w:rsid w:val="00FA6A8B"/>
    <w:rsid w:val="00FC3641"/>
    <w:rsid w:val="00FC486D"/>
    <w:rsid w:val="00FE21CC"/>
    <w:rsid w:val="00FF0C51"/>
    <w:rsid w:val="00FF4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559F08-E1AE-4B91-8FEF-CD63F473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CellMar>
        <w:top w:w="0" w:type="dxa"/>
        <w:left w:w="0" w:type="dxa"/>
        <w:bottom w:w="0" w:type="dxa"/>
        <w:right w:w="0" w:type="dxa"/>
      </w:tblCellMar>
    </w:tblPr>
  </w:style>
  <w:style w:type="numbering" w:default="1" w:styleId="a2">
    <w:name w:val="No List"/>
    <w:uiPriority w:val="99"/>
    <w:semiHidden/>
    <w:unhideWhenUsed/>
  </w:style>
  <w:style w:type="paragraph" w:styleId="a3">
    <w:name w:val="header"/>
    <w:basedOn w:val="a"/>
    <w:link w:val="a4"/>
    <w:uiPriority w:val="99"/>
    <w:unhideWhenUsed/>
    <w:rsid w:val="00D76781"/>
    <w:pPr>
      <w:tabs>
        <w:tab w:val="center" w:pos="4677"/>
        <w:tab w:val="right" w:pos="9355"/>
      </w:tabs>
    </w:pPr>
  </w:style>
  <w:style w:type="character" w:customStyle="1" w:styleId="a4">
    <w:name w:val="Верхний колонтитул Знак"/>
    <w:basedOn w:val="a0"/>
    <w:link w:val="a3"/>
    <w:uiPriority w:val="99"/>
    <w:rsid w:val="00D76781"/>
  </w:style>
  <w:style w:type="paragraph" w:styleId="a5">
    <w:name w:val="footer"/>
    <w:basedOn w:val="a"/>
    <w:link w:val="a6"/>
    <w:uiPriority w:val="99"/>
    <w:unhideWhenUsed/>
    <w:rsid w:val="00D76781"/>
    <w:pPr>
      <w:tabs>
        <w:tab w:val="center" w:pos="4677"/>
        <w:tab w:val="right" w:pos="9355"/>
      </w:tabs>
    </w:pPr>
  </w:style>
  <w:style w:type="character" w:customStyle="1" w:styleId="a6">
    <w:name w:val="Нижний колонтитул Знак"/>
    <w:basedOn w:val="a0"/>
    <w:link w:val="a5"/>
    <w:uiPriority w:val="99"/>
    <w:rsid w:val="00D76781"/>
  </w:style>
  <w:style w:type="paragraph" w:styleId="a7">
    <w:name w:val="List Paragraph"/>
    <w:basedOn w:val="a"/>
    <w:uiPriority w:val="34"/>
    <w:qFormat/>
    <w:rsid w:val="00F2334C"/>
    <w:pPr>
      <w:ind w:left="708"/>
    </w:pPr>
  </w:style>
  <w:style w:type="table" w:styleId="a8">
    <w:name w:val="Table Grid"/>
    <w:basedOn w:val="a1"/>
    <w:uiPriority w:val="59"/>
    <w:rsid w:val="0034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9">
    <w:name w:val="Balloon Text"/>
    <w:basedOn w:val="a"/>
    <w:link w:val="aa"/>
    <w:uiPriority w:val="99"/>
    <w:semiHidden/>
    <w:unhideWhenUsed/>
    <w:rsid w:val="00340DDA"/>
    <w:rPr>
      <w:rFonts w:ascii="Segoe UI" w:hAnsi="Segoe UI" w:cs="Segoe UI"/>
      <w:sz w:val="18"/>
      <w:szCs w:val="18"/>
    </w:rPr>
  </w:style>
  <w:style w:type="character" w:customStyle="1" w:styleId="aa">
    <w:name w:val="Текст выноски Знак"/>
    <w:link w:val="a9"/>
    <w:uiPriority w:val="99"/>
    <w:semiHidden/>
    <w:rsid w:val="00340DDA"/>
    <w:rPr>
      <w:rFonts w:ascii="Segoe UI" w:hAnsi="Segoe UI" w:cs="Segoe UI"/>
      <w:sz w:val="18"/>
      <w:szCs w:val="18"/>
    </w:rPr>
  </w:style>
  <w:style w:type="paragraph" w:styleId="ab">
    <w:name w:val="No Spacing"/>
    <w:uiPriority w:val="1"/>
    <w:qFormat/>
    <w:rsid w:val="00C53C8E"/>
  </w:style>
  <w:style w:type="paragraph" w:styleId="ac">
    <w:name w:val="footnote text"/>
    <w:basedOn w:val="a"/>
    <w:link w:val="ad"/>
    <w:uiPriority w:val="99"/>
    <w:unhideWhenUsed/>
    <w:rsid w:val="002C67B4"/>
  </w:style>
  <w:style w:type="character" w:customStyle="1" w:styleId="ad">
    <w:name w:val="Текст сноски Знак"/>
    <w:basedOn w:val="a0"/>
    <w:link w:val="ac"/>
    <w:uiPriority w:val="99"/>
    <w:rsid w:val="002C67B4"/>
  </w:style>
  <w:style w:type="character" w:styleId="ae">
    <w:name w:val="footnote reference"/>
    <w:uiPriority w:val="99"/>
    <w:semiHidden/>
    <w:unhideWhenUsed/>
    <w:rsid w:val="002C67B4"/>
    <w:rPr>
      <w:vertAlign w:val="superscript"/>
    </w:rPr>
  </w:style>
  <w:style w:type="character" w:styleId="af">
    <w:name w:val="Hyperlink"/>
    <w:uiPriority w:val="99"/>
    <w:unhideWhenUsed/>
    <w:rsid w:val="004E488A"/>
    <w:rPr>
      <w:color w:val="0563C1"/>
      <w:u w:val="single"/>
    </w:rPr>
  </w:style>
  <w:style w:type="character" w:styleId="af0">
    <w:name w:val="FollowedHyperlink"/>
    <w:uiPriority w:val="99"/>
    <w:semiHidden/>
    <w:unhideWhenUsed/>
    <w:rsid w:val="00B86C88"/>
    <w:rPr>
      <w:color w:val="954F72"/>
      <w:u w:val="single"/>
    </w:rPr>
  </w:style>
  <w:style w:type="character" w:styleId="af1">
    <w:name w:val="annotation reference"/>
    <w:uiPriority w:val="99"/>
    <w:semiHidden/>
    <w:unhideWhenUsed/>
    <w:rsid w:val="00CD4C12"/>
    <w:rPr>
      <w:sz w:val="16"/>
      <w:szCs w:val="16"/>
    </w:rPr>
  </w:style>
  <w:style w:type="paragraph" w:styleId="af2">
    <w:name w:val="annotation text"/>
    <w:basedOn w:val="a"/>
    <w:link w:val="af3"/>
    <w:uiPriority w:val="99"/>
    <w:semiHidden/>
    <w:unhideWhenUsed/>
    <w:rsid w:val="00CD4C12"/>
  </w:style>
  <w:style w:type="character" w:customStyle="1" w:styleId="af3">
    <w:name w:val="Текст примечания Знак"/>
    <w:basedOn w:val="a0"/>
    <w:link w:val="af2"/>
    <w:uiPriority w:val="99"/>
    <w:semiHidden/>
    <w:rsid w:val="00CD4C12"/>
  </w:style>
  <w:style w:type="paragraph" w:styleId="af4">
    <w:name w:val="annotation subject"/>
    <w:basedOn w:val="af2"/>
    <w:next w:val="af2"/>
    <w:link w:val="af5"/>
    <w:uiPriority w:val="99"/>
    <w:semiHidden/>
    <w:unhideWhenUsed/>
    <w:rsid w:val="00CD4C12"/>
    <w:rPr>
      <w:b/>
      <w:bCs/>
    </w:rPr>
  </w:style>
  <w:style w:type="character" w:customStyle="1" w:styleId="af5">
    <w:name w:val="Тема примечания Знак"/>
    <w:link w:val="af4"/>
    <w:uiPriority w:val="99"/>
    <w:semiHidden/>
    <w:rsid w:val="00CD4C12"/>
    <w:rPr>
      <w:b/>
      <w:bCs/>
    </w:rPr>
  </w:style>
  <w:style w:type="paragraph" w:customStyle="1" w:styleId="Default">
    <w:name w:val="Default"/>
    <w:rsid w:val="00207323"/>
    <w:pPr>
      <w:autoSpaceDE w:val="0"/>
      <w:autoSpaceDN w:val="0"/>
      <w:adjustRightInd w:val="0"/>
    </w:pPr>
    <w:rPr>
      <w:rFonts w:ascii="Arial" w:hAnsi="Arial"/>
      <w:color w:val="000000"/>
      <w:sz w:val="24"/>
      <w:szCs w:val="24"/>
    </w:rPr>
  </w:style>
  <w:style w:type="table" w:customStyle="1" w:styleId="TableNormal">
    <w:name w:val="Table Normal"/>
    <w:uiPriority w:val="2"/>
    <w:semiHidden/>
    <w:unhideWhenUsed/>
    <w:qFormat/>
    <w:rsid w:val="003F2BA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af6">
    <w:name w:val="Body Text"/>
    <w:basedOn w:val="a"/>
    <w:link w:val="af7"/>
    <w:uiPriority w:val="1"/>
    <w:qFormat/>
    <w:rsid w:val="003F2BA2"/>
    <w:pPr>
      <w:widowControl w:val="0"/>
      <w:autoSpaceDE w:val="0"/>
      <w:autoSpaceDN w:val="0"/>
    </w:pPr>
    <w:rPr>
      <w:rFonts w:ascii="Times New Roman" w:eastAsia="Times New Roman" w:hAnsi="Times New Roman" w:cs="Times New Roman"/>
      <w:lang w:val="en-US" w:eastAsia="en-US"/>
    </w:rPr>
  </w:style>
  <w:style w:type="character" w:customStyle="1" w:styleId="af7">
    <w:name w:val="Основной текст Знак"/>
    <w:link w:val="af6"/>
    <w:uiPriority w:val="1"/>
    <w:rsid w:val="003F2BA2"/>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3F2BA2"/>
    <w:pPr>
      <w:widowControl w:val="0"/>
      <w:autoSpaceDE w:val="0"/>
      <w:autoSpaceDN w:val="0"/>
      <w:spacing w:before="116"/>
      <w:ind w:left="107"/>
    </w:pPr>
    <w:rPr>
      <w:rFonts w:ascii="Arial" w:eastAsia="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47556">
      <w:bodyDiv w:val="1"/>
      <w:marLeft w:val="0"/>
      <w:marRight w:val="0"/>
      <w:marTop w:val="0"/>
      <w:marBottom w:val="0"/>
      <w:divBdr>
        <w:top w:val="none" w:sz="0" w:space="0" w:color="auto"/>
        <w:left w:val="none" w:sz="0" w:space="0" w:color="auto"/>
        <w:bottom w:val="none" w:sz="0" w:space="0" w:color="auto"/>
        <w:right w:val="none" w:sz="0" w:space="0" w:color="auto"/>
      </w:divBdr>
    </w:div>
    <w:div w:id="516427550">
      <w:bodyDiv w:val="1"/>
      <w:marLeft w:val="0"/>
      <w:marRight w:val="0"/>
      <w:marTop w:val="0"/>
      <w:marBottom w:val="0"/>
      <w:divBdr>
        <w:top w:val="none" w:sz="0" w:space="0" w:color="auto"/>
        <w:left w:val="none" w:sz="0" w:space="0" w:color="auto"/>
        <w:bottom w:val="none" w:sz="0" w:space="0" w:color="auto"/>
        <w:right w:val="none" w:sz="0" w:space="0" w:color="auto"/>
      </w:divBdr>
    </w:div>
    <w:div w:id="530647424">
      <w:bodyDiv w:val="1"/>
      <w:marLeft w:val="0"/>
      <w:marRight w:val="0"/>
      <w:marTop w:val="0"/>
      <w:marBottom w:val="0"/>
      <w:divBdr>
        <w:top w:val="none" w:sz="0" w:space="0" w:color="auto"/>
        <w:left w:val="none" w:sz="0" w:space="0" w:color="auto"/>
        <w:bottom w:val="none" w:sz="0" w:space="0" w:color="auto"/>
        <w:right w:val="none" w:sz="0" w:space="0" w:color="auto"/>
      </w:divBdr>
      <w:divsChild>
        <w:div w:id="972098772">
          <w:marLeft w:val="0"/>
          <w:marRight w:val="0"/>
          <w:marTop w:val="0"/>
          <w:marBottom w:val="0"/>
          <w:divBdr>
            <w:top w:val="none" w:sz="0" w:space="0" w:color="auto"/>
            <w:left w:val="none" w:sz="0" w:space="0" w:color="auto"/>
            <w:bottom w:val="none" w:sz="0" w:space="0" w:color="auto"/>
            <w:right w:val="none" w:sz="0" w:space="0" w:color="auto"/>
          </w:divBdr>
          <w:divsChild>
            <w:div w:id="1555002741">
              <w:marLeft w:val="0"/>
              <w:marRight w:val="0"/>
              <w:marTop w:val="0"/>
              <w:marBottom w:val="0"/>
              <w:divBdr>
                <w:top w:val="none" w:sz="0" w:space="0" w:color="auto"/>
                <w:left w:val="none" w:sz="0" w:space="0" w:color="auto"/>
                <w:bottom w:val="none" w:sz="0" w:space="0" w:color="auto"/>
                <w:right w:val="none" w:sz="0" w:space="0" w:color="auto"/>
              </w:divBdr>
              <w:divsChild>
                <w:div w:id="409616507">
                  <w:marLeft w:val="0"/>
                  <w:marRight w:val="0"/>
                  <w:marTop w:val="0"/>
                  <w:marBottom w:val="0"/>
                  <w:divBdr>
                    <w:top w:val="none" w:sz="0" w:space="0" w:color="auto"/>
                    <w:left w:val="none" w:sz="0" w:space="0" w:color="auto"/>
                    <w:bottom w:val="none" w:sz="0" w:space="0" w:color="auto"/>
                    <w:right w:val="none" w:sz="0" w:space="0" w:color="auto"/>
                  </w:divBdr>
                  <w:divsChild>
                    <w:div w:id="57633913">
                      <w:marLeft w:val="0"/>
                      <w:marRight w:val="0"/>
                      <w:marTop w:val="0"/>
                      <w:marBottom w:val="0"/>
                      <w:divBdr>
                        <w:top w:val="none" w:sz="0" w:space="0" w:color="auto"/>
                        <w:left w:val="none" w:sz="0" w:space="0" w:color="auto"/>
                        <w:bottom w:val="none" w:sz="0" w:space="0" w:color="auto"/>
                        <w:right w:val="none" w:sz="0" w:space="0" w:color="auto"/>
                      </w:divBdr>
                      <w:divsChild>
                        <w:div w:id="12230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621106">
      <w:bodyDiv w:val="1"/>
      <w:marLeft w:val="0"/>
      <w:marRight w:val="0"/>
      <w:marTop w:val="0"/>
      <w:marBottom w:val="0"/>
      <w:divBdr>
        <w:top w:val="none" w:sz="0" w:space="0" w:color="auto"/>
        <w:left w:val="none" w:sz="0" w:space="0" w:color="auto"/>
        <w:bottom w:val="none" w:sz="0" w:space="0" w:color="auto"/>
        <w:right w:val="none" w:sz="0" w:space="0" w:color="auto"/>
      </w:divBdr>
    </w:div>
    <w:div w:id="554005774">
      <w:bodyDiv w:val="1"/>
      <w:marLeft w:val="0"/>
      <w:marRight w:val="0"/>
      <w:marTop w:val="0"/>
      <w:marBottom w:val="0"/>
      <w:divBdr>
        <w:top w:val="none" w:sz="0" w:space="0" w:color="auto"/>
        <w:left w:val="none" w:sz="0" w:space="0" w:color="auto"/>
        <w:bottom w:val="none" w:sz="0" w:space="0" w:color="auto"/>
        <w:right w:val="none" w:sz="0" w:space="0" w:color="auto"/>
      </w:divBdr>
    </w:div>
    <w:div w:id="557715225">
      <w:bodyDiv w:val="1"/>
      <w:marLeft w:val="0"/>
      <w:marRight w:val="0"/>
      <w:marTop w:val="0"/>
      <w:marBottom w:val="0"/>
      <w:divBdr>
        <w:top w:val="none" w:sz="0" w:space="0" w:color="auto"/>
        <w:left w:val="none" w:sz="0" w:space="0" w:color="auto"/>
        <w:bottom w:val="none" w:sz="0" w:space="0" w:color="auto"/>
        <w:right w:val="none" w:sz="0" w:space="0" w:color="auto"/>
      </w:divBdr>
    </w:div>
    <w:div w:id="587739641">
      <w:bodyDiv w:val="1"/>
      <w:marLeft w:val="0"/>
      <w:marRight w:val="0"/>
      <w:marTop w:val="0"/>
      <w:marBottom w:val="0"/>
      <w:divBdr>
        <w:top w:val="none" w:sz="0" w:space="0" w:color="auto"/>
        <w:left w:val="none" w:sz="0" w:space="0" w:color="auto"/>
        <w:bottom w:val="none" w:sz="0" w:space="0" w:color="auto"/>
        <w:right w:val="none" w:sz="0" w:space="0" w:color="auto"/>
      </w:divBdr>
    </w:div>
    <w:div w:id="724375211">
      <w:bodyDiv w:val="1"/>
      <w:marLeft w:val="0"/>
      <w:marRight w:val="0"/>
      <w:marTop w:val="0"/>
      <w:marBottom w:val="0"/>
      <w:divBdr>
        <w:top w:val="none" w:sz="0" w:space="0" w:color="auto"/>
        <w:left w:val="none" w:sz="0" w:space="0" w:color="auto"/>
        <w:bottom w:val="none" w:sz="0" w:space="0" w:color="auto"/>
        <w:right w:val="none" w:sz="0" w:space="0" w:color="auto"/>
      </w:divBdr>
    </w:div>
    <w:div w:id="733968566">
      <w:bodyDiv w:val="1"/>
      <w:marLeft w:val="0"/>
      <w:marRight w:val="0"/>
      <w:marTop w:val="0"/>
      <w:marBottom w:val="0"/>
      <w:divBdr>
        <w:top w:val="none" w:sz="0" w:space="0" w:color="auto"/>
        <w:left w:val="none" w:sz="0" w:space="0" w:color="auto"/>
        <w:bottom w:val="none" w:sz="0" w:space="0" w:color="auto"/>
        <w:right w:val="none" w:sz="0" w:space="0" w:color="auto"/>
      </w:divBdr>
    </w:div>
    <w:div w:id="769158296">
      <w:bodyDiv w:val="1"/>
      <w:marLeft w:val="0"/>
      <w:marRight w:val="0"/>
      <w:marTop w:val="0"/>
      <w:marBottom w:val="0"/>
      <w:divBdr>
        <w:top w:val="none" w:sz="0" w:space="0" w:color="auto"/>
        <w:left w:val="none" w:sz="0" w:space="0" w:color="auto"/>
        <w:bottom w:val="none" w:sz="0" w:space="0" w:color="auto"/>
        <w:right w:val="none" w:sz="0" w:space="0" w:color="auto"/>
      </w:divBdr>
    </w:div>
    <w:div w:id="880442230">
      <w:bodyDiv w:val="1"/>
      <w:marLeft w:val="0"/>
      <w:marRight w:val="0"/>
      <w:marTop w:val="0"/>
      <w:marBottom w:val="0"/>
      <w:divBdr>
        <w:top w:val="none" w:sz="0" w:space="0" w:color="auto"/>
        <w:left w:val="none" w:sz="0" w:space="0" w:color="auto"/>
        <w:bottom w:val="none" w:sz="0" w:space="0" w:color="auto"/>
        <w:right w:val="none" w:sz="0" w:space="0" w:color="auto"/>
      </w:divBdr>
    </w:div>
    <w:div w:id="909315049">
      <w:bodyDiv w:val="1"/>
      <w:marLeft w:val="0"/>
      <w:marRight w:val="0"/>
      <w:marTop w:val="0"/>
      <w:marBottom w:val="0"/>
      <w:divBdr>
        <w:top w:val="none" w:sz="0" w:space="0" w:color="auto"/>
        <w:left w:val="none" w:sz="0" w:space="0" w:color="auto"/>
        <w:bottom w:val="none" w:sz="0" w:space="0" w:color="auto"/>
        <w:right w:val="none" w:sz="0" w:space="0" w:color="auto"/>
      </w:divBdr>
      <w:divsChild>
        <w:div w:id="171989770">
          <w:marLeft w:val="0"/>
          <w:marRight w:val="0"/>
          <w:marTop w:val="0"/>
          <w:marBottom w:val="0"/>
          <w:divBdr>
            <w:top w:val="none" w:sz="0" w:space="0" w:color="auto"/>
            <w:left w:val="none" w:sz="0" w:space="0" w:color="auto"/>
            <w:bottom w:val="none" w:sz="0" w:space="0" w:color="auto"/>
            <w:right w:val="none" w:sz="0" w:space="0" w:color="auto"/>
          </w:divBdr>
          <w:divsChild>
            <w:div w:id="1314945857">
              <w:marLeft w:val="0"/>
              <w:marRight w:val="0"/>
              <w:marTop w:val="0"/>
              <w:marBottom w:val="0"/>
              <w:divBdr>
                <w:top w:val="none" w:sz="0" w:space="0" w:color="auto"/>
                <w:left w:val="none" w:sz="0" w:space="0" w:color="auto"/>
                <w:bottom w:val="none" w:sz="0" w:space="0" w:color="auto"/>
                <w:right w:val="none" w:sz="0" w:space="0" w:color="auto"/>
              </w:divBdr>
              <w:divsChild>
                <w:div w:id="1465466353">
                  <w:marLeft w:val="0"/>
                  <w:marRight w:val="0"/>
                  <w:marTop w:val="0"/>
                  <w:marBottom w:val="0"/>
                  <w:divBdr>
                    <w:top w:val="none" w:sz="0" w:space="0" w:color="auto"/>
                    <w:left w:val="none" w:sz="0" w:space="0" w:color="auto"/>
                    <w:bottom w:val="none" w:sz="0" w:space="0" w:color="auto"/>
                    <w:right w:val="none" w:sz="0" w:space="0" w:color="auto"/>
                  </w:divBdr>
                  <w:divsChild>
                    <w:div w:id="1432047530">
                      <w:marLeft w:val="0"/>
                      <w:marRight w:val="0"/>
                      <w:marTop w:val="0"/>
                      <w:marBottom w:val="0"/>
                      <w:divBdr>
                        <w:top w:val="none" w:sz="0" w:space="0" w:color="auto"/>
                        <w:left w:val="none" w:sz="0" w:space="0" w:color="auto"/>
                        <w:bottom w:val="none" w:sz="0" w:space="0" w:color="auto"/>
                        <w:right w:val="none" w:sz="0" w:space="0" w:color="auto"/>
                      </w:divBdr>
                      <w:divsChild>
                        <w:div w:id="7439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302378">
      <w:bodyDiv w:val="1"/>
      <w:marLeft w:val="0"/>
      <w:marRight w:val="0"/>
      <w:marTop w:val="0"/>
      <w:marBottom w:val="0"/>
      <w:divBdr>
        <w:top w:val="none" w:sz="0" w:space="0" w:color="auto"/>
        <w:left w:val="none" w:sz="0" w:space="0" w:color="auto"/>
        <w:bottom w:val="none" w:sz="0" w:space="0" w:color="auto"/>
        <w:right w:val="none" w:sz="0" w:space="0" w:color="auto"/>
      </w:divBdr>
    </w:div>
    <w:div w:id="1153720677">
      <w:bodyDiv w:val="1"/>
      <w:marLeft w:val="0"/>
      <w:marRight w:val="0"/>
      <w:marTop w:val="0"/>
      <w:marBottom w:val="0"/>
      <w:divBdr>
        <w:top w:val="none" w:sz="0" w:space="0" w:color="auto"/>
        <w:left w:val="none" w:sz="0" w:space="0" w:color="auto"/>
        <w:bottom w:val="none" w:sz="0" w:space="0" w:color="auto"/>
        <w:right w:val="none" w:sz="0" w:space="0" w:color="auto"/>
      </w:divBdr>
    </w:div>
    <w:div w:id="1214271043">
      <w:bodyDiv w:val="1"/>
      <w:marLeft w:val="0"/>
      <w:marRight w:val="0"/>
      <w:marTop w:val="0"/>
      <w:marBottom w:val="0"/>
      <w:divBdr>
        <w:top w:val="none" w:sz="0" w:space="0" w:color="auto"/>
        <w:left w:val="none" w:sz="0" w:space="0" w:color="auto"/>
        <w:bottom w:val="none" w:sz="0" w:space="0" w:color="auto"/>
        <w:right w:val="none" w:sz="0" w:space="0" w:color="auto"/>
      </w:divBdr>
    </w:div>
    <w:div w:id="1221862733">
      <w:bodyDiv w:val="1"/>
      <w:marLeft w:val="0"/>
      <w:marRight w:val="0"/>
      <w:marTop w:val="0"/>
      <w:marBottom w:val="0"/>
      <w:divBdr>
        <w:top w:val="none" w:sz="0" w:space="0" w:color="auto"/>
        <w:left w:val="none" w:sz="0" w:space="0" w:color="auto"/>
        <w:bottom w:val="none" w:sz="0" w:space="0" w:color="auto"/>
        <w:right w:val="none" w:sz="0" w:space="0" w:color="auto"/>
      </w:divBdr>
    </w:div>
    <w:div w:id="1265069870">
      <w:bodyDiv w:val="1"/>
      <w:marLeft w:val="0"/>
      <w:marRight w:val="0"/>
      <w:marTop w:val="0"/>
      <w:marBottom w:val="0"/>
      <w:divBdr>
        <w:top w:val="none" w:sz="0" w:space="0" w:color="auto"/>
        <w:left w:val="none" w:sz="0" w:space="0" w:color="auto"/>
        <w:bottom w:val="none" w:sz="0" w:space="0" w:color="auto"/>
        <w:right w:val="none" w:sz="0" w:space="0" w:color="auto"/>
      </w:divBdr>
    </w:div>
    <w:div w:id="1351492293">
      <w:bodyDiv w:val="1"/>
      <w:marLeft w:val="0"/>
      <w:marRight w:val="0"/>
      <w:marTop w:val="0"/>
      <w:marBottom w:val="0"/>
      <w:divBdr>
        <w:top w:val="none" w:sz="0" w:space="0" w:color="auto"/>
        <w:left w:val="none" w:sz="0" w:space="0" w:color="auto"/>
        <w:bottom w:val="none" w:sz="0" w:space="0" w:color="auto"/>
        <w:right w:val="none" w:sz="0" w:space="0" w:color="auto"/>
      </w:divBdr>
    </w:div>
    <w:div w:id="1419255549">
      <w:bodyDiv w:val="1"/>
      <w:marLeft w:val="0"/>
      <w:marRight w:val="0"/>
      <w:marTop w:val="0"/>
      <w:marBottom w:val="0"/>
      <w:divBdr>
        <w:top w:val="none" w:sz="0" w:space="0" w:color="auto"/>
        <w:left w:val="none" w:sz="0" w:space="0" w:color="auto"/>
        <w:bottom w:val="none" w:sz="0" w:space="0" w:color="auto"/>
        <w:right w:val="none" w:sz="0" w:space="0" w:color="auto"/>
      </w:divBdr>
    </w:div>
    <w:div w:id="1522671418">
      <w:bodyDiv w:val="1"/>
      <w:marLeft w:val="0"/>
      <w:marRight w:val="0"/>
      <w:marTop w:val="0"/>
      <w:marBottom w:val="0"/>
      <w:divBdr>
        <w:top w:val="none" w:sz="0" w:space="0" w:color="auto"/>
        <w:left w:val="none" w:sz="0" w:space="0" w:color="auto"/>
        <w:bottom w:val="none" w:sz="0" w:space="0" w:color="auto"/>
        <w:right w:val="none" w:sz="0" w:space="0" w:color="auto"/>
      </w:divBdr>
    </w:div>
    <w:div w:id="1543861929">
      <w:bodyDiv w:val="1"/>
      <w:marLeft w:val="0"/>
      <w:marRight w:val="0"/>
      <w:marTop w:val="0"/>
      <w:marBottom w:val="0"/>
      <w:divBdr>
        <w:top w:val="none" w:sz="0" w:space="0" w:color="auto"/>
        <w:left w:val="none" w:sz="0" w:space="0" w:color="auto"/>
        <w:bottom w:val="none" w:sz="0" w:space="0" w:color="auto"/>
        <w:right w:val="none" w:sz="0" w:space="0" w:color="auto"/>
      </w:divBdr>
    </w:div>
    <w:div w:id="1559708648">
      <w:bodyDiv w:val="1"/>
      <w:marLeft w:val="0"/>
      <w:marRight w:val="0"/>
      <w:marTop w:val="0"/>
      <w:marBottom w:val="0"/>
      <w:divBdr>
        <w:top w:val="none" w:sz="0" w:space="0" w:color="auto"/>
        <w:left w:val="none" w:sz="0" w:space="0" w:color="auto"/>
        <w:bottom w:val="none" w:sz="0" w:space="0" w:color="auto"/>
        <w:right w:val="none" w:sz="0" w:space="0" w:color="auto"/>
      </w:divBdr>
    </w:div>
    <w:div w:id="1681275374">
      <w:bodyDiv w:val="1"/>
      <w:marLeft w:val="0"/>
      <w:marRight w:val="0"/>
      <w:marTop w:val="0"/>
      <w:marBottom w:val="0"/>
      <w:divBdr>
        <w:top w:val="none" w:sz="0" w:space="0" w:color="auto"/>
        <w:left w:val="none" w:sz="0" w:space="0" w:color="auto"/>
        <w:bottom w:val="none" w:sz="0" w:space="0" w:color="auto"/>
        <w:right w:val="none" w:sz="0" w:space="0" w:color="auto"/>
      </w:divBdr>
    </w:div>
    <w:div w:id="1760250626">
      <w:bodyDiv w:val="1"/>
      <w:marLeft w:val="0"/>
      <w:marRight w:val="0"/>
      <w:marTop w:val="0"/>
      <w:marBottom w:val="0"/>
      <w:divBdr>
        <w:top w:val="none" w:sz="0" w:space="0" w:color="auto"/>
        <w:left w:val="none" w:sz="0" w:space="0" w:color="auto"/>
        <w:bottom w:val="none" w:sz="0" w:space="0" w:color="auto"/>
        <w:right w:val="none" w:sz="0" w:space="0" w:color="auto"/>
      </w:divBdr>
    </w:div>
    <w:div w:id="1814057762">
      <w:bodyDiv w:val="1"/>
      <w:marLeft w:val="0"/>
      <w:marRight w:val="0"/>
      <w:marTop w:val="0"/>
      <w:marBottom w:val="0"/>
      <w:divBdr>
        <w:top w:val="none" w:sz="0" w:space="0" w:color="auto"/>
        <w:left w:val="none" w:sz="0" w:space="0" w:color="auto"/>
        <w:bottom w:val="none" w:sz="0" w:space="0" w:color="auto"/>
        <w:right w:val="none" w:sz="0" w:space="0" w:color="auto"/>
      </w:divBdr>
    </w:div>
    <w:div w:id="1925605031">
      <w:bodyDiv w:val="1"/>
      <w:marLeft w:val="0"/>
      <w:marRight w:val="0"/>
      <w:marTop w:val="0"/>
      <w:marBottom w:val="0"/>
      <w:divBdr>
        <w:top w:val="none" w:sz="0" w:space="0" w:color="auto"/>
        <w:left w:val="none" w:sz="0" w:space="0" w:color="auto"/>
        <w:bottom w:val="none" w:sz="0" w:space="0" w:color="auto"/>
        <w:right w:val="none" w:sz="0" w:space="0" w:color="auto"/>
      </w:divBdr>
    </w:div>
    <w:div w:id="21128468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so20022.org/10383/iso-10383-market-identifier-codes" TargetMode="External"/><Relationship Id="rId13" Type="http://schemas.openxmlformats.org/officeDocument/2006/relationships/hyperlink" Target="https://www.iso20022.org/10383/iso-10383-market-identifier-cod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so20022.org/10383/iso-10383-market-identifier-co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20022.org/10383/iso-10383-market-identifier-codes" TargetMode="External"/><Relationship Id="rId5" Type="http://schemas.openxmlformats.org/officeDocument/2006/relationships/webSettings" Target="webSettings.xml"/><Relationship Id="rId15" Type="http://schemas.openxmlformats.org/officeDocument/2006/relationships/hyperlink" Target="https://www.iso20022.org/10383/iso-10383-market-identifier-codes" TargetMode="External"/><Relationship Id="rId10" Type="http://schemas.openxmlformats.org/officeDocument/2006/relationships/hyperlink" Target="https://www.iso20022.org/10383/iso-10383-market-identifier-codes" TargetMode="External"/><Relationship Id="rId4" Type="http://schemas.openxmlformats.org/officeDocument/2006/relationships/settings" Target="settings.xml"/><Relationship Id="rId9" Type="http://schemas.openxmlformats.org/officeDocument/2006/relationships/hyperlink" Target="https://www.iso20022.org/10383/iso-10383-market-identifier-codes" TargetMode="External"/><Relationship Id="rId14" Type="http://schemas.openxmlformats.org/officeDocument/2006/relationships/hyperlink" Target="https://www.iso20022.org/10383/iso-10383-market-identifier-cod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sdda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{BCDA1412-A2C9-4BB4-B4D3-4522AB9C1F58}</b:Guid>
    <b:URL>https://www.iso20022.org/10383/iso-10383-market-identifier-codes</b:URL>
    <b:RefOrder>1</b:RefOrder>
  </b:Source>
</b:Sources>
</file>

<file path=customXml/itemProps1.xml><?xml version="1.0" encoding="utf-8"?>
<ds:datastoreItem xmlns:ds="http://schemas.openxmlformats.org/officeDocument/2006/customXml" ds:itemID="{1483083A-124E-43D4-A590-C5A7601C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7402</Words>
  <Characters>42196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49500</CharactersWithSpaces>
  <SharedDoc>false</SharedDoc>
  <HLinks>
    <vt:vector size="102" baseType="variant">
      <vt:variant>
        <vt:i4>6160457</vt:i4>
      </vt:variant>
      <vt:variant>
        <vt:i4>42</vt:i4>
      </vt:variant>
      <vt:variant>
        <vt:i4>0</vt:i4>
      </vt:variant>
      <vt:variant>
        <vt:i4>5</vt:i4>
      </vt:variant>
      <vt:variant>
        <vt:lpwstr>https://www.iso20022.org/10383/iso-10383-market-identifier-codes</vt:lpwstr>
      </vt:variant>
      <vt:variant>
        <vt:lpwstr/>
      </vt:variant>
      <vt:variant>
        <vt:i4>6160457</vt:i4>
      </vt:variant>
      <vt:variant>
        <vt:i4>39</vt:i4>
      </vt:variant>
      <vt:variant>
        <vt:i4>0</vt:i4>
      </vt:variant>
      <vt:variant>
        <vt:i4>5</vt:i4>
      </vt:variant>
      <vt:variant>
        <vt:lpwstr>https://www.iso20022.org/10383/iso-10383-market-identifier-codes</vt:lpwstr>
      </vt:variant>
      <vt:variant>
        <vt:lpwstr/>
      </vt:variant>
      <vt:variant>
        <vt:i4>720908</vt:i4>
      </vt:variant>
      <vt:variant>
        <vt:i4>36</vt:i4>
      </vt:variant>
      <vt:variant>
        <vt:i4>0</vt:i4>
      </vt:variant>
      <vt:variant>
        <vt:i4>5</vt:i4>
      </vt:variant>
      <vt:variant>
        <vt:lpwstr/>
      </vt:variant>
      <vt:variant>
        <vt:lpwstr>Markdown</vt:lpwstr>
      </vt:variant>
      <vt:variant>
        <vt:i4>7995498</vt:i4>
      </vt:variant>
      <vt:variant>
        <vt:i4>33</vt:i4>
      </vt:variant>
      <vt:variant>
        <vt:i4>0</vt:i4>
      </vt:variant>
      <vt:variant>
        <vt:i4>5</vt:i4>
      </vt:variant>
      <vt:variant>
        <vt:lpwstr/>
      </vt:variant>
      <vt:variant>
        <vt:lpwstr>Markup</vt:lpwstr>
      </vt:variant>
      <vt:variant>
        <vt:i4>71107654</vt:i4>
      </vt:variant>
      <vt:variant>
        <vt:i4>30</vt:i4>
      </vt:variant>
      <vt:variant>
        <vt:i4>0</vt:i4>
      </vt:variant>
      <vt:variant>
        <vt:i4>5</vt:i4>
      </vt:variant>
      <vt:variant>
        <vt:lpwstr/>
      </vt:variant>
      <vt:variant>
        <vt:lpwstr>ПоставкаВеликобритания</vt:lpwstr>
      </vt:variant>
      <vt:variant>
        <vt:i4>71435335</vt:i4>
      </vt:variant>
      <vt:variant>
        <vt:i4>27</vt:i4>
      </vt:variant>
      <vt:variant>
        <vt:i4>0</vt:i4>
      </vt:variant>
      <vt:variant>
        <vt:i4>5</vt:i4>
      </vt:variant>
      <vt:variant>
        <vt:lpwstr/>
      </vt:variant>
      <vt:variant>
        <vt:lpwstr>ПолучениеВеликобритания</vt:lpwstr>
      </vt:variant>
      <vt:variant>
        <vt:i4>6160457</vt:i4>
      </vt:variant>
      <vt:variant>
        <vt:i4>24</vt:i4>
      </vt:variant>
      <vt:variant>
        <vt:i4>0</vt:i4>
      </vt:variant>
      <vt:variant>
        <vt:i4>5</vt:i4>
      </vt:variant>
      <vt:variant>
        <vt:lpwstr>https://www.iso20022.org/10383/iso-10383-market-identifier-codes</vt:lpwstr>
      </vt:variant>
      <vt:variant>
        <vt:lpwstr/>
      </vt:variant>
      <vt:variant>
        <vt:i4>6160457</vt:i4>
      </vt:variant>
      <vt:variant>
        <vt:i4>21</vt:i4>
      </vt:variant>
      <vt:variant>
        <vt:i4>0</vt:i4>
      </vt:variant>
      <vt:variant>
        <vt:i4>5</vt:i4>
      </vt:variant>
      <vt:variant>
        <vt:lpwstr>https://www.iso20022.org/10383/iso-10383-market-identifier-codes</vt:lpwstr>
      </vt:variant>
      <vt:variant>
        <vt:lpwstr/>
      </vt:variant>
      <vt:variant>
        <vt:i4>6160457</vt:i4>
      </vt:variant>
      <vt:variant>
        <vt:i4>18</vt:i4>
      </vt:variant>
      <vt:variant>
        <vt:i4>0</vt:i4>
      </vt:variant>
      <vt:variant>
        <vt:i4>5</vt:i4>
      </vt:variant>
      <vt:variant>
        <vt:lpwstr>https://www.iso20022.org/10383/iso-10383-market-identifier-codes</vt:lpwstr>
      </vt:variant>
      <vt:variant>
        <vt:lpwstr/>
      </vt:variant>
      <vt:variant>
        <vt:i4>6160457</vt:i4>
      </vt:variant>
      <vt:variant>
        <vt:i4>15</vt:i4>
      </vt:variant>
      <vt:variant>
        <vt:i4>0</vt:i4>
      </vt:variant>
      <vt:variant>
        <vt:i4>5</vt:i4>
      </vt:variant>
      <vt:variant>
        <vt:lpwstr>https://www.iso20022.org/10383/iso-10383-market-identifier-codes</vt:lpwstr>
      </vt:variant>
      <vt:variant>
        <vt:lpwstr/>
      </vt:variant>
      <vt:variant>
        <vt:i4>6160457</vt:i4>
      </vt:variant>
      <vt:variant>
        <vt:i4>12</vt:i4>
      </vt:variant>
      <vt:variant>
        <vt:i4>0</vt:i4>
      </vt:variant>
      <vt:variant>
        <vt:i4>5</vt:i4>
      </vt:variant>
      <vt:variant>
        <vt:lpwstr>https://www.iso20022.org/10383/iso-10383-market-identifier-codes</vt:lpwstr>
      </vt:variant>
      <vt:variant>
        <vt:lpwstr/>
      </vt:variant>
      <vt:variant>
        <vt:i4>6160457</vt:i4>
      </vt:variant>
      <vt:variant>
        <vt:i4>9</vt:i4>
      </vt:variant>
      <vt:variant>
        <vt:i4>0</vt:i4>
      </vt:variant>
      <vt:variant>
        <vt:i4>5</vt:i4>
      </vt:variant>
      <vt:variant>
        <vt:lpwstr>https://www.iso20022.org/10383/iso-10383-market-identifier-codes</vt:lpwstr>
      </vt:variant>
      <vt:variant>
        <vt:lpwstr/>
      </vt:variant>
      <vt:variant>
        <vt:i4>71631924</vt:i4>
      </vt:variant>
      <vt:variant>
        <vt:i4>6</vt:i4>
      </vt:variant>
      <vt:variant>
        <vt:i4>0</vt:i4>
      </vt:variant>
      <vt:variant>
        <vt:i4>5</vt:i4>
      </vt:variant>
      <vt:variant>
        <vt:lpwstr/>
      </vt:variant>
      <vt:variant>
        <vt:lpwstr>Приложение1</vt:lpwstr>
      </vt:variant>
      <vt:variant>
        <vt:i4>6619241</vt:i4>
      </vt:variant>
      <vt:variant>
        <vt:i4>3</vt:i4>
      </vt:variant>
      <vt:variant>
        <vt:i4>0</vt:i4>
      </vt:variant>
      <vt:variant>
        <vt:i4>5</vt:i4>
      </vt:variant>
      <vt:variant>
        <vt:lpwstr/>
      </vt:variant>
      <vt:variant>
        <vt:lpwstr>ie</vt:lpwstr>
      </vt:variant>
      <vt:variant>
        <vt:i4>7012469</vt:i4>
      </vt:variant>
      <vt:variant>
        <vt:i4>0</vt:i4>
      </vt:variant>
      <vt:variant>
        <vt:i4>0</vt:i4>
      </vt:variant>
      <vt:variant>
        <vt:i4>5</vt:i4>
      </vt:variant>
      <vt:variant>
        <vt:lpwstr/>
      </vt:variant>
      <vt:variant>
        <vt:lpwstr>uk</vt:lpwstr>
      </vt:variant>
      <vt:variant>
        <vt:i4>71631924</vt:i4>
      </vt:variant>
      <vt:variant>
        <vt:i4>3</vt:i4>
      </vt:variant>
      <vt:variant>
        <vt:i4>0</vt:i4>
      </vt:variant>
      <vt:variant>
        <vt:i4>5</vt:i4>
      </vt:variant>
      <vt:variant>
        <vt:lpwstr/>
      </vt:variant>
      <vt:variant>
        <vt:lpwstr>Приложение2</vt:lpwstr>
      </vt:variant>
      <vt:variant>
        <vt:i4>2687032</vt:i4>
      </vt:variant>
      <vt:variant>
        <vt:i4>0</vt:i4>
      </vt:variant>
      <vt:variant>
        <vt:i4>0</vt:i4>
      </vt:variant>
      <vt:variant>
        <vt:i4>5</vt:i4>
      </vt:variant>
      <vt:variant>
        <vt:lpwstr>https://nsddata.ru/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Ерыкалов Павел Сергеевич</dc:creator>
  <cp:keywords/>
  <dc:description/>
  <cp:lastModifiedBy>Ушенин Максим Леонидович</cp:lastModifiedBy>
  <cp:revision>2</cp:revision>
  <cp:lastPrinted>2019-04-11T10:55:00Z</cp:lastPrinted>
  <dcterms:created xsi:type="dcterms:W3CDTF">2022-01-24T07:09:00Z</dcterms:created>
  <dcterms:modified xsi:type="dcterms:W3CDTF">2022-01-24T07:09:00Z</dcterms:modified>
</cp:coreProperties>
</file>