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E3CB3" w14:textId="77777777" w:rsidR="00CF27AC" w:rsidRPr="00023146" w:rsidRDefault="00CF27AC" w:rsidP="00CF27AC">
      <w:pPr>
        <w:widowControl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23146">
        <w:rPr>
          <w:rFonts w:ascii="Times New Roman" w:hAnsi="Times New Roman" w:cs="Times New Roman"/>
          <w:sz w:val="24"/>
          <w:szCs w:val="24"/>
        </w:rPr>
        <w:t>Приложение 8</w:t>
      </w:r>
    </w:p>
    <w:p w14:paraId="5FEB64B6" w14:textId="77777777" w:rsidR="00E23A2D" w:rsidRPr="00023146" w:rsidRDefault="00CF27AC" w:rsidP="00CF27AC">
      <w:pPr>
        <w:widowControl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к Порядку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«Национальный расчетный депозитарий»</w:t>
      </w:r>
    </w:p>
    <w:p w14:paraId="6483711B" w14:textId="77777777" w:rsidR="00E23A2D" w:rsidRPr="00023146" w:rsidRDefault="00E23A2D" w:rsidP="005F518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1971498" w14:textId="77777777" w:rsidR="00E23A2D" w:rsidRPr="00023146" w:rsidRDefault="00E23A2D" w:rsidP="005F518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BFDC164" w14:textId="77777777" w:rsidR="00E23A2D" w:rsidRPr="00023146" w:rsidRDefault="00E23A2D" w:rsidP="005F518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0F0FFAF" w14:textId="77777777" w:rsidR="00E23A2D" w:rsidRPr="00023146" w:rsidRDefault="00E23A2D" w:rsidP="005F518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88D94B3" w14:textId="77777777" w:rsidR="00E23A2D" w:rsidRPr="00023146" w:rsidRDefault="00E23A2D" w:rsidP="005F518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A8E4C60" w14:textId="77777777" w:rsidR="00E23A2D" w:rsidRPr="00023146" w:rsidRDefault="00E23A2D" w:rsidP="00BB7D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14E54E" w14:textId="77777777" w:rsidR="005B0443" w:rsidRPr="00023146" w:rsidRDefault="00FC53C1" w:rsidP="00BB7D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3146">
        <w:rPr>
          <w:rFonts w:ascii="Times New Roman" w:hAnsi="Times New Roman" w:cs="Times New Roman"/>
          <w:b/>
          <w:sz w:val="32"/>
          <w:szCs w:val="32"/>
        </w:rPr>
        <w:t xml:space="preserve">Порядок </w:t>
      </w:r>
      <w:r w:rsidR="0031501D" w:rsidRPr="00023146">
        <w:rPr>
          <w:rFonts w:ascii="Times New Roman" w:hAnsi="Times New Roman" w:cs="Times New Roman"/>
          <w:b/>
          <w:sz w:val="32"/>
          <w:szCs w:val="32"/>
        </w:rPr>
        <w:t xml:space="preserve">учета </w:t>
      </w:r>
      <w:r w:rsidR="008574A1" w:rsidRPr="00023146">
        <w:rPr>
          <w:rFonts w:ascii="Times New Roman" w:hAnsi="Times New Roman" w:cs="Times New Roman"/>
          <w:b/>
          <w:sz w:val="32"/>
          <w:szCs w:val="32"/>
        </w:rPr>
        <w:t xml:space="preserve">прав на </w:t>
      </w:r>
      <w:r w:rsidR="0031501D" w:rsidRPr="00023146">
        <w:rPr>
          <w:rFonts w:ascii="Times New Roman" w:hAnsi="Times New Roman" w:cs="Times New Roman"/>
          <w:b/>
          <w:sz w:val="32"/>
          <w:szCs w:val="32"/>
        </w:rPr>
        <w:t>ценны</w:t>
      </w:r>
      <w:r w:rsidR="008574A1" w:rsidRPr="00023146">
        <w:rPr>
          <w:rFonts w:ascii="Times New Roman" w:hAnsi="Times New Roman" w:cs="Times New Roman"/>
          <w:b/>
          <w:sz w:val="32"/>
          <w:szCs w:val="32"/>
        </w:rPr>
        <w:t>е</w:t>
      </w:r>
      <w:r w:rsidR="0031501D" w:rsidRPr="00023146">
        <w:rPr>
          <w:rFonts w:ascii="Times New Roman" w:hAnsi="Times New Roman" w:cs="Times New Roman"/>
          <w:b/>
          <w:sz w:val="32"/>
          <w:szCs w:val="32"/>
        </w:rPr>
        <w:t xml:space="preserve"> бумаг</w:t>
      </w:r>
      <w:r w:rsidR="008574A1" w:rsidRPr="00023146">
        <w:rPr>
          <w:rFonts w:ascii="Times New Roman" w:hAnsi="Times New Roman" w:cs="Times New Roman"/>
          <w:b/>
          <w:sz w:val="32"/>
          <w:szCs w:val="32"/>
        </w:rPr>
        <w:t>и</w:t>
      </w:r>
      <w:r w:rsidR="005B0443" w:rsidRPr="00023146">
        <w:rPr>
          <w:rFonts w:ascii="Times New Roman" w:hAnsi="Times New Roman" w:cs="Times New Roman"/>
          <w:b/>
          <w:sz w:val="32"/>
          <w:szCs w:val="32"/>
        </w:rPr>
        <w:t>,</w:t>
      </w:r>
    </w:p>
    <w:p w14:paraId="3CADA06D" w14:textId="77777777" w:rsidR="00F34249" w:rsidRPr="00023146" w:rsidRDefault="005B0443" w:rsidP="00BB7D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3146">
        <w:rPr>
          <w:rFonts w:ascii="Times New Roman" w:hAnsi="Times New Roman" w:cs="Times New Roman"/>
          <w:b/>
          <w:sz w:val="32"/>
          <w:szCs w:val="32"/>
        </w:rPr>
        <w:t>подпадающи</w:t>
      </w:r>
      <w:r w:rsidR="00C747E4" w:rsidRPr="00023146">
        <w:rPr>
          <w:rFonts w:ascii="Times New Roman" w:hAnsi="Times New Roman" w:cs="Times New Roman"/>
          <w:b/>
          <w:sz w:val="32"/>
          <w:szCs w:val="32"/>
        </w:rPr>
        <w:t>е</w:t>
      </w:r>
      <w:r w:rsidRPr="00023146">
        <w:rPr>
          <w:rFonts w:ascii="Times New Roman" w:hAnsi="Times New Roman" w:cs="Times New Roman"/>
          <w:b/>
          <w:sz w:val="32"/>
          <w:szCs w:val="32"/>
        </w:rPr>
        <w:t xml:space="preserve"> под регулирование Налогового кодекса США</w:t>
      </w:r>
    </w:p>
    <w:p w14:paraId="6BF04D30" w14:textId="77777777" w:rsidR="00861A4D" w:rsidRPr="00023146" w:rsidRDefault="0031501D" w:rsidP="00BB7DB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23146"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7CCE1EDF" w14:textId="77777777" w:rsidR="002A52C0" w:rsidRPr="00023146" w:rsidRDefault="00682A34" w:rsidP="00E67D0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3146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14:paraId="46EEECDC" w14:textId="4CD93F3D" w:rsidR="001F0442" w:rsidRPr="001F0442" w:rsidRDefault="00682A34">
      <w:pPr>
        <w:pStyle w:val="22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F0442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1F0442">
        <w:rPr>
          <w:rFonts w:ascii="Times New Roman" w:hAnsi="Times New Roman" w:cs="Times New Roman"/>
          <w:b/>
          <w:sz w:val="24"/>
          <w:szCs w:val="24"/>
        </w:rPr>
        <w:instrText xml:space="preserve"> TOC \o "1-3" \u </w:instrText>
      </w:r>
      <w:r w:rsidRPr="001F0442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1F0442" w:rsidRPr="001F0442">
        <w:rPr>
          <w:rFonts w:ascii="Times New Roman" w:hAnsi="Times New Roman" w:cs="Times New Roman"/>
          <w:noProof/>
          <w:sz w:val="24"/>
          <w:szCs w:val="24"/>
        </w:rPr>
        <w:t>1.</w:t>
      </w:r>
      <w:r w:rsidR="001F0442" w:rsidRPr="001F0442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ab/>
      </w:r>
      <w:r w:rsidR="001F0442" w:rsidRPr="001F0442">
        <w:rPr>
          <w:rFonts w:ascii="Times New Roman" w:hAnsi="Times New Roman" w:cs="Times New Roman"/>
          <w:noProof/>
          <w:sz w:val="24"/>
          <w:szCs w:val="24"/>
        </w:rPr>
        <w:t>Термины и определения</w:t>
      </w:r>
      <w:r w:rsidR="001F0442" w:rsidRPr="001F0442">
        <w:rPr>
          <w:rFonts w:ascii="Times New Roman" w:hAnsi="Times New Roman" w:cs="Times New Roman"/>
          <w:noProof/>
          <w:sz w:val="24"/>
          <w:szCs w:val="24"/>
        </w:rPr>
        <w:tab/>
      </w:r>
      <w:r w:rsidR="001F0442" w:rsidRPr="001F0442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="001F0442" w:rsidRPr="001F0442">
        <w:rPr>
          <w:rFonts w:ascii="Times New Roman" w:hAnsi="Times New Roman" w:cs="Times New Roman"/>
          <w:noProof/>
          <w:sz w:val="24"/>
          <w:szCs w:val="24"/>
        </w:rPr>
        <w:instrText xml:space="preserve"> PAGEREF _Toc66445490 \h </w:instrText>
      </w:r>
      <w:r w:rsidR="001F0442" w:rsidRPr="001F0442">
        <w:rPr>
          <w:rFonts w:ascii="Times New Roman" w:hAnsi="Times New Roman" w:cs="Times New Roman"/>
          <w:noProof/>
          <w:sz w:val="24"/>
          <w:szCs w:val="24"/>
        </w:rPr>
      </w:r>
      <w:r w:rsidR="001F0442" w:rsidRPr="001F0442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F0442" w:rsidRPr="001F0442">
        <w:rPr>
          <w:rFonts w:ascii="Times New Roman" w:hAnsi="Times New Roman" w:cs="Times New Roman"/>
          <w:noProof/>
          <w:sz w:val="24"/>
          <w:szCs w:val="24"/>
        </w:rPr>
        <w:t>3</w:t>
      </w:r>
      <w:r w:rsidR="001F0442" w:rsidRPr="001F0442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57019B9F" w14:textId="3BBE6B5A" w:rsidR="001F0442" w:rsidRPr="001F0442" w:rsidRDefault="001F0442">
      <w:pPr>
        <w:pStyle w:val="22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F0442">
        <w:rPr>
          <w:rFonts w:ascii="Times New Roman" w:hAnsi="Times New Roman" w:cs="Times New Roman"/>
          <w:noProof/>
          <w:sz w:val="24"/>
          <w:szCs w:val="24"/>
        </w:rPr>
        <w:t>2.</w:t>
      </w:r>
      <w:r w:rsidRPr="001F0442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ab/>
      </w:r>
      <w:r w:rsidRPr="001F0442">
        <w:rPr>
          <w:rFonts w:ascii="Times New Roman" w:hAnsi="Times New Roman" w:cs="Times New Roman"/>
          <w:noProof/>
          <w:sz w:val="24"/>
          <w:szCs w:val="24"/>
        </w:rPr>
        <w:t>Общие положения</w:t>
      </w:r>
      <w:r w:rsidRPr="001F0442">
        <w:rPr>
          <w:rFonts w:ascii="Times New Roman" w:hAnsi="Times New Roman" w:cs="Times New Roman"/>
          <w:noProof/>
          <w:sz w:val="24"/>
          <w:szCs w:val="24"/>
        </w:rPr>
        <w:tab/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1F0442">
        <w:rPr>
          <w:rFonts w:ascii="Times New Roman" w:hAnsi="Times New Roman" w:cs="Times New Roman"/>
          <w:noProof/>
          <w:sz w:val="24"/>
          <w:szCs w:val="24"/>
        </w:rPr>
        <w:instrText xml:space="preserve"> PAGEREF _Toc66445491 \h </w:instrText>
      </w:r>
      <w:r w:rsidRPr="001F0442">
        <w:rPr>
          <w:rFonts w:ascii="Times New Roman" w:hAnsi="Times New Roman" w:cs="Times New Roman"/>
          <w:noProof/>
          <w:sz w:val="24"/>
          <w:szCs w:val="24"/>
        </w:rPr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1F0442">
        <w:rPr>
          <w:rFonts w:ascii="Times New Roman" w:hAnsi="Times New Roman" w:cs="Times New Roman"/>
          <w:noProof/>
          <w:sz w:val="24"/>
          <w:szCs w:val="24"/>
        </w:rPr>
        <w:t>5</w:t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73BC0B95" w14:textId="2B3782A0" w:rsidR="001F0442" w:rsidRPr="001F0442" w:rsidRDefault="001F0442">
      <w:pPr>
        <w:pStyle w:val="22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F0442">
        <w:rPr>
          <w:rFonts w:ascii="Times New Roman" w:hAnsi="Times New Roman" w:cs="Times New Roman"/>
          <w:noProof/>
          <w:sz w:val="24"/>
          <w:szCs w:val="24"/>
        </w:rPr>
        <w:t>3.</w:t>
      </w:r>
      <w:r w:rsidRPr="001F0442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ab/>
      </w:r>
      <w:r w:rsidRPr="001F0442">
        <w:rPr>
          <w:rFonts w:ascii="Times New Roman" w:hAnsi="Times New Roman" w:cs="Times New Roman"/>
          <w:noProof/>
          <w:sz w:val="24"/>
          <w:szCs w:val="24"/>
        </w:rPr>
        <w:t>Учет на Счетах депо владельца</w:t>
      </w:r>
      <w:r w:rsidRPr="001F0442">
        <w:rPr>
          <w:rFonts w:ascii="Times New Roman" w:hAnsi="Times New Roman" w:cs="Times New Roman"/>
          <w:noProof/>
          <w:sz w:val="24"/>
          <w:szCs w:val="24"/>
        </w:rPr>
        <w:tab/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1F0442">
        <w:rPr>
          <w:rFonts w:ascii="Times New Roman" w:hAnsi="Times New Roman" w:cs="Times New Roman"/>
          <w:noProof/>
          <w:sz w:val="24"/>
          <w:szCs w:val="24"/>
        </w:rPr>
        <w:instrText xml:space="preserve"> PAGEREF _Toc66445492 \h </w:instrText>
      </w:r>
      <w:r w:rsidRPr="001F0442">
        <w:rPr>
          <w:rFonts w:ascii="Times New Roman" w:hAnsi="Times New Roman" w:cs="Times New Roman"/>
          <w:noProof/>
          <w:sz w:val="24"/>
          <w:szCs w:val="24"/>
        </w:rPr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1F0442">
        <w:rPr>
          <w:rFonts w:ascii="Times New Roman" w:hAnsi="Times New Roman" w:cs="Times New Roman"/>
          <w:noProof/>
          <w:sz w:val="24"/>
          <w:szCs w:val="24"/>
        </w:rPr>
        <w:t>6</w:t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101557C1" w14:textId="2ED272AF" w:rsidR="001F0442" w:rsidRPr="001F0442" w:rsidRDefault="001F0442">
      <w:pPr>
        <w:pStyle w:val="22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F0442">
        <w:rPr>
          <w:rFonts w:ascii="Times New Roman" w:hAnsi="Times New Roman" w:cs="Times New Roman"/>
          <w:noProof/>
          <w:sz w:val="24"/>
          <w:szCs w:val="24"/>
        </w:rPr>
        <w:t>4.</w:t>
      </w:r>
      <w:r w:rsidRPr="001F0442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ab/>
      </w:r>
      <w:r w:rsidRPr="001F0442">
        <w:rPr>
          <w:rFonts w:ascii="Times New Roman" w:hAnsi="Times New Roman" w:cs="Times New Roman"/>
          <w:noProof/>
          <w:sz w:val="24"/>
          <w:szCs w:val="24"/>
        </w:rPr>
        <w:t>Учет на Счетах депо НД/ДУ Неквалифицированного посредника</w:t>
      </w:r>
      <w:r w:rsidRPr="001F0442">
        <w:rPr>
          <w:rFonts w:ascii="Times New Roman" w:hAnsi="Times New Roman" w:cs="Times New Roman"/>
          <w:noProof/>
          <w:sz w:val="24"/>
          <w:szCs w:val="24"/>
        </w:rPr>
        <w:tab/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1F0442">
        <w:rPr>
          <w:rFonts w:ascii="Times New Roman" w:hAnsi="Times New Roman" w:cs="Times New Roman"/>
          <w:noProof/>
          <w:sz w:val="24"/>
          <w:szCs w:val="24"/>
        </w:rPr>
        <w:instrText xml:space="preserve"> PAGEREF _Toc66445493 \h </w:instrText>
      </w:r>
      <w:r w:rsidRPr="001F0442">
        <w:rPr>
          <w:rFonts w:ascii="Times New Roman" w:hAnsi="Times New Roman" w:cs="Times New Roman"/>
          <w:noProof/>
          <w:sz w:val="24"/>
          <w:szCs w:val="24"/>
        </w:rPr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1F0442">
        <w:rPr>
          <w:rFonts w:ascii="Times New Roman" w:hAnsi="Times New Roman" w:cs="Times New Roman"/>
          <w:noProof/>
          <w:sz w:val="24"/>
          <w:szCs w:val="24"/>
        </w:rPr>
        <w:t>6</w:t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1DD44E13" w14:textId="5E0D2D81" w:rsidR="001F0442" w:rsidRPr="001F0442" w:rsidRDefault="001F0442">
      <w:pPr>
        <w:pStyle w:val="22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F0442">
        <w:rPr>
          <w:rFonts w:ascii="Times New Roman" w:hAnsi="Times New Roman" w:cs="Times New Roman"/>
          <w:noProof/>
          <w:sz w:val="24"/>
          <w:szCs w:val="24"/>
        </w:rPr>
        <w:t>5.</w:t>
      </w:r>
      <w:r w:rsidRPr="001F0442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ab/>
      </w:r>
      <w:r w:rsidRPr="001F0442">
        <w:rPr>
          <w:rFonts w:ascii="Times New Roman" w:hAnsi="Times New Roman" w:cs="Times New Roman"/>
          <w:noProof/>
          <w:sz w:val="24"/>
          <w:szCs w:val="24"/>
        </w:rPr>
        <w:t xml:space="preserve">Учет на Счетах депо НД/ДУ Квалифицированного посредника </w:t>
      </w:r>
      <w:r w:rsidRPr="001F0442">
        <w:rPr>
          <w:rFonts w:ascii="Times New Roman" w:hAnsi="Times New Roman" w:cs="Times New Roman"/>
          <w:noProof/>
          <w:sz w:val="24"/>
          <w:szCs w:val="24"/>
          <w:lang w:val="en-US"/>
        </w:rPr>
        <w:t>I</w:t>
      </w:r>
      <w:r w:rsidRPr="001F0442">
        <w:rPr>
          <w:rFonts w:ascii="Times New Roman" w:hAnsi="Times New Roman" w:cs="Times New Roman"/>
          <w:noProof/>
          <w:sz w:val="24"/>
          <w:szCs w:val="24"/>
        </w:rPr>
        <w:t xml:space="preserve"> типа</w:t>
      </w:r>
      <w:r w:rsidRPr="001F0442">
        <w:rPr>
          <w:rFonts w:ascii="Times New Roman" w:hAnsi="Times New Roman" w:cs="Times New Roman"/>
          <w:noProof/>
          <w:sz w:val="24"/>
          <w:szCs w:val="24"/>
        </w:rPr>
        <w:tab/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1F0442">
        <w:rPr>
          <w:rFonts w:ascii="Times New Roman" w:hAnsi="Times New Roman" w:cs="Times New Roman"/>
          <w:noProof/>
          <w:sz w:val="24"/>
          <w:szCs w:val="24"/>
        </w:rPr>
        <w:instrText xml:space="preserve"> PAGEREF _Toc66445494 \h </w:instrText>
      </w:r>
      <w:r w:rsidRPr="001F0442">
        <w:rPr>
          <w:rFonts w:ascii="Times New Roman" w:hAnsi="Times New Roman" w:cs="Times New Roman"/>
          <w:noProof/>
          <w:sz w:val="24"/>
          <w:szCs w:val="24"/>
        </w:rPr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1F0442">
        <w:rPr>
          <w:rFonts w:ascii="Times New Roman" w:hAnsi="Times New Roman" w:cs="Times New Roman"/>
          <w:noProof/>
          <w:sz w:val="24"/>
          <w:szCs w:val="24"/>
        </w:rPr>
        <w:t>8</w:t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74C3E2E6" w14:textId="4D809216" w:rsidR="001F0442" w:rsidRPr="001F0442" w:rsidRDefault="001F0442">
      <w:pPr>
        <w:pStyle w:val="22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F0442">
        <w:rPr>
          <w:rFonts w:ascii="Times New Roman" w:hAnsi="Times New Roman" w:cs="Times New Roman"/>
          <w:noProof/>
          <w:sz w:val="24"/>
          <w:szCs w:val="24"/>
        </w:rPr>
        <w:t>6.</w:t>
      </w:r>
      <w:r w:rsidRPr="001F0442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ab/>
      </w:r>
      <w:r w:rsidRPr="001F0442">
        <w:rPr>
          <w:rFonts w:ascii="Times New Roman" w:hAnsi="Times New Roman" w:cs="Times New Roman"/>
          <w:noProof/>
          <w:sz w:val="24"/>
          <w:szCs w:val="24"/>
        </w:rPr>
        <w:t xml:space="preserve">Учет на Счетах депо НД/ДУ Квалифицированного посредника </w:t>
      </w:r>
      <w:r w:rsidRPr="001F0442">
        <w:rPr>
          <w:rFonts w:ascii="Times New Roman" w:hAnsi="Times New Roman" w:cs="Times New Roman"/>
          <w:noProof/>
          <w:sz w:val="24"/>
          <w:szCs w:val="24"/>
          <w:lang w:val="en-US"/>
        </w:rPr>
        <w:t>III</w:t>
      </w:r>
      <w:r w:rsidRPr="001F0442">
        <w:rPr>
          <w:rFonts w:ascii="Times New Roman" w:hAnsi="Times New Roman" w:cs="Times New Roman"/>
          <w:noProof/>
          <w:sz w:val="24"/>
          <w:szCs w:val="24"/>
        </w:rPr>
        <w:t xml:space="preserve"> типа</w:t>
      </w:r>
      <w:r w:rsidRPr="001F0442">
        <w:rPr>
          <w:rFonts w:ascii="Times New Roman" w:hAnsi="Times New Roman" w:cs="Times New Roman"/>
          <w:noProof/>
          <w:sz w:val="24"/>
          <w:szCs w:val="24"/>
        </w:rPr>
        <w:tab/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1F0442">
        <w:rPr>
          <w:rFonts w:ascii="Times New Roman" w:hAnsi="Times New Roman" w:cs="Times New Roman"/>
          <w:noProof/>
          <w:sz w:val="24"/>
          <w:szCs w:val="24"/>
        </w:rPr>
        <w:instrText xml:space="preserve"> PAGEREF _Toc66445495 \h </w:instrText>
      </w:r>
      <w:r w:rsidRPr="001F0442">
        <w:rPr>
          <w:rFonts w:ascii="Times New Roman" w:hAnsi="Times New Roman" w:cs="Times New Roman"/>
          <w:noProof/>
          <w:sz w:val="24"/>
          <w:szCs w:val="24"/>
        </w:rPr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1F0442">
        <w:rPr>
          <w:rFonts w:ascii="Times New Roman" w:hAnsi="Times New Roman" w:cs="Times New Roman"/>
          <w:noProof/>
          <w:sz w:val="24"/>
          <w:szCs w:val="24"/>
        </w:rPr>
        <w:t>9</w:t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19E49402" w14:textId="76B59771" w:rsidR="001F0442" w:rsidRPr="001F0442" w:rsidRDefault="001F0442">
      <w:pPr>
        <w:pStyle w:val="22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F0442">
        <w:rPr>
          <w:rFonts w:ascii="Times New Roman" w:hAnsi="Times New Roman" w:cs="Times New Roman"/>
          <w:noProof/>
          <w:sz w:val="24"/>
          <w:szCs w:val="24"/>
        </w:rPr>
        <w:t>7.</w:t>
      </w:r>
      <w:r w:rsidRPr="001F0442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ab/>
      </w:r>
      <w:r w:rsidRPr="001F0442">
        <w:rPr>
          <w:rFonts w:ascii="Times New Roman" w:hAnsi="Times New Roman" w:cs="Times New Roman"/>
          <w:noProof/>
          <w:sz w:val="24"/>
          <w:szCs w:val="24"/>
        </w:rPr>
        <w:t>Раскрытие информации Неквалифицированным посредником-Депонентом</w:t>
      </w:r>
      <w:r w:rsidRPr="001F0442">
        <w:rPr>
          <w:rFonts w:ascii="Times New Roman" w:hAnsi="Times New Roman" w:cs="Times New Roman"/>
          <w:noProof/>
          <w:sz w:val="24"/>
          <w:szCs w:val="24"/>
        </w:rPr>
        <w:tab/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1F0442">
        <w:rPr>
          <w:rFonts w:ascii="Times New Roman" w:hAnsi="Times New Roman" w:cs="Times New Roman"/>
          <w:noProof/>
          <w:sz w:val="24"/>
          <w:szCs w:val="24"/>
        </w:rPr>
        <w:instrText xml:space="preserve"> PAGEREF _Toc66445496 \h </w:instrText>
      </w:r>
      <w:r w:rsidRPr="001F0442">
        <w:rPr>
          <w:rFonts w:ascii="Times New Roman" w:hAnsi="Times New Roman" w:cs="Times New Roman"/>
          <w:noProof/>
          <w:sz w:val="24"/>
          <w:szCs w:val="24"/>
        </w:rPr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1F0442">
        <w:rPr>
          <w:rFonts w:ascii="Times New Roman" w:hAnsi="Times New Roman" w:cs="Times New Roman"/>
          <w:noProof/>
          <w:sz w:val="24"/>
          <w:szCs w:val="24"/>
        </w:rPr>
        <w:t>10</w:t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710ECD57" w14:textId="356C7A5C" w:rsidR="001F0442" w:rsidRPr="001F0442" w:rsidRDefault="001F0442">
      <w:pPr>
        <w:pStyle w:val="22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F0442">
        <w:rPr>
          <w:rFonts w:ascii="Times New Roman" w:hAnsi="Times New Roman" w:cs="Times New Roman"/>
          <w:noProof/>
          <w:sz w:val="24"/>
          <w:szCs w:val="24"/>
        </w:rPr>
        <w:t>8.</w:t>
      </w:r>
      <w:r w:rsidRPr="001F0442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ab/>
      </w:r>
      <w:r w:rsidRPr="001F0442">
        <w:rPr>
          <w:rFonts w:ascii="Times New Roman" w:hAnsi="Times New Roman" w:cs="Times New Roman"/>
          <w:noProof/>
          <w:sz w:val="24"/>
          <w:szCs w:val="24"/>
        </w:rPr>
        <w:t xml:space="preserve">Раскрытие информации Квалифицированным посредником </w:t>
      </w:r>
      <w:r w:rsidRPr="001F0442">
        <w:rPr>
          <w:rFonts w:ascii="Times New Roman" w:hAnsi="Times New Roman" w:cs="Times New Roman"/>
          <w:noProof/>
          <w:sz w:val="24"/>
          <w:szCs w:val="24"/>
          <w:lang w:val="en-US"/>
        </w:rPr>
        <w:t>I</w:t>
      </w:r>
      <w:r w:rsidRPr="001F0442">
        <w:rPr>
          <w:rFonts w:ascii="Times New Roman" w:hAnsi="Times New Roman" w:cs="Times New Roman"/>
          <w:noProof/>
          <w:sz w:val="24"/>
          <w:szCs w:val="24"/>
        </w:rPr>
        <w:t xml:space="preserve"> Типа</w:t>
      </w:r>
      <w:r w:rsidRPr="001F0442">
        <w:rPr>
          <w:rFonts w:ascii="Times New Roman" w:hAnsi="Times New Roman" w:cs="Times New Roman"/>
          <w:noProof/>
          <w:sz w:val="24"/>
          <w:szCs w:val="24"/>
        </w:rPr>
        <w:tab/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1F0442">
        <w:rPr>
          <w:rFonts w:ascii="Times New Roman" w:hAnsi="Times New Roman" w:cs="Times New Roman"/>
          <w:noProof/>
          <w:sz w:val="24"/>
          <w:szCs w:val="24"/>
        </w:rPr>
        <w:instrText xml:space="preserve"> PAGEREF _Toc66445497 \h </w:instrText>
      </w:r>
      <w:r w:rsidRPr="001F0442">
        <w:rPr>
          <w:rFonts w:ascii="Times New Roman" w:hAnsi="Times New Roman" w:cs="Times New Roman"/>
          <w:noProof/>
          <w:sz w:val="24"/>
          <w:szCs w:val="24"/>
        </w:rPr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1F0442">
        <w:rPr>
          <w:rFonts w:ascii="Times New Roman" w:hAnsi="Times New Roman" w:cs="Times New Roman"/>
          <w:noProof/>
          <w:sz w:val="24"/>
          <w:szCs w:val="24"/>
        </w:rPr>
        <w:t>11</w:t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5FE880C8" w14:textId="4E662A6B" w:rsidR="001F0442" w:rsidRPr="001F0442" w:rsidRDefault="001F0442">
      <w:pPr>
        <w:pStyle w:val="22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F0442">
        <w:rPr>
          <w:rFonts w:ascii="Times New Roman" w:hAnsi="Times New Roman" w:cs="Times New Roman"/>
          <w:noProof/>
          <w:sz w:val="24"/>
          <w:szCs w:val="24"/>
        </w:rPr>
        <w:t>9.</w:t>
      </w:r>
      <w:r w:rsidRPr="001F0442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ab/>
      </w:r>
      <w:r w:rsidRPr="001F0442">
        <w:rPr>
          <w:rFonts w:ascii="Times New Roman" w:hAnsi="Times New Roman" w:cs="Times New Roman"/>
          <w:noProof/>
          <w:sz w:val="24"/>
          <w:szCs w:val="24"/>
        </w:rPr>
        <w:t>Особенности осуществления налоговых удержаний</w:t>
      </w:r>
      <w:r w:rsidRPr="001F0442">
        <w:rPr>
          <w:rFonts w:ascii="Times New Roman" w:hAnsi="Times New Roman" w:cs="Times New Roman"/>
          <w:noProof/>
          <w:sz w:val="24"/>
          <w:szCs w:val="24"/>
        </w:rPr>
        <w:tab/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1F0442">
        <w:rPr>
          <w:rFonts w:ascii="Times New Roman" w:hAnsi="Times New Roman" w:cs="Times New Roman"/>
          <w:noProof/>
          <w:sz w:val="24"/>
          <w:szCs w:val="24"/>
        </w:rPr>
        <w:instrText xml:space="preserve"> PAGEREF _Toc66445498 \h </w:instrText>
      </w:r>
      <w:r w:rsidRPr="001F0442">
        <w:rPr>
          <w:rFonts w:ascii="Times New Roman" w:hAnsi="Times New Roman" w:cs="Times New Roman"/>
          <w:noProof/>
          <w:sz w:val="24"/>
          <w:szCs w:val="24"/>
        </w:rPr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1F0442">
        <w:rPr>
          <w:rFonts w:ascii="Times New Roman" w:hAnsi="Times New Roman" w:cs="Times New Roman"/>
          <w:noProof/>
          <w:sz w:val="24"/>
          <w:szCs w:val="24"/>
        </w:rPr>
        <w:t>12</w:t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75A1745C" w14:textId="15A1F34E" w:rsidR="001F0442" w:rsidRPr="001F0442" w:rsidRDefault="001F0442">
      <w:pPr>
        <w:pStyle w:val="22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F0442">
        <w:rPr>
          <w:rFonts w:ascii="Times New Roman" w:hAnsi="Times New Roman" w:cs="Times New Roman"/>
          <w:noProof/>
          <w:sz w:val="24"/>
          <w:szCs w:val="24"/>
        </w:rPr>
        <w:t>10.</w:t>
      </w:r>
      <w:r w:rsidRPr="001F0442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ab/>
      </w:r>
      <w:r w:rsidRPr="001F0442">
        <w:rPr>
          <w:rFonts w:ascii="Times New Roman" w:hAnsi="Times New Roman" w:cs="Times New Roman"/>
          <w:noProof/>
          <w:sz w:val="24"/>
          <w:szCs w:val="24"/>
        </w:rPr>
        <w:t>Отчетность налогового агента</w:t>
      </w:r>
      <w:r w:rsidRPr="001F0442">
        <w:rPr>
          <w:rFonts w:ascii="Times New Roman" w:hAnsi="Times New Roman" w:cs="Times New Roman"/>
          <w:noProof/>
          <w:sz w:val="24"/>
          <w:szCs w:val="24"/>
        </w:rPr>
        <w:tab/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1F0442">
        <w:rPr>
          <w:rFonts w:ascii="Times New Roman" w:hAnsi="Times New Roman" w:cs="Times New Roman"/>
          <w:noProof/>
          <w:sz w:val="24"/>
          <w:szCs w:val="24"/>
        </w:rPr>
        <w:instrText xml:space="preserve"> PAGEREF _Toc66445499 \h </w:instrText>
      </w:r>
      <w:r w:rsidRPr="001F0442">
        <w:rPr>
          <w:rFonts w:ascii="Times New Roman" w:hAnsi="Times New Roman" w:cs="Times New Roman"/>
          <w:noProof/>
          <w:sz w:val="24"/>
          <w:szCs w:val="24"/>
        </w:rPr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1F0442">
        <w:rPr>
          <w:rFonts w:ascii="Times New Roman" w:hAnsi="Times New Roman" w:cs="Times New Roman"/>
          <w:noProof/>
          <w:sz w:val="24"/>
          <w:szCs w:val="24"/>
        </w:rPr>
        <w:t>12</w:t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4DF9E95A" w14:textId="01CDF0D0" w:rsidR="001F0442" w:rsidRPr="001F0442" w:rsidRDefault="001F0442">
      <w:pPr>
        <w:pStyle w:val="22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F0442">
        <w:rPr>
          <w:rFonts w:ascii="Times New Roman" w:hAnsi="Times New Roman" w:cs="Times New Roman"/>
          <w:noProof/>
          <w:sz w:val="24"/>
          <w:szCs w:val="24"/>
        </w:rPr>
        <w:t>11.</w:t>
      </w:r>
      <w:r w:rsidRPr="001F0442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ab/>
      </w:r>
      <w:r w:rsidRPr="001F0442">
        <w:rPr>
          <w:rFonts w:ascii="Times New Roman" w:hAnsi="Times New Roman" w:cs="Times New Roman"/>
          <w:noProof/>
          <w:sz w:val="24"/>
          <w:szCs w:val="24"/>
        </w:rPr>
        <w:t>Акцепт Форм идентификации</w:t>
      </w:r>
      <w:r w:rsidRPr="001F0442">
        <w:rPr>
          <w:rFonts w:ascii="Times New Roman" w:hAnsi="Times New Roman" w:cs="Times New Roman"/>
          <w:noProof/>
          <w:sz w:val="24"/>
          <w:szCs w:val="24"/>
        </w:rPr>
        <w:tab/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1F0442">
        <w:rPr>
          <w:rFonts w:ascii="Times New Roman" w:hAnsi="Times New Roman" w:cs="Times New Roman"/>
          <w:noProof/>
          <w:sz w:val="24"/>
          <w:szCs w:val="24"/>
        </w:rPr>
        <w:instrText xml:space="preserve"> PAGEREF _Toc66445500 \h </w:instrText>
      </w:r>
      <w:r w:rsidRPr="001F0442">
        <w:rPr>
          <w:rFonts w:ascii="Times New Roman" w:hAnsi="Times New Roman" w:cs="Times New Roman"/>
          <w:noProof/>
          <w:sz w:val="24"/>
          <w:szCs w:val="24"/>
        </w:rPr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1F0442">
        <w:rPr>
          <w:rFonts w:ascii="Times New Roman" w:hAnsi="Times New Roman" w:cs="Times New Roman"/>
          <w:noProof/>
          <w:sz w:val="24"/>
          <w:szCs w:val="24"/>
        </w:rPr>
        <w:t>13</w:t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077A0C52" w14:textId="75DEA3E1" w:rsidR="001F0442" w:rsidRPr="001F0442" w:rsidRDefault="001F0442">
      <w:pPr>
        <w:pStyle w:val="22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F0442">
        <w:rPr>
          <w:rFonts w:ascii="Times New Roman" w:hAnsi="Times New Roman" w:cs="Times New Roman"/>
          <w:noProof/>
          <w:sz w:val="24"/>
          <w:szCs w:val="24"/>
        </w:rPr>
        <w:t>12.</w:t>
      </w:r>
      <w:r w:rsidRPr="001F0442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ab/>
      </w:r>
      <w:r w:rsidRPr="001F0442">
        <w:rPr>
          <w:rFonts w:ascii="Times New Roman" w:hAnsi="Times New Roman" w:cs="Times New Roman"/>
          <w:noProof/>
          <w:sz w:val="24"/>
          <w:szCs w:val="24"/>
        </w:rPr>
        <w:t>Урегулирование налоговых удержаний (Tax Adjustment)</w:t>
      </w:r>
      <w:r w:rsidRPr="001F0442">
        <w:rPr>
          <w:rFonts w:ascii="Times New Roman" w:hAnsi="Times New Roman" w:cs="Times New Roman"/>
          <w:noProof/>
          <w:sz w:val="24"/>
          <w:szCs w:val="24"/>
        </w:rPr>
        <w:tab/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1F0442">
        <w:rPr>
          <w:rFonts w:ascii="Times New Roman" w:hAnsi="Times New Roman" w:cs="Times New Roman"/>
          <w:noProof/>
          <w:sz w:val="24"/>
          <w:szCs w:val="24"/>
        </w:rPr>
        <w:instrText xml:space="preserve"> PAGEREF _Toc66445501 \h </w:instrText>
      </w:r>
      <w:r w:rsidRPr="001F0442">
        <w:rPr>
          <w:rFonts w:ascii="Times New Roman" w:hAnsi="Times New Roman" w:cs="Times New Roman"/>
          <w:noProof/>
          <w:sz w:val="24"/>
          <w:szCs w:val="24"/>
        </w:rPr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1F0442">
        <w:rPr>
          <w:rFonts w:ascii="Times New Roman" w:hAnsi="Times New Roman" w:cs="Times New Roman"/>
          <w:noProof/>
          <w:sz w:val="24"/>
          <w:szCs w:val="24"/>
        </w:rPr>
        <w:t>17</w:t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70376B78" w14:textId="2D304B16" w:rsidR="001F0442" w:rsidRPr="001F0442" w:rsidRDefault="001F0442">
      <w:pPr>
        <w:pStyle w:val="22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F0442">
        <w:rPr>
          <w:rFonts w:ascii="Times New Roman" w:hAnsi="Times New Roman" w:cs="Times New Roman"/>
          <w:noProof/>
          <w:sz w:val="24"/>
          <w:szCs w:val="24"/>
        </w:rPr>
        <w:t>13.</w:t>
      </w:r>
      <w:r w:rsidRPr="001F0442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ab/>
      </w:r>
      <w:r w:rsidRPr="001F0442">
        <w:rPr>
          <w:rFonts w:ascii="Times New Roman" w:hAnsi="Times New Roman" w:cs="Times New Roman"/>
          <w:noProof/>
          <w:sz w:val="24"/>
          <w:szCs w:val="24"/>
        </w:rPr>
        <w:t>Порядок урегулирования претензий (</w:t>
      </w:r>
      <w:r w:rsidRPr="001F0442">
        <w:rPr>
          <w:rFonts w:ascii="Times New Roman" w:hAnsi="Times New Roman" w:cs="Times New Roman"/>
          <w:noProof/>
          <w:sz w:val="24"/>
          <w:szCs w:val="24"/>
          <w:lang w:val="en-US"/>
        </w:rPr>
        <w:t>Market</w:t>
      </w:r>
      <w:r w:rsidRPr="001F044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1F0442">
        <w:rPr>
          <w:rFonts w:ascii="Times New Roman" w:hAnsi="Times New Roman" w:cs="Times New Roman"/>
          <w:noProof/>
          <w:sz w:val="24"/>
          <w:szCs w:val="24"/>
          <w:lang w:val="en-US"/>
        </w:rPr>
        <w:t>claims</w:t>
      </w:r>
      <w:r w:rsidRPr="001F0442">
        <w:rPr>
          <w:rFonts w:ascii="Times New Roman" w:hAnsi="Times New Roman" w:cs="Times New Roman"/>
          <w:noProof/>
          <w:sz w:val="24"/>
          <w:szCs w:val="24"/>
        </w:rPr>
        <w:t>)</w:t>
      </w:r>
      <w:r w:rsidRPr="001F0442">
        <w:rPr>
          <w:rFonts w:ascii="Times New Roman" w:hAnsi="Times New Roman" w:cs="Times New Roman"/>
          <w:noProof/>
          <w:sz w:val="24"/>
          <w:szCs w:val="24"/>
        </w:rPr>
        <w:tab/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1F0442">
        <w:rPr>
          <w:rFonts w:ascii="Times New Roman" w:hAnsi="Times New Roman" w:cs="Times New Roman"/>
          <w:noProof/>
          <w:sz w:val="24"/>
          <w:szCs w:val="24"/>
        </w:rPr>
        <w:instrText xml:space="preserve"> PAGEREF _Toc66445502 \h </w:instrText>
      </w:r>
      <w:r w:rsidRPr="001F0442">
        <w:rPr>
          <w:rFonts w:ascii="Times New Roman" w:hAnsi="Times New Roman" w:cs="Times New Roman"/>
          <w:noProof/>
          <w:sz w:val="24"/>
          <w:szCs w:val="24"/>
        </w:rPr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1F0442">
        <w:rPr>
          <w:rFonts w:ascii="Times New Roman" w:hAnsi="Times New Roman" w:cs="Times New Roman"/>
          <w:noProof/>
          <w:sz w:val="24"/>
          <w:szCs w:val="24"/>
        </w:rPr>
        <w:t>18</w:t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1922D7F4" w14:textId="1B2EAA0B" w:rsidR="001F0442" w:rsidRPr="001F0442" w:rsidRDefault="001F0442">
      <w:pPr>
        <w:pStyle w:val="22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F0442">
        <w:rPr>
          <w:rFonts w:ascii="Times New Roman" w:hAnsi="Times New Roman" w:cs="Times New Roman"/>
          <w:noProof/>
          <w:sz w:val="24"/>
          <w:szCs w:val="24"/>
        </w:rPr>
        <w:t>Приложение 1</w:t>
      </w:r>
      <w:r w:rsidRPr="001F0442">
        <w:rPr>
          <w:rFonts w:ascii="Times New Roman" w:hAnsi="Times New Roman" w:cs="Times New Roman"/>
          <w:noProof/>
          <w:sz w:val="24"/>
          <w:szCs w:val="24"/>
        </w:rPr>
        <w:tab/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1F0442">
        <w:rPr>
          <w:rFonts w:ascii="Times New Roman" w:hAnsi="Times New Roman" w:cs="Times New Roman"/>
          <w:noProof/>
          <w:sz w:val="24"/>
          <w:szCs w:val="24"/>
        </w:rPr>
        <w:instrText xml:space="preserve"> PAGEREF _Toc66445503 \h </w:instrText>
      </w:r>
      <w:r w:rsidRPr="001F0442">
        <w:rPr>
          <w:rFonts w:ascii="Times New Roman" w:hAnsi="Times New Roman" w:cs="Times New Roman"/>
          <w:noProof/>
          <w:sz w:val="24"/>
          <w:szCs w:val="24"/>
        </w:rPr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1F0442">
        <w:rPr>
          <w:rFonts w:ascii="Times New Roman" w:hAnsi="Times New Roman" w:cs="Times New Roman"/>
          <w:noProof/>
          <w:sz w:val="24"/>
          <w:szCs w:val="24"/>
        </w:rPr>
        <w:t>20</w:t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68C35AC5" w14:textId="35712387" w:rsidR="001F0442" w:rsidRPr="001F0442" w:rsidRDefault="001F0442">
      <w:pPr>
        <w:pStyle w:val="22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F0442">
        <w:rPr>
          <w:rFonts w:ascii="Times New Roman" w:hAnsi="Times New Roman" w:cs="Times New Roman"/>
          <w:noProof/>
          <w:sz w:val="24"/>
          <w:szCs w:val="24"/>
        </w:rPr>
        <w:t>Приложение 2</w:t>
      </w:r>
      <w:r w:rsidRPr="001F0442">
        <w:rPr>
          <w:rFonts w:ascii="Times New Roman" w:hAnsi="Times New Roman" w:cs="Times New Roman"/>
          <w:noProof/>
          <w:sz w:val="24"/>
          <w:szCs w:val="24"/>
        </w:rPr>
        <w:tab/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1F0442">
        <w:rPr>
          <w:rFonts w:ascii="Times New Roman" w:hAnsi="Times New Roman" w:cs="Times New Roman"/>
          <w:noProof/>
          <w:sz w:val="24"/>
          <w:szCs w:val="24"/>
        </w:rPr>
        <w:instrText xml:space="preserve"> PAGEREF _Toc66445504 \h </w:instrText>
      </w:r>
      <w:r w:rsidRPr="001F0442">
        <w:rPr>
          <w:rFonts w:ascii="Times New Roman" w:hAnsi="Times New Roman" w:cs="Times New Roman"/>
          <w:noProof/>
          <w:sz w:val="24"/>
          <w:szCs w:val="24"/>
        </w:rPr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1F0442">
        <w:rPr>
          <w:rFonts w:ascii="Times New Roman" w:hAnsi="Times New Roman" w:cs="Times New Roman"/>
          <w:noProof/>
          <w:sz w:val="24"/>
          <w:szCs w:val="24"/>
        </w:rPr>
        <w:t>21</w:t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297E1B13" w14:textId="088B3C7B" w:rsidR="001F0442" w:rsidRPr="001F0442" w:rsidRDefault="001F0442">
      <w:pPr>
        <w:pStyle w:val="22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F0442">
        <w:rPr>
          <w:rFonts w:ascii="Times New Roman" w:hAnsi="Times New Roman" w:cs="Times New Roman"/>
          <w:noProof/>
          <w:sz w:val="24"/>
          <w:szCs w:val="24"/>
        </w:rPr>
        <w:t>Приложение 3</w:t>
      </w:r>
      <w:r w:rsidRPr="001F0442">
        <w:rPr>
          <w:rFonts w:ascii="Times New Roman" w:hAnsi="Times New Roman" w:cs="Times New Roman"/>
          <w:noProof/>
          <w:sz w:val="24"/>
          <w:szCs w:val="24"/>
        </w:rPr>
        <w:tab/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1F0442">
        <w:rPr>
          <w:rFonts w:ascii="Times New Roman" w:hAnsi="Times New Roman" w:cs="Times New Roman"/>
          <w:noProof/>
          <w:sz w:val="24"/>
          <w:szCs w:val="24"/>
        </w:rPr>
        <w:instrText xml:space="preserve"> PAGEREF _Toc66445505 \h </w:instrText>
      </w:r>
      <w:r w:rsidRPr="001F0442">
        <w:rPr>
          <w:rFonts w:ascii="Times New Roman" w:hAnsi="Times New Roman" w:cs="Times New Roman"/>
          <w:noProof/>
          <w:sz w:val="24"/>
          <w:szCs w:val="24"/>
        </w:rPr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1F0442">
        <w:rPr>
          <w:rFonts w:ascii="Times New Roman" w:hAnsi="Times New Roman" w:cs="Times New Roman"/>
          <w:noProof/>
          <w:sz w:val="24"/>
          <w:szCs w:val="24"/>
        </w:rPr>
        <w:t>22</w:t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65E163C5" w14:textId="7613E2B0" w:rsidR="001F0442" w:rsidRPr="001F0442" w:rsidRDefault="001F0442">
      <w:pPr>
        <w:pStyle w:val="22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F0442">
        <w:rPr>
          <w:rFonts w:ascii="Times New Roman" w:hAnsi="Times New Roman" w:cs="Times New Roman"/>
          <w:noProof/>
          <w:sz w:val="24"/>
          <w:szCs w:val="24"/>
        </w:rPr>
        <w:t>Приложение 4</w:t>
      </w:r>
      <w:r w:rsidRPr="001F0442">
        <w:rPr>
          <w:rFonts w:ascii="Times New Roman" w:hAnsi="Times New Roman" w:cs="Times New Roman"/>
          <w:noProof/>
          <w:sz w:val="24"/>
          <w:szCs w:val="24"/>
        </w:rPr>
        <w:tab/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1F0442">
        <w:rPr>
          <w:rFonts w:ascii="Times New Roman" w:hAnsi="Times New Roman" w:cs="Times New Roman"/>
          <w:noProof/>
          <w:sz w:val="24"/>
          <w:szCs w:val="24"/>
        </w:rPr>
        <w:instrText xml:space="preserve"> PAGEREF _Toc66445506 \h </w:instrText>
      </w:r>
      <w:r w:rsidRPr="001F0442">
        <w:rPr>
          <w:rFonts w:ascii="Times New Roman" w:hAnsi="Times New Roman" w:cs="Times New Roman"/>
          <w:noProof/>
          <w:sz w:val="24"/>
          <w:szCs w:val="24"/>
        </w:rPr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1F0442">
        <w:rPr>
          <w:rFonts w:ascii="Times New Roman" w:hAnsi="Times New Roman" w:cs="Times New Roman"/>
          <w:noProof/>
          <w:sz w:val="24"/>
          <w:szCs w:val="24"/>
        </w:rPr>
        <w:t>24</w:t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12BD5B6E" w14:textId="4FE54748" w:rsidR="001F0442" w:rsidRPr="001F0442" w:rsidRDefault="001F0442">
      <w:pPr>
        <w:pStyle w:val="22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F0442">
        <w:rPr>
          <w:rFonts w:ascii="Times New Roman" w:hAnsi="Times New Roman" w:cs="Times New Roman"/>
          <w:noProof/>
          <w:sz w:val="24"/>
          <w:szCs w:val="24"/>
        </w:rPr>
        <w:t>Приложение 5</w:t>
      </w:r>
      <w:r w:rsidRPr="001F0442">
        <w:rPr>
          <w:rFonts w:ascii="Times New Roman" w:hAnsi="Times New Roman" w:cs="Times New Roman"/>
          <w:noProof/>
          <w:sz w:val="24"/>
          <w:szCs w:val="24"/>
        </w:rPr>
        <w:tab/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1F0442">
        <w:rPr>
          <w:rFonts w:ascii="Times New Roman" w:hAnsi="Times New Roman" w:cs="Times New Roman"/>
          <w:noProof/>
          <w:sz w:val="24"/>
          <w:szCs w:val="24"/>
        </w:rPr>
        <w:instrText xml:space="preserve"> PAGEREF _Toc66445507 \h </w:instrText>
      </w:r>
      <w:r w:rsidRPr="001F0442">
        <w:rPr>
          <w:rFonts w:ascii="Times New Roman" w:hAnsi="Times New Roman" w:cs="Times New Roman"/>
          <w:noProof/>
          <w:sz w:val="24"/>
          <w:szCs w:val="24"/>
        </w:rPr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1F0442">
        <w:rPr>
          <w:rFonts w:ascii="Times New Roman" w:hAnsi="Times New Roman" w:cs="Times New Roman"/>
          <w:noProof/>
          <w:sz w:val="24"/>
          <w:szCs w:val="24"/>
        </w:rPr>
        <w:t>26</w:t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05693CCB" w14:textId="3EE5E944" w:rsidR="001F0442" w:rsidRPr="001F0442" w:rsidRDefault="001F0442">
      <w:pPr>
        <w:pStyle w:val="22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F0442">
        <w:rPr>
          <w:rFonts w:ascii="Times New Roman" w:hAnsi="Times New Roman" w:cs="Times New Roman"/>
          <w:noProof/>
          <w:sz w:val="24"/>
          <w:szCs w:val="24"/>
        </w:rPr>
        <w:t>Приложение 6</w:t>
      </w:r>
      <w:r w:rsidRPr="001F0442">
        <w:rPr>
          <w:rFonts w:ascii="Times New Roman" w:hAnsi="Times New Roman" w:cs="Times New Roman"/>
          <w:noProof/>
          <w:sz w:val="24"/>
          <w:szCs w:val="24"/>
        </w:rPr>
        <w:tab/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1F0442">
        <w:rPr>
          <w:rFonts w:ascii="Times New Roman" w:hAnsi="Times New Roman" w:cs="Times New Roman"/>
          <w:noProof/>
          <w:sz w:val="24"/>
          <w:szCs w:val="24"/>
        </w:rPr>
        <w:instrText xml:space="preserve"> PAGEREF _Toc66445508 \h </w:instrText>
      </w:r>
      <w:r w:rsidRPr="001F0442">
        <w:rPr>
          <w:rFonts w:ascii="Times New Roman" w:hAnsi="Times New Roman" w:cs="Times New Roman"/>
          <w:noProof/>
          <w:sz w:val="24"/>
          <w:szCs w:val="24"/>
        </w:rPr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1F0442">
        <w:rPr>
          <w:rFonts w:ascii="Times New Roman" w:hAnsi="Times New Roman" w:cs="Times New Roman"/>
          <w:noProof/>
          <w:sz w:val="24"/>
          <w:szCs w:val="24"/>
        </w:rPr>
        <w:t>28</w:t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314DE335" w14:textId="7E9FDAD0" w:rsidR="001F0442" w:rsidRPr="001F0442" w:rsidRDefault="001F0442">
      <w:pPr>
        <w:pStyle w:val="22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F0442">
        <w:rPr>
          <w:rFonts w:ascii="Times New Roman" w:hAnsi="Times New Roman" w:cs="Times New Roman"/>
          <w:noProof/>
          <w:sz w:val="24"/>
          <w:szCs w:val="24"/>
        </w:rPr>
        <w:t>Приложение 7</w:t>
      </w:r>
      <w:r w:rsidRPr="001F0442">
        <w:rPr>
          <w:rFonts w:ascii="Times New Roman" w:hAnsi="Times New Roman" w:cs="Times New Roman"/>
          <w:noProof/>
          <w:sz w:val="24"/>
          <w:szCs w:val="24"/>
        </w:rPr>
        <w:tab/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1F0442">
        <w:rPr>
          <w:rFonts w:ascii="Times New Roman" w:hAnsi="Times New Roman" w:cs="Times New Roman"/>
          <w:noProof/>
          <w:sz w:val="24"/>
          <w:szCs w:val="24"/>
        </w:rPr>
        <w:instrText xml:space="preserve"> PAGEREF _Toc66445509 \h </w:instrText>
      </w:r>
      <w:r w:rsidRPr="001F0442">
        <w:rPr>
          <w:rFonts w:ascii="Times New Roman" w:hAnsi="Times New Roman" w:cs="Times New Roman"/>
          <w:noProof/>
          <w:sz w:val="24"/>
          <w:szCs w:val="24"/>
        </w:rPr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1F0442">
        <w:rPr>
          <w:rFonts w:ascii="Times New Roman" w:hAnsi="Times New Roman" w:cs="Times New Roman"/>
          <w:noProof/>
          <w:sz w:val="24"/>
          <w:szCs w:val="24"/>
        </w:rPr>
        <w:t>30</w:t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14122938" w14:textId="2CF798C8" w:rsidR="001F0442" w:rsidRPr="001F0442" w:rsidRDefault="001F0442">
      <w:pPr>
        <w:pStyle w:val="22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F0442">
        <w:rPr>
          <w:rFonts w:ascii="Times New Roman" w:hAnsi="Times New Roman" w:cs="Times New Roman"/>
          <w:noProof/>
          <w:sz w:val="24"/>
          <w:szCs w:val="24"/>
        </w:rPr>
        <w:t>Приложение 8</w:t>
      </w:r>
      <w:r w:rsidRPr="001F0442">
        <w:rPr>
          <w:rFonts w:ascii="Times New Roman" w:hAnsi="Times New Roman" w:cs="Times New Roman"/>
          <w:noProof/>
          <w:sz w:val="24"/>
          <w:szCs w:val="24"/>
        </w:rPr>
        <w:tab/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1F0442">
        <w:rPr>
          <w:rFonts w:ascii="Times New Roman" w:hAnsi="Times New Roman" w:cs="Times New Roman"/>
          <w:noProof/>
          <w:sz w:val="24"/>
          <w:szCs w:val="24"/>
        </w:rPr>
        <w:instrText xml:space="preserve"> PAGEREF _Toc66445510 \h </w:instrText>
      </w:r>
      <w:r w:rsidRPr="001F0442">
        <w:rPr>
          <w:rFonts w:ascii="Times New Roman" w:hAnsi="Times New Roman" w:cs="Times New Roman"/>
          <w:noProof/>
          <w:sz w:val="24"/>
          <w:szCs w:val="24"/>
        </w:rPr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1F0442">
        <w:rPr>
          <w:rFonts w:ascii="Times New Roman" w:hAnsi="Times New Roman" w:cs="Times New Roman"/>
          <w:noProof/>
          <w:sz w:val="24"/>
          <w:szCs w:val="24"/>
        </w:rPr>
        <w:t>31</w:t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17C40F54" w14:textId="04F10D9F" w:rsidR="001F0442" w:rsidRPr="001F0442" w:rsidRDefault="001F0442">
      <w:pPr>
        <w:pStyle w:val="22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F0442">
        <w:rPr>
          <w:rFonts w:ascii="Times New Roman" w:hAnsi="Times New Roman" w:cs="Times New Roman"/>
          <w:noProof/>
          <w:sz w:val="24"/>
          <w:szCs w:val="24"/>
        </w:rPr>
        <w:t>Приложение 9</w:t>
      </w:r>
      <w:r w:rsidRPr="001F0442">
        <w:rPr>
          <w:rFonts w:ascii="Times New Roman" w:hAnsi="Times New Roman" w:cs="Times New Roman"/>
          <w:noProof/>
          <w:sz w:val="24"/>
          <w:szCs w:val="24"/>
        </w:rPr>
        <w:tab/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1F0442">
        <w:rPr>
          <w:rFonts w:ascii="Times New Roman" w:hAnsi="Times New Roman" w:cs="Times New Roman"/>
          <w:noProof/>
          <w:sz w:val="24"/>
          <w:szCs w:val="24"/>
        </w:rPr>
        <w:instrText xml:space="preserve"> PAGEREF _Toc66445511 \h </w:instrText>
      </w:r>
      <w:r w:rsidRPr="001F0442">
        <w:rPr>
          <w:rFonts w:ascii="Times New Roman" w:hAnsi="Times New Roman" w:cs="Times New Roman"/>
          <w:noProof/>
          <w:sz w:val="24"/>
          <w:szCs w:val="24"/>
        </w:rPr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1F0442">
        <w:rPr>
          <w:rFonts w:ascii="Times New Roman" w:hAnsi="Times New Roman" w:cs="Times New Roman"/>
          <w:noProof/>
          <w:sz w:val="24"/>
          <w:szCs w:val="24"/>
        </w:rPr>
        <w:t>32</w:t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578CD604" w14:textId="33A530DF" w:rsidR="001F0442" w:rsidRPr="001F0442" w:rsidRDefault="001F0442">
      <w:pPr>
        <w:pStyle w:val="22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F0442">
        <w:rPr>
          <w:rFonts w:ascii="Times New Roman" w:hAnsi="Times New Roman" w:cs="Times New Roman"/>
          <w:noProof/>
          <w:sz w:val="24"/>
          <w:szCs w:val="24"/>
        </w:rPr>
        <w:t>Приложение 10</w:t>
      </w:r>
      <w:r w:rsidRPr="001F0442">
        <w:rPr>
          <w:rFonts w:ascii="Times New Roman" w:hAnsi="Times New Roman" w:cs="Times New Roman"/>
          <w:noProof/>
          <w:sz w:val="24"/>
          <w:szCs w:val="24"/>
        </w:rPr>
        <w:tab/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1F0442">
        <w:rPr>
          <w:rFonts w:ascii="Times New Roman" w:hAnsi="Times New Roman" w:cs="Times New Roman"/>
          <w:noProof/>
          <w:sz w:val="24"/>
          <w:szCs w:val="24"/>
        </w:rPr>
        <w:instrText xml:space="preserve"> PAGEREF _Toc66445512 \h </w:instrText>
      </w:r>
      <w:r w:rsidRPr="001F0442">
        <w:rPr>
          <w:rFonts w:ascii="Times New Roman" w:hAnsi="Times New Roman" w:cs="Times New Roman"/>
          <w:noProof/>
          <w:sz w:val="24"/>
          <w:szCs w:val="24"/>
        </w:rPr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Pr="001F0442">
        <w:rPr>
          <w:rFonts w:ascii="Times New Roman" w:hAnsi="Times New Roman" w:cs="Times New Roman"/>
          <w:noProof/>
          <w:sz w:val="24"/>
          <w:szCs w:val="24"/>
        </w:rPr>
        <w:t>33</w:t>
      </w:r>
      <w:r w:rsidRPr="001F0442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14:paraId="723D9A61" w14:textId="6257373C" w:rsidR="000D65CC" w:rsidRPr="00023146" w:rsidRDefault="00682A34" w:rsidP="00E67D0E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F0442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D65CC" w:rsidRPr="001F0442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058669C" w14:textId="77777777" w:rsidR="00EB1CB3" w:rsidRPr="00023146" w:rsidRDefault="00EB1CB3" w:rsidP="009958FF">
      <w:pPr>
        <w:pStyle w:val="20"/>
        <w:numPr>
          <w:ilvl w:val="0"/>
          <w:numId w:val="1"/>
        </w:numPr>
        <w:spacing w:before="0" w:after="120" w:line="240" w:lineRule="auto"/>
        <w:ind w:left="851" w:hanging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47025008"/>
      <w:bookmarkStart w:id="2" w:name="_Toc66445490"/>
      <w:r w:rsidRPr="00023146">
        <w:rPr>
          <w:rFonts w:ascii="Times New Roman" w:hAnsi="Times New Roman" w:cs="Times New Roman"/>
          <w:color w:val="auto"/>
          <w:sz w:val="24"/>
          <w:szCs w:val="24"/>
        </w:rPr>
        <w:lastRenderedPageBreak/>
        <w:t>Термины и определения</w:t>
      </w:r>
      <w:bookmarkEnd w:id="1"/>
      <w:bookmarkEnd w:id="2"/>
    </w:p>
    <w:p w14:paraId="1A6553C1" w14:textId="368BBD22" w:rsidR="006B6E79" w:rsidRPr="00023146" w:rsidRDefault="006B6E79" w:rsidP="008C6E28">
      <w:pPr>
        <w:pStyle w:val="a3"/>
        <w:numPr>
          <w:ilvl w:val="1"/>
          <w:numId w:val="8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b/>
          <w:sz w:val="24"/>
          <w:szCs w:val="24"/>
        </w:rPr>
        <w:t>Анкета клиента Депонента</w:t>
      </w:r>
      <w:r w:rsidRPr="00023146">
        <w:rPr>
          <w:rFonts w:ascii="Times New Roman" w:hAnsi="Times New Roman" w:cs="Times New Roman"/>
          <w:sz w:val="24"/>
          <w:szCs w:val="24"/>
        </w:rPr>
        <w:t xml:space="preserve"> – совместно именуемые Анкета юридического лица (форма AA</w:t>
      </w:r>
      <w:r w:rsidR="00B97447" w:rsidRPr="00023146">
        <w:rPr>
          <w:rFonts w:ascii="Times New Roman" w:hAnsi="Times New Roman" w:cs="Times New Roman"/>
          <w:sz w:val="24"/>
          <w:szCs w:val="24"/>
        </w:rPr>
        <w:t xml:space="preserve">001) и Анкета физического лица </w:t>
      </w:r>
      <w:r w:rsidRPr="00023146">
        <w:rPr>
          <w:rFonts w:ascii="Times New Roman" w:hAnsi="Times New Roman" w:cs="Times New Roman"/>
          <w:sz w:val="24"/>
          <w:szCs w:val="24"/>
        </w:rPr>
        <w:t>(форма AA006)</w:t>
      </w:r>
      <w:r w:rsidR="00DE07B9" w:rsidRPr="00023146">
        <w:rPr>
          <w:rFonts w:ascii="Times New Roman" w:hAnsi="Times New Roman" w:cs="Times New Roman"/>
          <w:sz w:val="24"/>
          <w:szCs w:val="24"/>
        </w:rPr>
        <w:t xml:space="preserve">, </w:t>
      </w:r>
      <w:r w:rsidR="00B97447" w:rsidRPr="00023146">
        <w:rPr>
          <w:rFonts w:ascii="Times New Roman" w:hAnsi="Times New Roman" w:cs="Times New Roman"/>
          <w:sz w:val="24"/>
          <w:szCs w:val="24"/>
        </w:rPr>
        <w:t xml:space="preserve">являющиеся приложением </w:t>
      </w:r>
      <w:r w:rsidR="00E43CA1" w:rsidRPr="00023146">
        <w:rPr>
          <w:rFonts w:ascii="Times New Roman" w:hAnsi="Times New Roman" w:cs="Times New Roman"/>
          <w:sz w:val="24"/>
          <w:szCs w:val="24"/>
        </w:rPr>
        <w:t>к Договору счета депо</w:t>
      </w:r>
      <w:r w:rsidR="006E5023" w:rsidRPr="00023146">
        <w:rPr>
          <w:rFonts w:ascii="Times New Roman" w:hAnsi="Times New Roman" w:cs="Times New Roman"/>
          <w:sz w:val="24"/>
          <w:szCs w:val="24"/>
        </w:rPr>
        <w:t>, которые</w:t>
      </w:r>
      <w:r w:rsidR="00C4549B" w:rsidRPr="00023146">
        <w:rPr>
          <w:rFonts w:ascii="Times New Roman" w:hAnsi="Times New Roman" w:cs="Times New Roman"/>
          <w:sz w:val="24"/>
          <w:szCs w:val="24"/>
        </w:rPr>
        <w:t xml:space="preserve"> з</w:t>
      </w:r>
      <w:r w:rsidR="00BF68B7" w:rsidRPr="00023146">
        <w:rPr>
          <w:rFonts w:ascii="Times New Roman" w:hAnsi="Times New Roman" w:cs="Times New Roman"/>
          <w:sz w:val="24"/>
          <w:szCs w:val="24"/>
        </w:rPr>
        <w:t>аполня</w:t>
      </w:r>
      <w:r w:rsidR="006E5023" w:rsidRPr="00023146">
        <w:rPr>
          <w:rFonts w:ascii="Times New Roman" w:hAnsi="Times New Roman" w:cs="Times New Roman"/>
          <w:sz w:val="24"/>
          <w:szCs w:val="24"/>
        </w:rPr>
        <w:t>ются</w:t>
      </w:r>
      <w:r w:rsidR="00BF68B7" w:rsidRPr="00023146">
        <w:rPr>
          <w:rFonts w:ascii="Times New Roman" w:hAnsi="Times New Roman" w:cs="Times New Roman"/>
          <w:sz w:val="24"/>
          <w:szCs w:val="24"/>
        </w:rPr>
        <w:t xml:space="preserve"> с учетом </w:t>
      </w:r>
      <w:r w:rsidR="004E72D0" w:rsidRPr="00023146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BF68B7" w:rsidRPr="00023146">
        <w:rPr>
          <w:rFonts w:ascii="Times New Roman" w:hAnsi="Times New Roman" w:cs="Times New Roman"/>
          <w:sz w:val="24"/>
          <w:szCs w:val="24"/>
        </w:rPr>
        <w:t>требований</w:t>
      </w:r>
      <w:r w:rsidR="00DC0DC7" w:rsidRPr="00023146">
        <w:rPr>
          <w:rFonts w:ascii="Times New Roman" w:hAnsi="Times New Roman" w:cs="Times New Roman"/>
          <w:sz w:val="24"/>
          <w:szCs w:val="24"/>
        </w:rPr>
        <w:t>, установленных</w:t>
      </w:r>
      <w:r w:rsidR="00BF68B7" w:rsidRPr="00023146">
        <w:rPr>
          <w:rFonts w:ascii="Times New Roman" w:hAnsi="Times New Roman" w:cs="Times New Roman"/>
          <w:sz w:val="24"/>
          <w:szCs w:val="24"/>
        </w:rPr>
        <w:t xml:space="preserve"> </w:t>
      </w:r>
      <w:hyperlink w:anchor="_Приложение_10" w:history="1">
        <w:r w:rsidR="00BF68B7" w:rsidRPr="00023146">
          <w:rPr>
            <w:rStyle w:val="af2"/>
            <w:rFonts w:ascii="Times New Roman" w:hAnsi="Times New Roman"/>
            <w:sz w:val="24"/>
            <w:szCs w:val="24"/>
          </w:rPr>
          <w:t>Приложени</w:t>
        </w:r>
        <w:r w:rsidR="00DC0DC7" w:rsidRPr="00023146">
          <w:rPr>
            <w:rStyle w:val="af2"/>
            <w:rFonts w:ascii="Times New Roman" w:hAnsi="Times New Roman"/>
            <w:sz w:val="24"/>
            <w:szCs w:val="24"/>
          </w:rPr>
          <w:t>ем</w:t>
        </w:r>
        <w:r w:rsidR="00BF68B7" w:rsidRPr="00023146">
          <w:rPr>
            <w:rStyle w:val="af2"/>
            <w:rFonts w:ascii="Times New Roman" w:hAnsi="Times New Roman"/>
            <w:sz w:val="24"/>
            <w:szCs w:val="24"/>
          </w:rPr>
          <w:t xml:space="preserve"> </w:t>
        </w:r>
        <w:r w:rsidR="000659BF" w:rsidRPr="00023146">
          <w:rPr>
            <w:rStyle w:val="af2"/>
            <w:rFonts w:ascii="Times New Roman" w:hAnsi="Times New Roman"/>
            <w:sz w:val="24"/>
            <w:szCs w:val="24"/>
          </w:rPr>
          <w:t>10</w:t>
        </w:r>
      </w:hyperlink>
      <w:r w:rsidR="00FF69F3" w:rsidRPr="00023146">
        <w:rPr>
          <w:rFonts w:ascii="Times New Roman" w:hAnsi="Times New Roman" w:cs="Times New Roman"/>
          <w:sz w:val="24"/>
          <w:szCs w:val="24"/>
        </w:rPr>
        <w:t>.</w:t>
      </w:r>
    </w:p>
    <w:p w14:paraId="3C4AC7DD" w14:textId="77777777" w:rsidR="00DE07B9" w:rsidRPr="00023146" w:rsidRDefault="007F4ECA" w:rsidP="008C6E28">
      <w:pPr>
        <w:pStyle w:val="a3"/>
        <w:numPr>
          <w:ilvl w:val="1"/>
          <w:numId w:val="8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b/>
          <w:sz w:val="24"/>
          <w:szCs w:val="24"/>
        </w:rPr>
        <w:t>Анкета FATCA</w:t>
      </w:r>
      <w:r w:rsidR="008D773A" w:rsidRPr="00023146">
        <w:rPr>
          <w:rFonts w:ascii="Times New Roman" w:hAnsi="Times New Roman" w:cs="Times New Roman"/>
          <w:b/>
          <w:sz w:val="24"/>
          <w:szCs w:val="24"/>
        </w:rPr>
        <w:t>/</w:t>
      </w:r>
      <w:r w:rsidR="008D773A" w:rsidRPr="00023146">
        <w:rPr>
          <w:rFonts w:ascii="Times New Roman" w:hAnsi="Times New Roman" w:cs="Times New Roman"/>
          <w:b/>
          <w:sz w:val="24"/>
          <w:szCs w:val="24"/>
          <w:lang w:val="en-US"/>
        </w:rPr>
        <w:t>CRS</w:t>
      </w:r>
      <w:r w:rsidRPr="00023146">
        <w:rPr>
          <w:rFonts w:ascii="Times New Roman" w:hAnsi="Times New Roman" w:cs="Times New Roman"/>
          <w:sz w:val="24"/>
          <w:szCs w:val="24"/>
        </w:rPr>
        <w:t xml:space="preserve"> – предоставляемая Клиентом анкета </w:t>
      </w:r>
      <w:proofErr w:type="spellStart"/>
      <w:r w:rsidR="00E24C38" w:rsidRPr="00023146">
        <w:rPr>
          <w:rFonts w:ascii="Times New Roman" w:hAnsi="Times New Roman" w:cs="Times New Roman"/>
          <w:sz w:val="24"/>
          <w:szCs w:val="24"/>
        </w:rPr>
        <w:t>самосертификации</w:t>
      </w:r>
      <w:proofErr w:type="spellEnd"/>
      <w:r w:rsidR="00E24C38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Pr="00023146">
        <w:rPr>
          <w:rFonts w:ascii="Times New Roman" w:hAnsi="Times New Roman" w:cs="Times New Roman"/>
          <w:sz w:val="24"/>
          <w:szCs w:val="24"/>
        </w:rPr>
        <w:t xml:space="preserve">для целей выявления иностранных налогоплательщиков, размещённая на сайте ПАО Московская Биржа по адресу: </w:t>
      </w:r>
      <w:hyperlink r:id="rId8" w:history="1">
        <w:r w:rsidR="00DE07B9" w:rsidRPr="00023146">
          <w:rPr>
            <w:rStyle w:val="af2"/>
            <w:rFonts w:ascii="Times New Roman" w:hAnsi="Times New Roman"/>
            <w:sz w:val="24"/>
            <w:szCs w:val="24"/>
          </w:rPr>
          <w:t>http://moex.com/ru/fatc</w:t>
        </w:r>
        <w:r w:rsidR="00DE07B9" w:rsidRPr="00023146">
          <w:rPr>
            <w:rStyle w:val="af2"/>
            <w:rFonts w:ascii="Times New Roman" w:hAnsi="Times New Roman"/>
            <w:sz w:val="24"/>
            <w:szCs w:val="24"/>
            <w:lang w:val="en-US"/>
          </w:rPr>
          <w:t>a</w:t>
        </w:r>
      </w:hyperlink>
      <w:r w:rsidRPr="00023146">
        <w:rPr>
          <w:rFonts w:ascii="Times New Roman" w:hAnsi="Times New Roman" w:cs="Times New Roman"/>
          <w:sz w:val="24"/>
          <w:szCs w:val="24"/>
        </w:rPr>
        <w:t xml:space="preserve"> (версия на русском языке); </w:t>
      </w:r>
      <w:hyperlink r:id="rId9" w:history="1">
        <w:r w:rsidR="00DE07B9" w:rsidRPr="00023146">
          <w:rPr>
            <w:rStyle w:val="af2"/>
            <w:rFonts w:ascii="Times New Roman" w:hAnsi="Times New Roman"/>
            <w:sz w:val="24"/>
            <w:szCs w:val="24"/>
          </w:rPr>
          <w:t>http://moex.com/en/fatc</w:t>
        </w:r>
        <w:r w:rsidR="00DE07B9" w:rsidRPr="00023146">
          <w:rPr>
            <w:rStyle w:val="af2"/>
            <w:rFonts w:ascii="Times New Roman" w:hAnsi="Times New Roman"/>
            <w:sz w:val="24"/>
            <w:szCs w:val="24"/>
            <w:lang w:val="en-US"/>
          </w:rPr>
          <w:t>a</w:t>
        </w:r>
      </w:hyperlink>
      <w:r w:rsidR="00DE07B9" w:rsidRPr="00023146">
        <w:rPr>
          <w:rFonts w:ascii="Times New Roman" w:hAnsi="Times New Roman" w:cs="Times New Roman"/>
          <w:sz w:val="24"/>
          <w:szCs w:val="24"/>
        </w:rPr>
        <w:t xml:space="preserve"> (версия на английском языке).</w:t>
      </w:r>
    </w:p>
    <w:p w14:paraId="1BE23E55" w14:textId="77777777" w:rsidR="00EB1CB3" w:rsidRPr="00023146" w:rsidRDefault="00EB1CB3" w:rsidP="008C6E28">
      <w:pPr>
        <w:pStyle w:val="a3"/>
        <w:numPr>
          <w:ilvl w:val="1"/>
          <w:numId w:val="8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b/>
          <w:sz w:val="24"/>
          <w:szCs w:val="24"/>
        </w:rPr>
        <w:t>Бенефициар дохода</w:t>
      </w:r>
      <w:r w:rsidRPr="00023146">
        <w:rPr>
          <w:rFonts w:ascii="Times New Roman" w:hAnsi="Times New Roman" w:cs="Times New Roman"/>
          <w:sz w:val="24"/>
          <w:szCs w:val="24"/>
        </w:rPr>
        <w:t xml:space="preserve"> – </w:t>
      </w:r>
      <w:r w:rsidR="00F115E5" w:rsidRPr="00023146">
        <w:rPr>
          <w:rFonts w:ascii="Times New Roman" w:hAnsi="Times New Roman" w:cs="Times New Roman"/>
          <w:sz w:val="24"/>
          <w:szCs w:val="24"/>
        </w:rPr>
        <w:t xml:space="preserve">физическое или юридическое </w:t>
      </w:r>
      <w:r w:rsidRPr="00023146">
        <w:rPr>
          <w:rFonts w:ascii="Times New Roman" w:hAnsi="Times New Roman" w:cs="Times New Roman"/>
          <w:sz w:val="24"/>
          <w:szCs w:val="24"/>
        </w:rPr>
        <w:t>лицо, имеющее фактическое право на получение дохода, являющееся непосредственным выгодоприобретателем, такого дохода, то есть лицом, которое фактически получает выгоду от выплачиваемого дохода и определяет его дальнейшую экономическую судьбу.</w:t>
      </w:r>
    </w:p>
    <w:p w14:paraId="517DFC93" w14:textId="77777777" w:rsidR="00B03734" w:rsidRPr="00023146" w:rsidRDefault="00B03734" w:rsidP="008C6E28">
      <w:pPr>
        <w:pStyle w:val="a3"/>
        <w:numPr>
          <w:ilvl w:val="1"/>
          <w:numId w:val="8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b/>
          <w:sz w:val="24"/>
          <w:szCs w:val="24"/>
        </w:rPr>
        <w:t>Договор Квалифицированного посредника</w:t>
      </w:r>
      <w:r w:rsidRPr="00023146">
        <w:rPr>
          <w:rFonts w:ascii="Times New Roman" w:hAnsi="Times New Roman" w:cs="Times New Roman"/>
          <w:sz w:val="24"/>
          <w:szCs w:val="24"/>
        </w:rPr>
        <w:t xml:space="preserve"> – соглашение, заключенное с Налоговой службой США (QI </w:t>
      </w:r>
      <w:proofErr w:type="spellStart"/>
      <w:r w:rsidRPr="00023146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023146">
        <w:rPr>
          <w:rFonts w:ascii="Times New Roman" w:hAnsi="Times New Roman" w:cs="Times New Roman"/>
          <w:sz w:val="24"/>
          <w:szCs w:val="24"/>
        </w:rPr>
        <w:t>).</w:t>
      </w:r>
    </w:p>
    <w:p w14:paraId="694F67FF" w14:textId="77777777" w:rsidR="00B03734" w:rsidRPr="00023146" w:rsidRDefault="00B03734" w:rsidP="008C6E28">
      <w:pPr>
        <w:pStyle w:val="a3"/>
        <w:numPr>
          <w:ilvl w:val="1"/>
          <w:numId w:val="8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146">
        <w:rPr>
          <w:rFonts w:ascii="Times New Roman" w:hAnsi="Times New Roman" w:cs="Times New Roman"/>
          <w:b/>
          <w:sz w:val="24"/>
          <w:szCs w:val="24"/>
        </w:rPr>
        <w:t xml:space="preserve">Запрос на раскрытие </w:t>
      </w:r>
      <w:r w:rsidRPr="00023146">
        <w:rPr>
          <w:rFonts w:ascii="Times New Roman" w:hAnsi="Times New Roman" w:cs="Times New Roman"/>
          <w:sz w:val="24"/>
          <w:szCs w:val="24"/>
        </w:rPr>
        <w:t>– сообщение о корпоративном действии по выплате дохода «Запрос Депозитария на предоставление информации о владельцах ценных бумаг», направленное НРД по форме CA313 (код операции – 67).</w:t>
      </w:r>
    </w:p>
    <w:p w14:paraId="26557E40" w14:textId="29E38E3B" w:rsidR="00CE0CB1" w:rsidRPr="00023146" w:rsidRDefault="00CE0CB1" w:rsidP="008C6E28">
      <w:pPr>
        <w:pStyle w:val="a3"/>
        <w:numPr>
          <w:ilvl w:val="1"/>
          <w:numId w:val="8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  <w:r w:rsidRPr="00023146">
        <w:rPr>
          <w:rFonts w:ascii="Times New Roman" w:hAnsi="Times New Roman" w:cs="Times New Roman"/>
          <w:sz w:val="24"/>
          <w:szCs w:val="24"/>
        </w:rPr>
        <w:t xml:space="preserve">– </w:t>
      </w:r>
      <w:r w:rsidR="005C4F72" w:rsidRPr="00023146">
        <w:rPr>
          <w:rFonts w:ascii="Times New Roman" w:hAnsi="Times New Roman" w:cs="Times New Roman"/>
          <w:sz w:val="24"/>
          <w:szCs w:val="24"/>
        </w:rPr>
        <w:t xml:space="preserve">форма </w:t>
      </w:r>
      <w:r w:rsidRPr="00023146">
        <w:rPr>
          <w:rFonts w:ascii="Times New Roman" w:hAnsi="Times New Roman" w:cs="Times New Roman"/>
          <w:sz w:val="24"/>
          <w:szCs w:val="24"/>
        </w:rPr>
        <w:t>Заявлени</w:t>
      </w:r>
      <w:r w:rsidR="003A37DA" w:rsidRPr="00023146">
        <w:rPr>
          <w:rFonts w:ascii="Times New Roman" w:hAnsi="Times New Roman" w:cs="Times New Roman"/>
          <w:sz w:val="24"/>
          <w:szCs w:val="24"/>
        </w:rPr>
        <w:t>я</w:t>
      </w:r>
      <w:r w:rsidRPr="00023146">
        <w:rPr>
          <w:rFonts w:ascii="Times New Roman" w:hAnsi="Times New Roman" w:cs="Times New Roman"/>
          <w:sz w:val="24"/>
          <w:szCs w:val="24"/>
        </w:rPr>
        <w:t xml:space="preserve"> на удержание налога по </w:t>
      </w:r>
      <w:r w:rsidR="00F1125D" w:rsidRPr="00023146">
        <w:rPr>
          <w:rFonts w:ascii="Times New Roman" w:hAnsi="Times New Roman" w:cs="Times New Roman"/>
          <w:sz w:val="24"/>
          <w:szCs w:val="24"/>
        </w:rPr>
        <w:t>ЦБ США</w:t>
      </w:r>
      <w:r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5C4F72" w:rsidRPr="00023146">
        <w:rPr>
          <w:rFonts w:ascii="Times New Roman" w:hAnsi="Times New Roman" w:cs="Times New Roman"/>
          <w:sz w:val="24"/>
          <w:szCs w:val="24"/>
        </w:rPr>
        <w:t>согласно</w:t>
      </w:r>
      <w:r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5C4F72" w:rsidRPr="00023146">
        <w:rPr>
          <w:rFonts w:ascii="Times New Roman" w:hAnsi="Times New Roman" w:cs="Times New Roman"/>
          <w:sz w:val="24"/>
          <w:szCs w:val="24"/>
        </w:rPr>
        <w:t xml:space="preserve">Приложениям </w:t>
      </w:r>
      <w:r w:rsidR="00C32CDD" w:rsidRPr="00023146">
        <w:rPr>
          <w:rFonts w:ascii="Times New Roman" w:hAnsi="Times New Roman" w:cs="Times New Roman"/>
          <w:sz w:val="24"/>
          <w:szCs w:val="24"/>
        </w:rPr>
        <w:t>3</w:t>
      </w:r>
      <w:r w:rsidR="005C4F72" w:rsidRPr="00023146">
        <w:rPr>
          <w:rFonts w:ascii="Times New Roman" w:hAnsi="Times New Roman" w:cs="Times New Roman"/>
          <w:sz w:val="24"/>
          <w:szCs w:val="24"/>
        </w:rPr>
        <w:t xml:space="preserve"> – </w:t>
      </w:r>
      <w:r w:rsidR="0061190B" w:rsidRPr="00023146">
        <w:rPr>
          <w:rFonts w:ascii="Times New Roman" w:hAnsi="Times New Roman" w:cs="Times New Roman"/>
          <w:sz w:val="24"/>
          <w:szCs w:val="24"/>
        </w:rPr>
        <w:t xml:space="preserve">6 </w:t>
      </w:r>
      <w:r w:rsidRPr="00023146">
        <w:rPr>
          <w:rFonts w:ascii="Times New Roman" w:hAnsi="Times New Roman" w:cs="Times New Roman"/>
          <w:sz w:val="24"/>
          <w:szCs w:val="24"/>
        </w:rPr>
        <w:t>к Порядку</w:t>
      </w:r>
      <w:r w:rsidR="005C4F72" w:rsidRPr="00023146">
        <w:rPr>
          <w:rFonts w:ascii="Times New Roman" w:hAnsi="Times New Roman" w:cs="Times New Roman"/>
          <w:sz w:val="24"/>
          <w:szCs w:val="24"/>
        </w:rPr>
        <w:t>.</w:t>
      </w:r>
    </w:p>
    <w:p w14:paraId="77CAC77B" w14:textId="3C9F84DD" w:rsidR="00152C0C" w:rsidRPr="00023146" w:rsidRDefault="00152C0C" w:rsidP="008C6E28">
      <w:pPr>
        <w:pStyle w:val="a3"/>
        <w:numPr>
          <w:ilvl w:val="1"/>
          <w:numId w:val="8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b/>
          <w:sz w:val="24"/>
          <w:szCs w:val="24"/>
        </w:rPr>
        <w:t xml:space="preserve">Квалифицированный посредник - </w:t>
      </w:r>
      <w:r w:rsidRPr="00023146">
        <w:rPr>
          <w:rFonts w:ascii="Times New Roman" w:hAnsi="Times New Roman" w:cs="Times New Roman"/>
          <w:sz w:val="24"/>
          <w:szCs w:val="24"/>
        </w:rPr>
        <w:t xml:space="preserve">лицо, являющееся доверительным управляющим или номинальным держателем ЦБ США и заключившее с Налоговой службой США Договор Квалифицированного посредника </w:t>
      </w:r>
      <w:r w:rsidRPr="00023146" w:rsidDel="00F9121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23146" w:rsidDel="00F91213">
        <w:rPr>
          <w:rFonts w:ascii="Times New Roman" w:hAnsi="Times New Roman" w:cs="Times New Roman"/>
          <w:sz w:val="24"/>
          <w:szCs w:val="24"/>
        </w:rPr>
        <w:t>Qualified</w:t>
      </w:r>
      <w:proofErr w:type="spellEnd"/>
      <w:r w:rsidRPr="00023146" w:rsidDel="00F91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146" w:rsidDel="00F91213">
        <w:rPr>
          <w:rFonts w:ascii="Times New Roman" w:hAnsi="Times New Roman" w:cs="Times New Roman"/>
          <w:sz w:val="24"/>
          <w:szCs w:val="24"/>
        </w:rPr>
        <w:t>Intermediary</w:t>
      </w:r>
      <w:proofErr w:type="spellEnd"/>
      <w:r w:rsidRPr="00023146" w:rsidDel="00F91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146" w:rsidDel="00F91213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023146" w:rsidDel="00F91213">
        <w:rPr>
          <w:rFonts w:ascii="Times New Roman" w:hAnsi="Times New Roman" w:cs="Times New Roman"/>
          <w:sz w:val="24"/>
          <w:szCs w:val="24"/>
        </w:rPr>
        <w:t>)</w:t>
      </w:r>
      <w:r w:rsidRPr="00023146">
        <w:rPr>
          <w:rFonts w:ascii="Times New Roman" w:hAnsi="Times New Roman" w:cs="Times New Roman"/>
          <w:sz w:val="24"/>
          <w:szCs w:val="24"/>
        </w:rPr>
        <w:t xml:space="preserve">, Квалифицированный посредник может иметь разные статусы в зависимости от принятых на себя обязательств по удержанию налогов </w:t>
      </w:r>
      <w:r w:rsidR="00795A07" w:rsidRPr="00023146">
        <w:rPr>
          <w:rFonts w:ascii="Times New Roman" w:hAnsi="Times New Roman" w:cs="Times New Roman"/>
          <w:sz w:val="24"/>
          <w:szCs w:val="24"/>
        </w:rPr>
        <w:t>и предоставлению</w:t>
      </w:r>
      <w:r w:rsidRPr="00023146">
        <w:rPr>
          <w:rFonts w:ascii="Times New Roman" w:hAnsi="Times New Roman" w:cs="Times New Roman"/>
          <w:sz w:val="24"/>
          <w:szCs w:val="24"/>
        </w:rPr>
        <w:t xml:space="preserve"> отчетности. </w:t>
      </w:r>
      <w:r w:rsidR="0069363A" w:rsidRPr="00023146">
        <w:rPr>
          <w:rFonts w:ascii="Times New Roman" w:hAnsi="Times New Roman" w:cs="Times New Roman"/>
          <w:sz w:val="24"/>
          <w:szCs w:val="24"/>
        </w:rPr>
        <w:t xml:space="preserve">В тексте Порядка, при отсутствии </w:t>
      </w:r>
      <w:r w:rsidR="00056B50" w:rsidRPr="00023146">
        <w:rPr>
          <w:rFonts w:ascii="Times New Roman" w:hAnsi="Times New Roman" w:cs="Times New Roman"/>
          <w:sz w:val="24"/>
          <w:szCs w:val="24"/>
        </w:rPr>
        <w:t>указания на конкретный тип</w:t>
      </w:r>
      <w:r w:rsidR="0069363A" w:rsidRPr="00023146">
        <w:rPr>
          <w:rFonts w:ascii="Times New Roman" w:hAnsi="Times New Roman" w:cs="Times New Roman"/>
          <w:sz w:val="24"/>
          <w:szCs w:val="24"/>
        </w:rPr>
        <w:t xml:space="preserve"> Квалифицированного посредника, термин Квалифицированного посредника относится ко всем Квалифицированным посредникам</w:t>
      </w:r>
      <w:r w:rsidR="00056B50" w:rsidRPr="00023146">
        <w:rPr>
          <w:rFonts w:ascii="Times New Roman" w:hAnsi="Times New Roman" w:cs="Times New Roman"/>
          <w:sz w:val="24"/>
          <w:szCs w:val="24"/>
        </w:rPr>
        <w:t>.</w:t>
      </w:r>
    </w:p>
    <w:p w14:paraId="38D92435" w14:textId="6E6E4D79" w:rsidR="00BC2E71" w:rsidRPr="00023146" w:rsidRDefault="00B03734" w:rsidP="008C6E28">
      <w:pPr>
        <w:pStyle w:val="a3"/>
        <w:numPr>
          <w:ilvl w:val="1"/>
          <w:numId w:val="8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</w:rPr>
      </w:pPr>
      <w:r w:rsidRPr="00023146">
        <w:rPr>
          <w:rFonts w:ascii="Times New Roman" w:hAnsi="Times New Roman" w:cs="Times New Roman"/>
          <w:b/>
          <w:sz w:val="24"/>
          <w:szCs w:val="24"/>
        </w:rPr>
        <w:t>Квалифицированный посредник</w:t>
      </w:r>
      <w:r w:rsidR="00242BC5" w:rsidRPr="00023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BBB" w:rsidRPr="0002314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F0BBB" w:rsidRPr="00023146">
        <w:rPr>
          <w:rFonts w:ascii="Times New Roman" w:hAnsi="Times New Roman" w:cs="Times New Roman"/>
          <w:b/>
          <w:sz w:val="24"/>
          <w:szCs w:val="24"/>
        </w:rPr>
        <w:t xml:space="preserve"> типа</w:t>
      </w:r>
      <w:r w:rsidR="00152C0C" w:rsidRPr="00023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BBB" w:rsidRPr="00023146">
        <w:rPr>
          <w:rFonts w:ascii="Times New Roman" w:hAnsi="Times New Roman" w:cs="Times New Roman"/>
          <w:b/>
          <w:sz w:val="24"/>
          <w:szCs w:val="24"/>
        </w:rPr>
        <w:t>–</w:t>
      </w:r>
      <w:r w:rsidR="00152C0C" w:rsidRPr="00023146">
        <w:rPr>
          <w:rFonts w:ascii="Times New Roman" w:hAnsi="Times New Roman" w:cs="Times New Roman"/>
          <w:b/>
          <w:sz w:val="24"/>
        </w:rPr>
        <w:t xml:space="preserve"> </w:t>
      </w:r>
      <w:r w:rsidR="004F0BBB" w:rsidRPr="00023146">
        <w:rPr>
          <w:rFonts w:ascii="Times New Roman" w:hAnsi="Times New Roman" w:cs="Times New Roman"/>
          <w:sz w:val="24"/>
        </w:rPr>
        <w:t xml:space="preserve">Квалифицированный посредник, который </w:t>
      </w:r>
      <w:r w:rsidRPr="00023146" w:rsidDel="00F91213">
        <w:rPr>
          <w:rFonts w:ascii="Times New Roman" w:hAnsi="Times New Roman" w:cs="Times New Roman"/>
          <w:sz w:val="24"/>
        </w:rPr>
        <w:t xml:space="preserve">не принимает </w:t>
      </w:r>
      <w:r w:rsidRPr="00023146">
        <w:rPr>
          <w:rFonts w:ascii="Times New Roman" w:hAnsi="Times New Roman" w:cs="Times New Roman"/>
          <w:sz w:val="24"/>
        </w:rPr>
        <w:t xml:space="preserve">на себя </w:t>
      </w:r>
      <w:r w:rsidRPr="00023146" w:rsidDel="00F91213">
        <w:rPr>
          <w:rFonts w:ascii="Times New Roman" w:hAnsi="Times New Roman" w:cs="Times New Roman"/>
          <w:sz w:val="24"/>
        </w:rPr>
        <w:t>ответственности по удержанию денежных средств и ответственности по отчетности по форме 1099</w:t>
      </w:r>
      <w:r w:rsidRPr="00023146">
        <w:rPr>
          <w:rFonts w:ascii="Times New Roman" w:hAnsi="Times New Roman" w:cs="Times New Roman"/>
          <w:sz w:val="24"/>
          <w:szCs w:val="24"/>
        </w:rPr>
        <w:t>.</w:t>
      </w:r>
    </w:p>
    <w:p w14:paraId="4F5506D6" w14:textId="189F0416" w:rsidR="004F0BBB" w:rsidRPr="00023146" w:rsidDel="00F91213" w:rsidRDefault="004F0BBB" w:rsidP="008C6E28">
      <w:pPr>
        <w:pStyle w:val="a3"/>
        <w:numPr>
          <w:ilvl w:val="1"/>
          <w:numId w:val="8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146">
        <w:rPr>
          <w:rFonts w:ascii="Times New Roman" w:hAnsi="Times New Roman" w:cs="Times New Roman"/>
          <w:b/>
          <w:sz w:val="24"/>
          <w:szCs w:val="24"/>
        </w:rPr>
        <w:t xml:space="preserve">Квалифицированный посредник </w:t>
      </w:r>
      <w:r w:rsidRPr="0002314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23146">
        <w:rPr>
          <w:rFonts w:ascii="Times New Roman" w:hAnsi="Times New Roman" w:cs="Times New Roman"/>
          <w:b/>
          <w:sz w:val="24"/>
          <w:szCs w:val="24"/>
        </w:rPr>
        <w:t xml:space="preserve"> типа – </w:t>
      </w:r>
      <w:r w:rsidRPr="00023146">
        <w:rPr>
          <w:rFonts w:ascii="Times New Roman" w:hAnsi="Times New Roman" w:cs="Times New Roman"/>
          <w:sz w:val="24"/>
          <w:szCs w:val="24"/>
        </w:rPr>
        <w:t>Квалифицированный посредник, который осуществляет удержание и перечисление соответствующих сумм налогов в Налоговую службу США, но не принимает на себя обязанностей по отчетности по форме 1099 и по первоочередному удержанию налогов с выплат, подпадающи</w:t>
      </w:r>
      <w:r w:rsidR="0016570F" w:rsidRPr="00023146">
        <w:rPr>
          <w:rFonts w:ascii="Times New Roman" w:hAnsi="Times New Roman" w:cs="Times New Roman"/>
          <w:sz w:val="24"/>
          <w:szCs w:val="24"/>
        </w:rPr>
        <w:t>х</w:t>
      </w:r>
      <w:r w:rsidRPr="00023146">
        <w:rPr>
          <w:rFonts w:ascii="Times New Roman" w:hAnsi="Times New Roman" w:cs="Times New Roman"/>
          <w:sz w:val="24"/>
          <w:szCs w:val="24"/>
        </w:rPr>
        <w:t xml:space="preserve"> под удержание в рамках Секции 3406 и 61 Главы НК США.</w:t>
      </w:r>
    </w:p>
    <w:p w14:paraId="7D4EDF9D" w14:textId="0D15F25A" w:rsidR="00D31B09" w:rsidRPr="00023146" w:rsidRDefault="00D31B09" w:rsidP="008C6E28">
      <w:pPr>
        <w:pStyle w:val="a3"/>
        <w:numPr>
          <w:ilvl w:val="1"/>
          <w:numId w:val="8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146">
        <w:rPr>
          <w:rFonts w:ascii="Times New Roman" w:hAnsi="Times New Roman" w:cs="Times New Roman"/>
          <w:b/>
          <w:sz w:val="24"/>
          <w:szCs w:val="24"/>
        </w:rPr>
        <w:t>Квалифицированный посредник</w:t>
      </w:r>
      <w:r w:rsidR="004F0BBB" w:rsidRPr="00023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BBB" w:rsidRPr="0002314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4F0BBB" w:rsidRPr="00023146">
        <w:rPr>
          <w:rFonts w:ascii="Times New Roman" w:hAnsi="Times New Roman" w:cs="Times New Roman"/>
          <w:b/>
          <w:sz w:val="24"/>
          <w:szCs w:val="24"/>
        </w:rPr>
        <w:t xml:space="preserve"> типа</w:t>
      </w:r>
      <w:r w:rsidRPr="00023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3146">
        <w:rPr>
          <w:rFonts w:ascii="Times New Roman" w:hAnsi="Times New Roman" w:cs="Times New Roman"/>
          <w:sz w:val="24"/>
          <w:szCs w:val="24"/>
        </w:rPr>
        <w:t xml:space="preserve">– </w:t>
      </w:r>
      <w:r w:rsidR="0016570F" w:rsidRPr="00023146">
        <w:rPr>
          <w:rFonts w:ascii="Times New Roman" w:hAnsi="Times New Roman" w:cs="Times New Roman"/>
          <w:sz w:val="24"/>
          <w:szCs w:val="24"/>
        </w:rPr>
        <w:t xml:space="preserve">Квалифицированный посредник, который </w:t>
      </w:r>
      <w:r w:rsidRPr="00023146">
        <w:rPr>
          <w:rFonts w:ascii="Times New Roman" w:hAnsi="Times New Roman" w:cs="Times New Roman"/>
          <w:sz w:val="24"/>
          <w:szCs w:val="24"/>
        </w:rPr>
        <w:t>принимает на себя обязанность по первоочередному удержанию налогов с выплат в пользу нерезидентов США, первоочередному резервному удержанию и предоставлению отчетности по форме 1099.</w:t>
      </w:r>
    </w:p>
    <w:p w14:paraId="55E58C7C" w14:textId="77777777" w:rsidR="00B21B3B" w:rsidRPr="00023146" w:rsidRDefault="00B21B3B" w:rsidP="008C6E28">
      <w:pPr>
        <w:pStyle w:val="a3"/>
        <w:numPr>
          <w:ilvl w:val="1"/>
          <w:numId w:val="8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b/>
          <w:sz w:val="24"/>
          <w:szCs w:val="24"/>
        </w:rPr>
        <w:t>Налоговая служба США</w:t>
      </w:r>
      <w:r w:rsidRPr="00023146">
        <w:rPr>
          <w:rFonts w:ascii="Times New Roman" w:hAnsi="Times New Roman" w:cs="Times New Roman"/>
          <w:sz w:val="24"/>
          <w:szCs w:val="24"/>
        </w:rPr>
        <w:t xml:space="preserve"> – </w:t>
      </w:r>
      <w:r w:rsidR="005E471A" w:rsidRPr="00023146">
        <w:rPr>
          <w:rFonts w:ascii="Times New Roman" w:hAnsi="Times New Roman" w:cs="Times New Roman"/>
          <w:sz w:val="24"/>
          <w:szCs w:val="24"/>
        </w:rPr>
        <w:t xml:space="preserve">Служба внутренних доходов, </w:t>
      </w:r>
      <w:r w:rsidRPr="00023146">
        <w:rPr>
          <w:rFonts w:ascii="Times New Roman" w:hAnsi="Times New Roman" w:cs="Times New Roman"/>
          <w:sz w:val="24"/>
          <w:szCs w:val="24"/>
        </w:rPr>
        <w:t>государственный орган Федерального правительс</w:t>
      </w:r>
      <w:r w:rsidR="0028705F" w:rsidRPr="00023146">
        <w:rPr>
          <w:rFonts w:ascii="Times New Roman" w:hAnsi="Times New Roman" w:cs="Times New Roman"/>
          <w:sz w:val="24"/>
          <w:szCs w:val="24"/>
        </w:rPr>
        <w:t xml:space="preserve">тва Соединённых Штатов Америки </w:t>
      </w:r>
      <w:r w:rsidRPr="0002314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23146"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 w:rsidRPr="0002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146">
        <w:rPr>
          <w:rFonts w:ascii="Times New Roman" w:hAnsi="Times New Roman" w:cs="Times New Roman"/>
          <w:sz w:val="24"/>
          <w:szCs w:val="24"/>
        </w:rPr>
        <w:t>Revenue</w:t>
      </w:r>
      <w:proofErr w:type="spellEnd"/>
      <w:r w:rsidRPr="0002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146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Pr="00023146">
        <w:rPr>
          <w:rFonts w:ascii="Times New Roman" w:hAnsi="Times New Roman" w:cs="Times New Roman"/>
          <w:sz w:val="24"/>
          <w:szCs w:val="24"/>
        </w:rPr>
        <w:t>, IRS).</w:t>
      </w:r>
    </w:p>
    <w:p w14:paraId="624B5406" w14:textId="77777777" w:rsidR="00B03734" w:rsidRPr="00023146" w:rsidRDefault="00B03734" w:rsidP="008C6E28">
      <w:pPr>
        <w:pStyle w:val="a3"/>
        <w:numPr>
          <w:ilvl w:val="1"/>
          <w:numId w:val="8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b/>
          <w:sz w:val="24"/>
          <w:szCs w:val="24"/>
        </w:rPr>
        <w:t xml:space="preserve">Неквалифицированный посредник – </w:t>
      </w:r>
      <w:r w:rsidRPr="00023146">
        <w:rPr>
          <w:rFonts w:ascii="Times New Roman" w:hAnsi="Times New Roman" w:cs="Times New Roman"/>
          <w:sz w:val="24"/>
          <w:szCs w:val="24"/>
        </w:rPr>
        <w:t>лицо, являющееся доверительным управляющим или номинальным держателем ЦБ США и не заключившее с Налоговой службой США Договор Квалифицированного посредника.</w:t>
      </w:r>
    </w:p>
    <w:p w14:paraId="7EE3685B" w14:textId="77777777" w:rsidR="00B21B3B" w:rsidRPr="00023146" w:rsidRDefault="00D45802" w:rsidP="008C6E28">
      <w:pPr>
        <w:pStyle w:val="a3"/>
        <w:numPr>
          <w:ilvl w:val="1"/>
          <w:numId w:val="8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b/>
          <w:sz w:val="24"/>
          <w:szCs w:val="24"/>
        </w:rPr>
        <w:lastRenderedPageBreak/>
        <w:t>НК США</w:t>
      </w:r>
      <w:r w:rsidRPr="00023146">
        <w:rPr>
          <w:rFonts w:ascii="Times New Roman" w:hAnsi="Times New Roman" w:cs="Times New Roman"/>
          <w:sz w:val="24"/>
          <w:szCs w:val="24"/>
        </w:rPr>
        <w:t xml:space="preserve"> – Налоговый кодекс Соединённых Штатов Америки</w:t>
      </w:r>
      <w:r w:rsidR="00B21B3B" w:rsidRPr="00023146">
        <w:rPr>
          <w:rFonts w:ascii="Times New Roman" w:hAnsi="Times New Roman" w:cs="Times New Roman"/>
          <w:sz w:val="24"/>
          <w:szCs w:val="24"/>
        </w:rPr>
        <w:t>.</w:t>
      </w:r>
    </w:p>
    <w:p w14:paraId="752766C3" w14:textId="77777777" w:rsidR="00D45802" w:rsidRPr="00023146" w:rsidRDefault="00EB1CB3" w:rsidP="008C6E28">
      <w:pPr>
        <w:pStyle w:val="a3"/>
        <w:numPr>
          <w:ilvl w:val="1"/>
          <w:numId w:val="8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b/>
          <w:sz w:val="24"/>
          <w:szCs w:val="24"/>
        </w:rPr>
        <w:t>НРД</w:t>
      </w:r>
      <w:r w:rsidRPr="00023146">
        <w:rPr>
          <w:rFonts w:ascii="Times New Roman" w:hAnsi="Times New Roman" w:cs="Times New Roman"/>
          <w:sz w:val="24"/>
          <w:szCs w:val="24"/>
        </w:rPr>
        <w:t xml:space="preserve"> – Небанковская кредитная организация акционерное общество «Национальный расчетный депозитарий».</w:t>
      </w:r>
    </w:p>
    <w:p w14:paraId="039E42DA" w14:textId="77777777" w:rsidR="00CE7FB4" w:rsidRPr="00023146" w:rsidRDefault="00075635" w:rsidP="008C6E28">
      <w:pPr>
        <w:pStyle w:val="a3"/>
        <w:numPr>
          <w:ilvl w:val="1"/>
          <w:numId w:val="8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b/>
          <w:sz w:val="24"/>
          <w:szCs w:val="24"/>
        </w:rPr>
        <w:t xml:space="preserve">Отрицательный FATCA-статус – </w:t>
      </w:r>
      <w:r w:rsidRPr="00023146">
        <w:rPr>
          <w:rFonts w:ascii="Times New Roman" w:hAnsi="Times New Roman" w:cs="Times New Roman"/>
          <w:sz w:val="24"/>
          <w:szCs w:val="24"/>
        </w:rPr>
        <w:t>статус</w:t>
      </w:r>
      <w:r w:rsidR="00F2210D" w:rsidRPr="00023146">
        <w:rPr>
          <w:rFonts w:ascii="Times New Roman" w:hAnsi="Times New Roman" w:cs="Times New Roman"/>
          <w:sz w:val="24"/>
          <w:szCs w:val="24"/>
        </w:rPr>
        <w:t>ы, определенные в соответствии с Главой 4 НК США</w:t>
      </w:r>
      <w:r w:rsidR="00CE7FB4" w:rsidRPr="00023146">
        <w:rPr>
          <w:rFonts w:ascii="Times New Roman" w:hAnsi="Times New Roman" w:cs="Times New Roman"/>
          <w:sz w:val="24"/>
          <w:szCs w:val="24"/>
        </w:rPr>
        <w:t>:</w:t>
      </w:r>
    </w:p>
    <w:p w14:paraId="697749FC" w14:textId="77777777" w:rsidR="00CE7FB4" w:rsidRPr="00023146" w:rsidRDefault="00075635" w:rsidP="008C6E28">
      <w:pPr>
        <w:pStyle w:val="a3"/>
        <w:numPr>
          <w:ilvl w:val="1"/>
          <w:numId w:val="11"/>
        </w:numPr>
        <w:spacing w:line="240" w:lineRule="auto"/>
        <w:ind w:left="1418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3146">
        <w:rPr>
          <w:rFonts w:ascii="Times New Roman" w:hAnsi="Times New Roman" w:cs="Times New Roman"/>
          <w:sz w:val="24"/>
          <w:szCs w:val="24"/>
        </w:rPr>
        <w:t>Nonparticipating</w:t>
      </w:r>
      <w:proofErr w:type="spellEnd"/>
      <w:r w:rsidR="00B945C4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Pr="00023146">
        <w:rPr>
          <w:rFonts w:ascii="Times New Roman" w:hAnsi="Times New Roman" w:cs="Times New Roman"/>
          <w:sz w:val="24"/>
          <w:szCs w:val="24"/>
        </w:rPr>
        <w:t>FFI</w:t>
      </w:r>
      <w:r w:rsidR="00B945C4" w:rsidRPr="00023146">
        <w:rPr>
          <w:rFonts w:ascii="Times New Roman" w:hAnsi="Times New Roman" w:cs="Times New Roman"/>
          <w:sz w:val="24"/>
          <w:szCs w:val="24"/>
        </w:rPr>
        <w:t xml:space="preserve"> (</w:t>
      </w:r>
      <w:r w:rsidRPr="00023146">
        <w:rPr>
          <w:rFonts w:ascii="Times New Roman" w:hAnsi="Times New Roman" w:cs="Times New Roman"/>
          <w:sz w:val="24"/>
          <w:szCs w:val="24"/>
        </w:rPr>
        <w:t>NPFFI</w:t>
      </w:r>
      <w:r w:rsidR="00B945C4" w:rsidRPr="00023146">
        <w:rPr>
          <w:rFonts w:ascii="Times New Roman" w:hAnsi="Times New Roman" w:cs="Times New Roman"/>
          <w:sz w:val="24"/>
          <w:szCs w:val="24"/>
        </w:rPr>
        <w:t>)</w:t>
      </w:r>
      <w:r w:rsidR="00CE7FB4" w:rsidRPr="00023146">
        <w:rPr>
          <w:rFonts w:ascii="Times New Roman" w:hAnsi="Times New Roman" w:cs="Times New Roman"/>
          <w:sz w:val="24"/>
          <w:szCs w:val="24"/>
        </w:rPr>
        <w:t>;</w:t>
      </w:r>
    </w:p>
    <w:p w14:paraId="205E2982" w14:textId="77777777" w:rsidR="00B945C4" w:rsidRPr="00023146" w:rsidRDefault="00B945C4" w:rsidP="008C6E28">
      <w:pPr>
        <w:pStyle w:val="a3"/>
        <w:numPr>
          <w:ilvl w:val="1"/>
          <w:numId w:val="11"/>
        </w:numPr>
        <w:spacing w:line="240" w:lineRule="auto"/>
        <w:ind w:left="1418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3146">
        <w:rPr>
          <w:rFonts w:ascii="Times New Roman" w:hAnsi="Times New Roman" w:cs="Times New Roman"/>
          <w:sz w:val="24"/>
          <w:szCs w:val="24"/>
          <w:lang w:val="en-US"/>
        </w:rPr>
        <w:t>Recalcitrant - No U.S. Indicia;</w:t>
      </w:r>
    </w:p>
    <w:p w14:paraId="576B155A" w14:textId="77777777" w:rsidR="00B945C4" w:rsidRPr="00023146" w:rsidRDefault="00B945C4" w:rsidP="008C6E28">
      <w:pPr>
        <w:pStyle w:val="a3"/>
        <w:numPr>
          <w:ilvl w:val="1"/>
          <w:numId w:val="11"/>
        </w:numPr>
        <w:spacing w:line="240" w:lineRule="auto"/>
        <w:ind w:left="1418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3146">
        <w:rPr>
          <w:rFonts w:ascii="Times New Roman" w:hAnsi="Times New Roman" w:cs="Times New Roman"/>
          <w:sz w:val="24"/>
          <w:szCs w:val="24"/>
        </w:rPr>
        <w:t>Recalcitrant</w:t>
      </w:r>
      <w:proofErr w:type="spellEnd"/>
      <w:r w:rsidRPr="00023146">
        <w:rPr>
          <w:rFonts w:ascii="Times New Roman" w:hAnsi="Times New Roman" w:cs="Times New Roman"/>
          <w:sz w:val="24"/>
          <w:szCs w:val="24"/>
        </w:rPr>
        <w:t xml:space="preserve"> - U.S. </w:t>
      </w:r>
      <w:proofErr w:type="spellStart"/>
      <w:r w:rsidRPr="00023146">
        <w:rPr>
          <w:rFonts w:ascii="Times New Roman" w:hAnsi="Times New Roman" w:cs="Times New Roman"/>
          <w:sz w:val="24"/>
          <w:szCs w:val="24"/>
        </w:rPr>
        <w:t>Indicia</w:t>
      </w:r>
      <w:proofErr w:type="spellEnd"/>
      <w:r w:rsidRPr="00023146">
        <w:rPr>
          <w:rFonts w:ascii="Times New Roman" w:hAnsi="Times New Roman" w:cs="Times New Roman"/>
          <w:sz w:val="24"/>
          <w:szCs w:val="24"/>
        </w:rPr>
        <w:t>;</w:t>
      </w:r>
    </w:p>
    <w:p w14:paraId="421EEF38" w14:textId="77777777" w:rsidR="00B945C4" w:rsidRPr="00023146" w:rsidRDefault="00B945C4" w:rsidP="008C6E28">
      <w:pPr>
        <w:pStyle w:val="a3"/>
        <w:numPr>
          <w:ilvl w:val="1"/>
          <w:numId w:val="11"/>
        </w:numPr>
        <w:spacing w:line="240" w:lineRule="auto"/>
        <w:ind w:left="1418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3146">
        <w:rPr>
          <w:rFonts w:ascii="Times New Roman" w:hAnsi="Times New Roman" w:cs="Times New Roman"/>
          <w:sz w:val="24"/>
          <w:szCs w:val="24"/>
        </w:rPr>
        <w:t>Recalcitrant</w:t>
      </w:r>
      <w:proofErr w:type="spellEnd"/>
      <w:r w:rsidRPr="0002314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23146">
        <w:rPr>
          <w:rFonts w:ascii="Times New Roman" w:hAnsi="Times New Roman" w:cs="Times New Roman"/>
          <w:sz w:val="24"/>
          <w:szCs w:val="24"/>
        </w:rPr>
        <w:t>Dormant</w:t>
      </w:r>
      <w:proofErr w:type="spellEnd"/>
      <w:r w:rsidRPr="0002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146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Pr="00023146">
        <w:rPr>
          <w:rFonts w:ascii="Times New Roman" w:hAnsi="Times New Roman" w:cs="Times New Roman"/>
          <w:sz w:val="24"/>
          <w:szCs w:val="24"/>
        </w:rPr>
        <w:t>;</w:t>
      </w:r>
    </w:p>
    <w:p w14:paraId="37CC02CC" w14:textId="77777777" w:rsidR="00B945C4" w:rsidRPr="00023146" w:rsidRDefault="00B945C4" w:rsidP="008C6E28">
      <w:pPr>
        <w:pStyle w:val="a3"/>
        <w:numPr>
          <w:ilvl w:val="1"/>
          <w:numId w:val="11"/>
        </w:numPr>
        <w:spacing w:line="240" w:lineRule="auto"/>
        <w:ind w:left="1418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3146">
        <w:rPr>
          <w:rFonts w:ascii="Times New Roman" w:hAnsi="Times New Roman" w:cs="Times New Roman"/>
          <w:sz w:val="24"/>
          <w:szCs w:val="24"/>
        </w:rPr>
        <w:t>Recalcitrant</w:t>
      </w:r>
      <w:proofErr w:type="spellEnd"/>
      <w:r w:rsidRPr="00023146">
        <w:rPr>
          <w:rFonts w:ascii="Times New Roman" w:hAnsi="Times New Roman" w:cs="Times New Roman"/>
          <w:sz w:val="24"/>
          <w:szCs w:val="24"/>
        </w:rPr>
        <w:t xml:space="preserve"> - U.S. </w:t>
      </w:r>
      <w:proofErr w:type="spellStart"/>
      <w:r w:rsidRPr="00023146">
        <w:rPr>
          <w:rFonts w:ascii="Times New Roman" w:hAnsi="Times New Roman" w:cs="Times New Roman"/>
          <w:sz w:val="24"/>
          <w:szCs w:val="24"/>
        </w:rPr>
        <w:t>Persons</w:t>
      </w:r>
      <w:proofErr w:type="spellEnd"/>
      <w:r w:rsidRPr="00023146">
        <w:rPr>
          <w:rFonts w:ascii="Times New Roman" w:hAnsi="Times New Roman" w:cs="Times New Roman"/>
          <w:sz w:val="24"/>
          <w:szCs w:val="24"/>
        </w:rPr>
        <w:t>;</w:t>
      </w:r>
    </w:p>
    <w:p w14:paraId="28942294" w14:textId="77777777" w:rsidR="00B945C4" w:rsidRPr="00023146" w:rsidRDefault="00B945C4" w:rsidP="008C6E28">
      <w:pPr>
        <w:pStyle w:val="a3"/>
        <w:numPr>
          <w:ilvl w:val="1"/>
          <w:numId w:val="11"/>
        </w:numPr>
        <w:spacing w:line="240" w:lineRule="auto"/>
        <w:ind w:left="1418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3146">
        <w:rPr>
          <w:rFonts w:ascii="Times New Roman" w:hAnsi="Times New Roman" w:cs="Times New Roman"/>
          <w:sz w:val="24"/>
          <w:szCs w:val="24"/>
        </w:rPr>
        <w:t>Recalcitrant</w:t>
      </w:r>
      <w:proofErr w:type="spellEnd"/>
      <w:r w:rsidRPr="0002314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23146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02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146">
        <w:rPr>
          <w:rFonts w:ascii="Times New Roman" w:hAnsi="Times New Roman" w:cs="Times New Roman"/>
          <w:sz w:val="24"/>
          <w:szCs w:val="24"/>
        </w:rPr>
        <w:t>NFFEs</w:t>
      </w:r>
      <w:proofErr w:type="spellEnd"/>
      <w:r w:rsidRPr="00023146">
        <w:rPr>
          <w:rFonts w:ascii="Times New Roman" w:hAnsi="Times New Roman" w:cs="Times New Roman"/>
          <w:sz w:val="24"/>
          <w:szCs w:val="24"/>
        </w:rPr>
        <w:t>.</w:t>
      </w:r>
    </w:p>
    <w:p w14:paraId="55FF52C5" w14:textId="77777777" w:rsidR="00B03734" w:rsidRPr="00023146" w:rsidRDefault="00B03734" w:rsidP="008C6E28">
      <w:pPr>
        <w:pStyle w:val="a3"/>
        <w:numPr>
          <w:ilvl w:val="1"/>
          <w:numId w:val="8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b/>
          <w:sz w:val="24"/>
          <w:szCs w:val="24"/>
        </w:rPr>
        <w:t xml:space="preserve">Положительный FATCA-статус финансовой организации </w:t>
      </w:r>
      <w:r w:rsidRPr="00023146">
        <w:rPr>
          <w:rFonts w:ascii="Times New Roman" w:hAnsi="Times New Roman" w:cs="Times New Roman"/>
          <w:sz w:val="24"/>
          <w:szCs w:val="24"/>
        </w:rPr>
        <w:t>– статусы, определенные в соответствии с Главой 4 НК США:</w:t>
      </w:r>
    </w:p>
    <w:p w14:paraId="3F172296" w14:textId="77777777" w:rsidR="00B03734" w:rsidRPr="00023146" w:rsidRDefault="00B03734" w:rsidP="008C6E28">
      <w:pPr>
        <w:pStyle w:val="a3"/>
        <w:numPr>
          <w:ilvl w:val="1"/>
          <w:numId w:val="11"/>
        </w:numPr>
        <w:spacing w:line="240" w:lineRule="auto"/>
        <w:ind w:left="1418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3146">
        <w:rPr>
          <w:rFonts w:ascii="Times New Roman" w:hAnsi="Times New Roman" w:cs="Times New Roman"/>
          <w:sz w:val="24"/>
          <w:szCs w:val="24"/>
        </w:rPr>
        <w:t>Participating</w:t>
      </w:r>
      <w:proofErr w:type="spellEnd"/>
      <w:r w:rsidRPr="00023146">
        <w:rPr>
          <w:rFonts w:ascii="Times New Roman" w:hAnsi="Times New Roman" w:cs="Times New Roman"/>
          <w:sz w:val="24"/>
          <w:szCs w:val="24"/>
        </w:rPr>
        <w:t xml:space="preserve"> FFI (PFFI);</w:t>
      </w:r>
    </w:p>
    <w:p w14:paraId="7596B838" w14:textId="77777777" w:rsidR="00B03734" w:rsidRPr="00023146" w:rsidRDefault="00B03734" w:rsidP="008C6E28">
      <w:pPr>
        <w:pStyle w:val="a3"/>
        <w:numPr>
          <w:ilvl w:val="1"/>
          <w:numId w:val="11"/>
        </w:numPr>
        <w:spacing w:line="240" w:lineRule="auto"/>
        <w:ind w:left="1418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3146">
        <w:rPr>
          <w:rFonts w:ascii="Times New Roman" w:hAnsi="Times New Roman" w:cs="Times New Roman"/>
          <w:sz w:val="24"/>
          <w:szCs w:val="24"/>
          <w:lang w:val="en-US"/>
        </w:rPr>
        <w:t>Registered Deemed Compliant FFI (RDCFF).</w:t>
      </w:r>
    </w:p>
    <w:p w14:paraId="3226337B" w14:textId="77777777" w:rsidR="00D544CC" w:rsidRPr="00023146" w:rsidRDefault="00D544CC" w:rsidP="008C6E28">
      <w:pPr>
        <w:pStyle w:val="a3"/>
        <w:numPr>
          <w:ilvl w:val="1"/>
          <w:numId w:val="8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b/>
          <w:sz w:val="24"/>
          <w:szCs w:val="24"/>
        </w:rPr>
        <w:t xml:space="preserve">Порядок – </w:t>
      </w:r>
      <w:r w:rsidRPr="00023146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5B0443" w:rsidRPr="00023146">
        <w:rPr>
          <w:rFonts w:ascii="Times New Roman" w:hAnsi="Times New Roman" w:cs="Times New Roman"/>
          <w:sz w:val="24"/>
          <w:szCs w:val="24"/>
        </w:rPr>
        <w:t>Порядок учета прав на ценные бумаги, подпадающи</w:t>
      </w:r>
      <w:r w:rsidR="00C747E4" w:rsidRPr="00023146">
        <w:rPr>
          <w:rFonts w:ascii="Times New Roman" w:hAnsi="Times New Roman" w:cs="Times New Roman"/>
          <w:sz w:val="24"/>
          <w:szCs w:val="24"/>
        </w:rPr>
        <w:t>е</w:t>
      </w:r>
      <w:r w:rsidR="005B0443" w:rsidRPr="00023146">
        <w:rPr>
          <w:rFonts w:ascii="Times New Roman" w:hAnsi="Times New Roman" w:cs="Times New Roman"/>
          <w:sz w:val="24"/>
          <w:szCs w:val="24"/>
        </w:rPr>
        <w:t xml:space="preserve"> под регулирование Налогового кодекса США</w:t>
      </w:r>
      <w:r w:rsidR="00FF0D33" w:rsidRPr="00023146">
        <w:rPr>
          <w:rFonts w:ascii="Times New Roman" w:hAnsi="Times New Roman" w:cs="Times New Roman"/>
          <w:sz w:val="24"/>
          <w:szCs w:val="24"/>
        </w:rPr>
        <w:t>.</w:t>
      </w:r>
    </w:p>
    <w:p w14:paraId="7E91C853" w14:textId="77777777" w:rsidR="00ED28E2" w:rsidRPr="00023146" w:rsidRDefault="00ED28E2" w:rsidP="008C6E28">
      <w:pPr>
        <w:pStyle w:val="a3"/>
        <w:numPr>
          <w:ilvl w:val="1"/>
          <w:numId w:val="8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b/>
          <w:sz w:val="24"/>
          <w:szCs w:val="24"/>
        </w:rPr>
        <w:t>Правила презумпции</w:t>
      </w:r>
      <w:r w:rsidR="009F5FFB" w:rsidRPr="00023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3146">
        <w:rPr>
          <w:rFonts w:ascii="Times New Roman" w:hAnsi="Times New Roman" w:cs="Times New Roman"/>
          <w:sz w:val="24"/>
          <w:szCs w:val="24"/>
        </w:rPr>
        <w:t>– правила</w:t>
      </w:r>
      <w:r w:rsidR="00287865" w:rsidRPr="00023146">
        <w:rPr>
          <w:rFonts w:ascii="Times New Roman" w:hAnsi="Times New Roman" w:cs="Times New Roman"/>
          <w:sz w:val="24"/>
          <w:szCs w:val="24"/>
        </w:rPr>
        <w:t>,</w:t>
      </w:r>
      <w:r w:rsidRPr="00023146">
        <w:rPr>
          <w:rFonts w:ascii="Times New Roman" w:hAnsi="Times New Roman" w:cs="Times New Roman"/>
          <w:sz w:val="24"/>
          <w:szCs w:val="24"/>
        </w:rPr>
        <w:t xml:space="preserve"> определенные</w:t>
      </w:r>
      <w:r w:rsidR="00287865" w:rsidRPr="00023146">
        <w:rPr>
          <w:rFonts w:ascii="Times New Roman" w:hAnsi="Times New Roman" w:cs="Times New Roman"/>
          <w:sz w:val="24"/>
          <w:szCs w:val="24"/>
        </w:rPr>
        <w:t xml:space="preserve"> 3 и</w:t>
      </w:r>
      <w:r w:rsidRPr="00023146">
        <w:rPr>
          <w:rFonts w:ascii="Times New Roman" w:hAnsi="Times New Roman" w:cs="Times New Roman"/>
          <w:sz w:val="24"/>
          <w:szCs w:val="24"/>
        </w:rPr>
        <w:t xml:space="preserve"> 4 </w:t>
      </w:r>
      <w:r w:rsidR="00287865" w:rsidRPr="00023146">
        <w:rPr>
          <w:rFonts w:ascii="Times New Roman" w:hAnsi="Times New Roman" w:cs="Times New Roman"/>
          <w:sz w:val="24"/>
          <w:szCs w:val="24"/>
        </w:rPr>
        <w:t xml:space="preserve">Главами </w:t>
      </w:r>
      <w:r w:rsidRPr="00023146">
        <w:rPr>
          <w:rFonts w:ascii="Times New Roman" w:hAnsi="Times New Roman" w:cs="Times New Roman"/>
          <w:sz w:val="24"/>
          <w:szCs w:val="24"/>
        </w:rPr>
        <w:t>НК США</w:t>
      </w:r>
      <w:r w:rsidR="00287865" w:rsidRPr="00023146">
        <w:rPr>
          <w:rFonts w:ascii="Times New Roman" w:hAnsi="Times New Roman" w:cs="Times New Roman"/>
          <w:sz w:val="24"/>
          <w:szCs w:val="24"/>
        </w:rPr>
        <w:t>,</w:t>
      </w:r>
      <w:r w:rsidRPr="00023146">
        <w:rPr>
          <w:rFonts w:ascii="Times New Roman" w:hAnsi="Times New Roman" w:cs="Times New Roman"/>
          <w:sz w:val="24"/>
          <w:szCs w:val="24"/>
        </w:rPr>
        <w:t xml:space="preserve"> для классификации дохода и (или) получателей дохода</w:t>
      </w:r>
      <w:r w:rsidR="00287865" w:rsidRPr="00023146">
        <w:rPr>
          <w:rFonts w:ascii="Times New Roman" w:hAnsi="Times New Roman" w:cs="Times New Roman"/>
          <w:sz w:val="24"/>
          <w:szCs w:val="24"/>
        </w:rPr>
        <w:t>, в том числе</w:t>
      </w:r>
      <w:r w:rsidRPr="00023146">
        <w:rPr>
          <w:rFonts w:ascii="Times New Roman" w:hAnsi="Times New Roman" w:cs="Times New Roman"/>
          <w:sz w:val="24"/>
          <w:szCs w:val="24"/>
        </w:rPr>
        <w:t xml:space="preserve"> при отсутствии документов, позволяющих отнести доход и (или) получателей дохода к определенному классу доходов и (или) </w:t>
      </w:r>
      <w:r w:rsidR="0028705F" w:rsidRPr="00023146">
        <w:rPr>
          <w:rFonts w:ascii="Times New Roman" w:hAnsi="Times New Roman" w:cs="Times New Roman"/>
          <w:sz w:val="24"/>
          <w:szCs w:val="24"/>
        </w:rPr>
        <w:t xml:space="preserve">типу </w:t>
      </w:r>
      <w:r w:rsidRPr="00023146">
        <w:rPr>
          <w:rFonts w:ascii="Times New Roman" w:hAnsi="Times New Roman" w:cs="Times New Roman"/>
          <w:sz w:val="24"/>
          <w:szCs w:val="24"/>
        </w:rPr>
        <w:t>получателей дохода</w:t>
      </w:r>
      <w:r w:rsidR="00210F80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4A0C9F" w:rsidRPr="0002314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A0C9F" w:rsidRPr="00023146">
        <w:rPr>
          <w:rFonts w:ascii="Times New Roman" w:hAnsi="Times New Roman" w:cs="Times New Roman"/>
          <w:sz w:val="24"/>
          <w:szCs w:val="24"/>
        </w:rPr>
        <w:t>Presumptions</w:t>
      </w:r>
      <w:proofErr w:type="spellEnd"/>
      <w:r w:rsidR="004A0C9F" w:rsidRPr="0002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0C9F" w:rsidRPr="00023146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="004A0C9F" w:rsidRPr="00023146">
        <w:rPr>
          <w:rFonts w:ascii="Times New Roman" w:hAnsi="Times New Roman" w:cs="Times New Roman"/>
          <w:sz w:val="24"/>
          <w:szCs w:val="24"/>
        </w:rPr>
        <w:t>)</w:t>
      </w:r>
      <w:r w:rsidRPr="00023146">
        <w:rPr>
          <w:rFonts w:ascii="Times New Roman" w:hAnsi="Times New Roman" w:cs="Times New Roman"/>
          <w:sz w:val="24"/>
          <w:szCs w:val="24"/>
        </w:rPr>
        <w:t>.</w:t>
      </w:r>
    </w:p>
    <w:p w14:paraId="39BF25C4" w14:textId="77777777" w:rsidR="007A351D" w:rsidRPr="00023146" w:rsidRDefault="0064026A" w:rsidP="008C6E28">
      <w:pPr>
        <w:pStyle w:val="a3"/>
        <w:numPr>
          <w:ilvl w:val="1"/>
          <w:numId w:val="8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b/>
          <w:sz w:val="24"/>
          <w:szCs w:val="24"/>
        </w:rPr>
        <w:t>Раскрытие информации</w:t>
      </w:r>
      <w:r w:rsidR="00A95019" w:rsidRPr="00023146">
        <w:rPr>
          <w:rFonts w:ascii="Times New Roman" w:hAnsi="Times New Roman" w:cs="Times New Roman"/>
          <w:sz w:val="24"/>
          <w:szCs w:val="24"/>
        </w:rPr>
        <w:t xml:space="preserve"> – </w:t>
      </w:r>
      <w:r w:rsidR="003B7ED6" w:rsidRPr="00023146">
        <w:rPr>
          <w:rFonts w:ascii="Times New Roman" w:hAnsi="Times New Roman" w:cs="Times New Roman"/>
          <w:sz w:val="24"/>
          <w:szCs w:val="24"/>
        </w:rPr>
        <w:t>предоставленн</w:t>
      </w:r>
      <w:r w:rsidR="00D85027" w:rsidRPr="00023146">
        <w:rPr>
          <w:rFonts w:ascii="Times New Roman" w:hAnsi="Times New Roman" w:cs="Times New Roman"/>
          <w:sz w:val="24"/>
          <w:szCs w:val="24"/>
        </w:rPr>
        <w:t>ая</w:t>
      </w:r>
      <w:r w:rsidR="003B7ED6" w:rsidRPr="00023146">
        <w:rPr>
          <w:rFonts w:ascii="Times New Roman" w:hAnsi="Times New Roman" w:cs="Times New Roman"/>
          <w:sz w:val="24"/>
          <w:szCs w:val="24"/>
        </w:rPr>
        <w:t xml:space="preserve"> Депонентом </w:t>
      </w:r>
      <w:r w:rsidR="00D85027" w:rsidRPr="00023146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Pr="00023146">
        <w:rPr>
          <w:rFonts w:ascii="Times New Roman" w:hAnsi="Times New Roman" w:cs="Times New Roman"/>
          <w:sz w:val="24"/>
          <w:szCs w:val="24"/>
        </w:rPr>
        <w:t xml:space="preserve">о </w:t>
      </w:r>
      <w:r w:rsidR="003B7ED6" w:rsidRPr="00023146">
        <w:rPr>
          <w:rFonts w:ascii="Times New Roman" w:hAnsi="Times New Roman" w:cs="Times New Roman"/>
          <w:sz w:val="24"/>
          <w:szCs w:val="24"/>
        </w:rPr>
        <w:t>Бенефициар</w:t>
      </w:r>
      <w:r w:rsidR="00612BF0" w:rsidRPr="00023146">
        <w:rPr>
          <w:rFonts w:ascii="Times New Roman" w:hAnsi="Times New Roman" w:cs="Times New Roman"/>
          <w:sz w:val="24"/>
          <w:szCs w:val="24"/>
        </w:rPr>
        <w:t>ах</w:t>
      </w:r>
      <w:r w:rsidR="003B7ED6" w:rsidRPr="00023146">
        <w:rPr>
          <w:rFonts w:ascii="Times New Roman" w:hAnsi="Times New Roman" w:cs="Times New Roman"/>
          <w:sz w:val="24"/>
          <w:szCs w:val="24"/>
        </w:rPr>
        <w:t xml:space="preserve"> дохода</w:t>
      </w:r>
      <w:r w:rsidR="00612BF0" w:rsidRPr="00023146">
        <w:rPr>
          <w:rFonts w:ascii="Times New Roman" w:hAnsi="Times New Roman" w:cs="Times New Roman"/>
          <w:sz w:val="24"/>
          <w:szCs w:val="24"/>
        </w:rPr>
        <w:t xml:space="preserve"> или применимых налоговых ставках</w:t>
      </w:r>
      <w:r w:rsidR="009877AE" w:rsidRPr="00023146">
        <w:rPr>
          <w:rFonts w:ascii="Times New Roman" w:hAnsi="Times New Roman" w:cs="Times New Roman"/>
          <w:sz w:val="24"/>
          <w:szCs w:val="24"/>
        </w:rPr>
        <w:t>.</w:t>
      </w:r>
    </w:p>
    <w:p w14:paraId="7518B5BA" w14:textId="64636AC8" w:rsidR="00271B8E" w:rsidRPr="00023146" w:rsidRDefault="00271B8E" w:rsidP="008C6E28">
      <w:pPr>
        <w:pStyle w:val="a3"/>
        <w:numPr>
          <w:ilvl w:val="1"/>
          <w:numId w:val="8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b/>
          <w:sz w:val="24"/>
          <w:szCs w:val="24"/>
        </w:rPr>
        <w:t xml:space="preserve">Сайт </w:t>
      </w:r>
      <w:r w:rsidRPr="00023146">
        <w:rPr>
          <w:rFonts w:ascii="Times New Roman" w:hAnsi="Times New Roman" w:cs="Times New Roman"/>
          <w:sz w:val="24"/>
          <w:szCs w:val="24"/>
        </w:rPr>
        <w:t xml:space="preserve">– </w:t>
      </w:r>
      <w:r w:rsidR="00A31315" w:rsidRPr="00023146">
        <w:rPr>
          <w:rFonts w:ascii="Times New Roman" w:hAnsi="Times New Roman" w:cs="Times New Roman"/>
          <w:sz w:val="24"/>
          <w:szCs w:val="24"/>
        </w:rPr>
        <w:t xml:space="preserve">сайт НРД, размещенный в сети «Интернет» </w:t>
      </w:r>
      <w:r w:rsidR="00DD4871">
        <w:rPr>
          <w:rFonts w:ascii="Times New Roman" w:hAnsi="Times New Roman" w:cs="Times New Roman"/>
          <w:sz w:val="24"/>
          <w:szCs w:val="24"/>
        </w:rPr>
        <w:t xml:space="preserve">по </w:t>
      </w:r>
      <w:r w:rsidR="00A31315" w:rsidRPr="00023146">
        <w:rPr>
          <w:rFonts w:ascii="Times New Roman" w:hAnsi="Times New Roman" w:cs="Times New Roman"/>
          <w:sz w:val="24"/>
          <w:szCs w:val="24"/>
        </w:rPr>
        <w:t>адресу: www.nsd.ru</w:t>
      </w:r>
      <w:r w:rsidR="00FD1E9F">
        <w:rPr>
          <w:rFonts w:ascii="Times New Roman" w:hAnsi="Times New Roman" w:cs="Times New Roman"/>
          <w:sz w:val="24"/>
          <w:szCs w:val="24"/>
        </w:rPr>
        <w:t>.</w:t>
      </w:r>
    </w:p>
    <w:p w14:paraId="5000A57E" w14:textId="77777777" w:rsidR="003E695F" w:rsidRPr="00023146" w:rsidRDefault="003E695F" w:rsidP="008C6E28">
      <w:pPr>
        <w:pStyle w:val="a3"/>
        <w:numPr>
          <w:ilvl w:val="1"/>
          <w:numId w:val="8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b/>
          <w:sz w:val="24"/>
          <w:szCs w:val="24"/>
        </w:rPr>
        <w:t>Сертификация</w:t>
      </w:r>
      <w:r w:rsidR="00267DFF" w:rsidRPr="00023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3146">
        <w:rPr>
          <w:rFonts w:ascii="Times New Roman" w:hAnsi="Times New Roman" w:cs="Times New Roman"/>
          <w:sz w:val="24"/>
          <w:szCs w:val="24"/>
        </w:rPr>
        <w:t xml:space="preserve">– определение способа </w:t>
      </w:r>
      <w:r w:rsidR="00910CBE" w:rsidRPr="00023146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023146">
        <w:rPr>
          <w:rFonts w:ascii="Times New Roman" w:hAnsi="Times New Roman" w:cs="Times New Roman"/>
          <w:sz w:val="24"/>
          <w:szCs w:val="24"/>
        </w:rPr>
        <w:t>учета</w:t>
      </w:r>
      <w:r w:rsidR="00ED14CA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267DFF" w:rsidRPr="00023146">
        <w:rPr>
          <w:rFonts w:ascii="Times New Roman" w:hAnsi="Times New Roman" w:cs="Times New Roman"/>
          <w:sz w:val="24"/>
          <w:szCs w:val="24"/>
        </w:rPr>
        <w:t>ЦБ</w:t>
      </w:r>
      <w:r w:rsidR="003A37DA" w:rsidRPr="00023146">
        <w:rPr>
          <w:rFonts w:ascii="Times New Roman" w:hAnsi="Times New Roman" w:cs="Times New Roman"/>
          <w:sz w:val="24"/>
          <w:szCs w:val="24"/>
        </w:rPr>
        <w:t xml:space="preserve"> США </w:t>
      </w:r>
      <w:r w:rsidRPr="00023146">
        <w:rPr>
          <w:rFonts w:ascii="Times New Roman" w:hAnsi="Times New Roman" w:cs="Times New Roman"/>
          <w:sz w:val="24"/>
          <w:szCs w:val="24"/>
        </w:rPr>
        <w:t xml:space="preserve">на </w:t>
      </w:r>
      <w:r w:rsidR="00267DFF" w:rsidRPr="00023146">
        <w:rPr>
          <w:rFonts w:ascii="Times New Roman" w:hAnsi="Times New Roman" w:cs="Times New Roman"/>
          <w:sz w:val="24"/>
          <w:szCs w:val="24"/>
        </w:rPr>
        <w:t xml:space="preserve">разделах </w:t>
      </w:r>
      <w:r w:rsidR="00973721" w:rsidRPr="00023146">
        <w:rPr>
          <w:rFonts w:ascii="Times New Roman" w:hAnsi="Times New Roman" w:cs="Times New Roman"/>
          <w:sz w:val="24"/>
          <w:szCs w:val="24"/>
        </w:rPr>
        <w:t>Счет</w:t>
      </w:r>
      <w:r w:rsidR="00910CBE" w:rsidRPr="00023146">
        <w:rPr>
          <w:rFonts w:ascii="Times New Roman" w:hAnsi="Times New Roman" w:cs="Times New Roman"/>
          <w:sz w:val="24"/>
          <w:szCs w:val="24"/>
        </w:rPr>
        <w:t>а</w:t>
      </w:r>
      <w:r w:rsidR="00973721" w:rsidRPr="00023146">
        <w:rPr>
          <w:rFonts w:ascii="Times New Roman" w:hAnsi="Times New Roman" w:cs="Times New Roman"/>
          <w:sz w:val="24"/>
          <w:szCs w:val="24"/>
        </w:rPr>
        <w:t xml:space="preserve"> депо</w:t>
      </w:r>
      <w:r w:rsidR="00267DFF" w:rsidRPr="00023146">
        <w:rPr>
          <w:rFonts w:ascii="Times New Roman" w:hAnsi="Times New Roman" w:cs="Times New Roman"/>
          <w:sz w:val="24"/>
          <w:szCs w:val="24"/>
        </w:rPr>
        <w:t>.</w:t>
      </w:r>
    </w:p>
    <w:p w14:paraId="43D9B59B" w14:textId="77777777" w:rsidR="00AE29FC" w:rsidRPr="00023146" w:rsidRDefault="00AE29FC" w:rsidP="008C6E28">
      <w:pPr>
        <w:pStyle w:val="a3"/>
        <w:numPr>
          <w:ilvl w:val="1"/>
          <w:numId w:val="8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b/>
          <w:sz w:val="24"/>
          <w:szCs w:val="24"/>
        </w:rPr>
        <w:t xml:space="preserve">Счет </w:t>
      </w:r>
      <w:r w:rsidR="00861A4D" w:rsidRPr="00023146">
        <w:rPr>
          <w:rFonts w:ascii="Times New Roman" w:hAnsi="Times New Roman" w:cs="Times New Roman"/>
          <w:b/>
          <w:sz w:val="24"/>
          <w:szCs w:val="24"/>
        </w:rPr>
        <w:t xml:space="preserve">депо </w:t>
      </w:r>
      <w:r w:rsidR="00422AD1" w:rsidRPr="00023146">
        <w:rPr>
          <w:rFonts w:ascii="Times New Roman" w:hAnsi="Times New Roman" w:cs="Times New Roman"/>
          <w:b/>
          <w:sz w:val="24"/>
          <w:szCs w:val="24"/>
        </w:rPr>
        <w:t>НД/ДУ</w:t>
      </w:r>
      <w:r w:rsidRPr="00023146">
        <w:rPr>
          <w:rFonts w:ascii="Times New Roman" w:hAnsi="Times New Roman" w:cs="Times New Roman"/>
          <w:sz w:val="24"/>
          <w:szCs w:val="24"/>
        </w:rPr>
        <w:t xml:space="preserve"> –</w:t>
      </w:r>
      <w:r w:rsidR="00AB191E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67473B" w:rsidRPr="00023146">
        <w:rPr>
          <w:rFonts w:ascii="Times New Roman" w:hAnsi="Times New Roman" w:cs="Times New Roman"/>
          <w:sz w:val="24"/>
          <w:szCs w:val="24"/>
        </w:rPr>
        <w:t xml:space="preserve">совместно именуемые </w:t>
      </w:r>
      <w:r w:rsidR="0077341A" w:rsidRPr="00023146">
        <w:rPr>
          <w:rFonts w:ascii="Times New Roman" w:hAnsi="Times New Roman" w:cs="Times New Roman"/>
          <w:sz w:val="24"/>
          <w:szCs w:val="24"/>
        </w:rPr>
        <w:t>Счета депо</w:t>
      </w:r>
      <w:r w:rsidR="00861A4D" w:rsidRPr="00023146">
        <w:rPr>
          <w:rFonts w:ascii="Times New Roman" w:hAnsi="Times New Roman" w:cs="Times New Roman"/>
          <w:sz w:val="24"/>
          <w:szCs w:val="24"/>
        </w:rPr>
        <w:t xml:space="preserve"> доверительного управляющего и </w:t>
      </w:r>
      <w:r w:rsidR="0077341A" w:rsidRPr="00023146">
        <w:rPr>
          <w:rFonts w:ascii="Times New Roman" w:hAnsi="Times New Roman" w:cs="Times New Roman"/>
          <w:sz w:val="24"/>
          <w:szCs w:val="24"/>
        </w:rPr>
        <w:t>Счета депо</w:t>
      </w:r>
      <w:r w:rsidR="00861A4D" w:rsidRPr="00023146">
        <w:rPr>
          <w:rFonts w:ascii="Times New Roman" w:hAnsi="Times New Roman" w:cs="Times New Roman"/>
          <w:sz w:val="24"/>
          <w:szCs w:val="24"/>
        </w:rPr>
        <w:t xml:space="preserve"> номинального держателя.</w:t>
      </w:r>
    </w:p>
    <w:p w14:paraId="1218C531" w14:textId="67B5F0E5" w:rsidR="00202F48" w:rsidRPr="00023146" w:rsidRDefault="00202F48" w:rsidP="008C6E28">
      <w:pPr>
        <w:pStyle w:val="a3"/>
        <w:numPr>
          <w:ilvl w:val="1"/>
          <w:numId w:val="8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b/>
          <w:sz w:val="24"/>
          <w:szCs w:val="24"/>
        </w:rPr>
        <w:t xml:space="preserve">Тарифы </w:t>
      </w:r>
      <w:r w:rsidRPr="00023146">
        <w:rPr>
          <w:rFonts w:ascii="Times New Roman" w:hAnsi="Times New Roman" w:cs="Times New Roman"/>
          <w:sz w:val="24"/>
          <w:szCs w:val="24"/>
        </w:rPr>
        <w:t xml:space="preserve">– </w:t>
      </w:r>
      <w:r w:rsidR="00C638C7">
        <w:rPr>
          <w:rFonts w:ascii="Times New Roman" w:hAnsi="Times New Roman" w:cs="Times New Roman"/>
          <w:sz w:val="24"/>
          <w:szCs w:val="24"/>
        </w:rPr>
        <w:t xml:space="preserve">Тарифы </w:t>
      </w:r>
      <w:r w:rsidR="00C638C7" w:rsidRPr="00C638C7">
        <w:rPr>
          <w:rFonts w:ascii="Times New Roman" w:hAnsi="Times New Roman" w:cs="Times New Roman"/>
          <w:sz w:val="24"/>
          <w:szCs w:val="24"/>
        </w:rPr>
        <w:t>НКО АО НРД на услуги налогового сопровождения по ценным бумагам</w:t>
      </w:r>
      <w:r w:rsidR="00A55724" w:rsidRPr="00023146">
        <w:rPr>
          <w:rFonts w:ascii="Times New Roman" w:hAnsi="Times New Roman" w:cs="Times New Roman"/>
          <w:sz w:val="24"/>
          <w:szCs w:val="24"/>
        </w:rPr>
        <w:t>.</w:t>
      </w:r>
    </w:p>
    <w:p w14:paraId="5B51A006" w14:textId="76041730" w:rsidR="00C4549B" w:rsidRPr="00023146" w:rsidRDefault="00C4549B" w:rsidP="008C6E28">
      <w:pPr>
        <w:pStyle w:val="a3"/>
        <w:numPr>
          <w:ilvl w:val="1"/>
          <w:numId w:val="8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b/>
          <w:sz w:val="24"/>
          <w:szCs w:val="24"/>
        </w:rPr>
        <w:t xml:space="preserve">Упрощенная форма идентификации </w:t>
      </w:r>
      <w:r w:rsidRPr="00023146">
        <w:rPr>
          <w:rFonts w:ascii="Times New Roman" w:hAnsi="Times New Roman" w:cs="Times New Roman"/>
          <w:sz w:val="24"/>
          <w:szCs w:val="24"/>
        </w:rPr>
        <w:t>– форма идентификации</w:t>
      </w:r>
      <w:r w:rsidR="0054075A" w:rsidRPr="00023146">
        <w:rPr>
          <w:rFonts w:ascii="Times New Roman" w:hAnsi="Times New Roman" w:cs="Times New Roman"/>
          <w:sz w:val="24"/>
          <w:szCs w:val="24"/>
        </w:rPr>
        <w:t xml:space="preserve"> Бенефициара дохода физического или юридического лица</w:t>
      </w:r>
      <w:r w:rsidR="00DC0DC7" w:rsidRPr="00023146">
        <w:rPr>
          <w:rFonts w:ascii="Times New Roman" w:hAnsi="Times New Roman" w:cs="Times New Roman"/>
          <w:sz w:val="24"/>
          <w:szCs w:val="24"/>
        </w:rPr>
        <w:t>, установленна</w:t>
      </w:r>
      <w:r w:rsidRPr="00023146">
        <w:rPr>
          <w:rFonts w:ascii="Times New Roman" w:hAnsi="Times New Roman" w:cs="Times New Roman"/>
          <w:sz w:val="24"/>
          <w:szCs w:val="24"/>
        </w:rPr>
        <w:t xml:space="preserve">я </w:t>
      </w:r>
      <w:hyperlink w:anchor="_Приложение_7_2" w:history="1">
        <w:r w:rsidRPr="00023146">
          <w:rPr>
            <w:rStyle w:val="af2"/>
            <w:rFonts w:ascii="Times New Roman" w:hAnsi="Times New Roman"/>
            <w:sz w:val="24"/>
            <w:szCs w:val="24"/>
          </w:rPr>
          <w:t xml:space="preserve">Приложением </w:t>
        </w:r>
        <w:r w:rsidR="000659BF" w:rsidRPr="00023146">
          <w:rPr>
            <w:rStyle w:val="af2"/>
            <w:rFonts w:ascii="Times New Roman" w:hAnsi="Times New Roman"/>
            <w:sz w:val="24"/>
            <w:szCs w:val="24"/>
          </w:rPr>
          <w:t>7</w:t>
        </w:r>
      </w:hyperlink>
      <w:r w:rsidRPr="00023146">
        <w:rPr>
          <w:rFonts w:ascii="Times New Roman" w:hAnsi="Times New Roman" w:cs="Times New Roman"/>
          <w:sz w:val="24"/>
          <w:szCs w:val="24"/>
        </w:rPr>
        <w:t xml:space="preserve"> или </w:t>
      </w:r>
      <w:hyperlink w:anchor="_Приложение_8" w:history="1">
        <w:r w:rsidRPr="00023146">
          <w:rPr>
            <w:rStyle w:val="af2"/>
            <w:rFonts w:ascii="Times New Roman" w:hAnsi="Times New Roman"/>
            <w:sz w:val="24"/>
            <w:szCs w:val="24"/>
          </w:rPr>
          <w:t xml:space="preserve">Приложением </w:t>
        </w:r>
        <w:r w:rsidR="000659BF" w:rsidRPr="00023146">
          <w:rPr>
            <w:rStyle w:val="af2"/>
            <w:rFonts w:ascii="Times New Roman" w:hAnsi="Times New Roman"/>
            <w:sz w:val="24"/>
            <w:szCs w:val="24"/>
          </w:rPr>
          <w:t>8</w:t>
        </w:r>
      </w:hyperlink>
      <w:r w:rsidR="0054075A" w:rsidRPr="00023146">
        <w:rPr>
          <w:rFonts w:ascii="Times New Roman" w:hAnsi="Times New Roman" w:cs="Times New Roman"/>
          <w:sz w:val="24"/>
          <w:szCs w:val="24"/>
        </w:rPr>
        <w:t xml:space="preserve"> соответственно.</w:t>
      </w:r>
    </w:p>
    <w:p w14:paraId="6574DAFF" w14:textId="77777777" w:rsidR="00202F48" w:rsidRPr="00023146" w:rsidRDefault="00202F48" w:rsidP="008C6E28">
      <w:pPr>
        <w:pStyle w:val="a3"/>
        <w:numPr>
          <w:ilvl w:val="1"/>
          <w:numId w:val="8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b/>
          <w:sz w:val="24"/>
          <w:szCs w:val="24"/>
        </w:rPr>
        <w:t xml:space="preserve">Услуги </w:t>
      </w:r>
      <w:r w:rsidRPr="00023146">
        <w:rPr>
          <w:rFonts w:ascii="Times New Roman" w:hAnsi="Times New Roman" w:cs="Times New Roman"/>
          <w:sz w:val="24"/>
          <w:szCs w:val="24"/>
        </w:rPr>
        <w:t>–</w:t>
      </w:r>
      <w:r w:rsidR="004F3288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28705F" w:rsidRPr="00023146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A55724" w:rsidRPr="00023146">
        <w:rPr>
          <w:rFonts w:ascii="Times New Roman" w:hAnsi="Times New Roman" w:cs="Times New Roman"/>
          <w:sz w:val="24"/>
          <w:szCs w:val="24"/>
        </w:rPr>
        <w:t xml:space="preserve">налогового сопровождения </w:t>
      </w:r>
      <w:r w:rsidR="004F3288" w:rsidRPr="00023146">
        <w:rPr>
          <w:rFonts w:ascii="Times New Roman" w:hAnsi="Times New Roman" w:cs="Times New Roman"/>
          <w:sz w:val="24"/>
          <w:szCs w:val="24"/>
        </w:rPr>
        <w:t xml:space="preserve">при </w:t>
      </w:r>
      <w:r w:rsidR="00932002" w:rsidRPr="00023146">
        <w:rPr>
          <w:rFonts w:ascii="Times New Roman" w:hAnsi="Times New Roman" w:cs="Times New Roman"/>
          <w:sz w:val="24"/>
          <w:szCs w:val="24"/>
        </w:rPr>
        <w:t xml:space="preserve">выплате дохода в отношении </w:t>
      </w:r>
      <w:r w:rsidR="00F1125D" w:rsidRPr="00023146">
        <w:rPr>
          <w:rFonts w:ascii="Times New Roman" w:hAnsi="Times New Roman" w:cs="Times New Roman"/>
          <w:sz w:val="24"/>
          <w:szCs w:val="24"/>
        </w:rPr>
        <w:t>ЦБ США</w:t>
      </w:r>
      <w:r w:rsidR="00932002" w:rsidRPr="00023146">
        <w:rPr>
          <w:rFonts w:ascii="Times New Roman" w:hAnsi="Times New Roman" w:cs="Times New Roman"/>
          <w:sz w:val="24"/>
          <w:szCs w:val="24"/>
        </w:rPr>
        <w:t xml:space="preserve">, </w:t>
      </w:r>
      <w:r w:rsidR="00A55724" w:rsidRPr="00023146">
        <w:rPr>
          <w:rFonts w:ascii="Times New Roman" w:hAnsi="Times New Roman" w:cs="Times New Roman"/>
          <w:sz w:val="24"/>
          <w:szCs w:val="24"/>
        </w:rPr>
        <w:t>оказываем</w:t>
      </w:r>
      <w:r w:rsidR="0028705F" w:rsidRPr="00023146">
        <w:rPr>
          <w:rFonts w:ascii="Times New Roman" w:hAnsi="Times New Roman" w:cs="Times New Roman"/>
          <w:sz w:val="24"/>
          <w:szCs w:val="24"/>
        </w:rPr>
        <w:t>ые</w:t>
      </w:r>
      <w:r w:rsidR="004F3288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A55724" w:rsidRPr="00023146">
        <w:rPr>
          <w:rFonts w:ascii="Times New Roman" w:hAnsi="Times New Roman" w:cs="Times New Roman"/>
          <w:sz w:val="24"/>
          <w:szCs w:val="24"/>
        </w:rPr>
        <w:t>НРД в соответствии с Порядком.</w:t>
      </w:r>
    </w:p>
    <w:p w14:paraId="4F025A27" w14:textId="77777777" w:rsidR="00F16909" w:rsidRPr="00023146" w:rsidRDefault="00F16909" w:rsidP="008C6E28">
      <w:pPr>
        <w:pStyle w:val="a3"/>
        <w:numPr>
          <w:ilvl w:val="1"/>
          <w:numId w:val="8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b/>
          <w:sz w:val="24"/>
          <w:szCs w:val="24"/>
        </w:rPr>
        <w:t>Формы идентификации</w:t>
      </w:r>
      <w:r w:rsidRPr="00023146">
        <w:rPr>
          <w:rFonts w:ascii="Times New Roman" w:hAnsi="Times New Roman" w:cs="Times New Roman"/>
          <w:sz w:val="24"/>
          <w:szCs w:val="24"/>
        </w:rPr>
        <w:t xml:space="preserve"> – совместно или раздельно именуемые формы W-8BEN</w:t>
      </w:r>
      <w:r w:rsidR="004A0C9F" w:rsidRPr="00023146">
        <w:rPr>
          <w:rFonts w:ascii="Times New Roman" w:hAnsi="Times New Roman" w:cs="Times New Roman"/>
          <w:sz w:val="24"/>
          <w:szCs w:val="24"/>
        </w:rPr>
        <w:t xml:space="preserve">, </w:t>
      </w:r>
      <w:r w:rsidRPr="00023146">
        <w:rPr>
          <w:rFonts w:ascii="Times New Roman" w:hAnsi="Times New Roman" w:cs="Times New Roman"/>
          <w:sz w:val="24"/>
          <w:szCs w:val="24"/>
        </w:rPr>
        <w:t>W-8BEN-E</w:t>
      </w:r>
      <w:r w:rsidR="004A0C9F" w:rsidRPr="00023146">
        <w:rPr>
          <w:rFonts w:ascii="Times New Roman" w:hAnsi="Times New Roman" w:cs="Times New Roman"/>
          <w:sz w:val="24"/>
          <w:szCs w:val="24"/>
        </w:rPr>
        <w:t xml:space="preserve">, </w:t>
      </w:r>
      <w:r w:rsidRPr="00023146">
        <w:rPr>
          <w:rFonts w:ascii="Times New Roman" w:hAnsi="Times New Roman" w:cs="Times New Roman"/>
          <w:sz w:val="24"/>
          <w:szCs w:val="24"/>
        </w:rPr>
        <w:t>W-8IMY</w:t>
      </w:r>
      <w:r w:rsidR="004A0C9F" w:rsidRPr="00023146">
        <w:rPr>
          <w:rFonts w:ascii="Times New Roman" w:hAnsi="Times New Roman" w:cs="Times New Roman"/>
          <w:sz w:val="24"/>
          <w:szCs w:val="24"/>
        </w:rPr>
        <w:t xml:space="preserve">, </w:t>
      </w:r>
      <w:r w:rsidRPr="00023146">
        <w:rPr>
          <w:rFonts w:ascii="Times New Roman" w:hAnsi="Times New Roman" w:cs="Times New Roman"/>
          <w:sz w:val="24"/>
          <w:szCs w:val="24"/>
        </w:rPr>
        <w:t>W-8EXP</w:t>
      </w:r>
      <w:r w:rsidR="004A0C9F" w:rsidRPr="00023146">
        <w:rPr>
          <w:rFonts w:ascii="Times New Roman" w:hAnsi="Times New Roman" w:cs="Times New Roman"/>
          <w:sz w:val="24"/>
          <w:szCs w:val="24"/>
        </w:rPr>
        <w:t xml:space="preserve">, </w:t>
      </w:r>
      <w:r w:rsidRPr="00023146">
        <w:rPr>
          <w:rFonts w:ascii="Times New Roman" w:hAnsi="Times New Roman" w:cs="Times New Roman"/>
          <w:sz w:val="24"/>
          <w:szCs w:val="24"/>
        </w:rPr>
        <w:t>W-8ECI</w:t>
      </w:r>
      <w:r w:rsidR="004A0C9F" w:rsidRPr="00023146">
        <w:rPr>
          <w:rFonts w:ascii="Times New Roman" w:hAnsi="Times New Roman" w:cs="Times New Roman"/>
          <w:sz w:val="24"/>
          <w:szCs w:val="24"/>
        </w:rPr>
        <w:t xml:space="preserve">, </w:t>
      </w:r>
      <w:r w:rsidRPr="00023146">
        <w:rPr>
          <w:rFonts w:ascii="Times New Roman" w:hAnsi="Times New Roman" w:cs="Times New Roman"/>
          <w:sz w:val="24"/>
          <w:szCs w:val="24"/>
        </w:rPr>
        <w:t>W</w:t>
      </w:r>
      <w:r w:rsidR="009A1F5D" w:rsidRPr="00023146">
        <w:rPr>
          <w:rFonts w:ascii="Times New Roman" w:hAnsi="Times New Roman" w:cs="Times New Roman"/>
          <w:sz w:val="24"/>
          <w:szCs w:val="24"/>
        </w:rPr>
        <w:t>-</w:t>
      </w:r>
      <w:r w:rsidRPr="00023146">
        <w:rPr>
          <w:rFonts w:ascii="Times New Roman" w:hAnsi="Times New Roman" w:cs="Times New Roman"/>
          <w:sz w:val="24"/>
          <w:szCs w:val="24"/>
        </w:rPr>
        <w:t>9</w:t>
      </w:r>
      <w:r w:rsidR="007A351D" w:rsidRPr="00023146">
        <w:rPr>
          <w:rFonts w:ascii="Times New Roman" w:hAnsi="Times New Roman" w:cs="Times New Roman"/>
          <w:sz w:val="24"/>
          <w:szCs w:val="24"/>
        </w:rPr>
        <w:t>, Упрощенная форма идентификации</w:t>
      </w:r>
      <w:r w:rsidRPr="00023146">
        <w:rPr>
          <w:rFonts w:ascii="Times New Roman" w:hAnsi="Times New Roman" w:cs="Times New Roman"/>
          <w:sz w:val="24"/>
          <w:szCs w:val="24"/>
        </w:rPr>
        <w:t>.</w:t>
      </w:r>
    </w:p>
    <w:p w14:paraId="28496B20" w14:textId="77777777" w:rsidR="000F5016" w:rsidRPr="00023146" w:rsidRDefault="000F5016" w:rsidP="008C6E28">
      <w:pPr>
        <w:pStyle w:val="a3"/>
        <w:numPr>
          <w:ilvl w:val="1"/>
          <w:numId w:val="8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3146">
        <w:rPr>
          <w:rFonts w:ascii="Times New Roman" w:hAnsi="Times New Roman" w:cs="Times New Roman"/>
          <w:b/>
          <w:sz w:val="24"/>
          <w:szCs w:val="24"/>
        </w:rPr>
        <w:t>Ц</w:t>
      </w:r>
      <w:r w:rsidR="00E24C38" w:rsidRPr="00023146">
        <w:rPr>
          <w:rFonts w:ascii="Times New Roman" w:hAnsi="Times New Roman" w:cs="Times New Roman"/>
          <w:b/>
          <w:sz w:val="24"/>
          <w:szCs w:val="24"/>
        </w:rPr>
        <w:t>Б</w:t>
      </w:r>
      <w:r w:rsidR="00E24C38" w:rsidRPr="000231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24C38" w:rsidRPr="00023146">
        <w:rPr>
          <w:rFonts w:ascii="Times New Roman" w:hAnsi="Times New Roman" w:cs="Times New Roman"/>
          <w:b/>
          <w:sz w:val="24"/>
          <w:szCs w:val="24"/>
        </w:rPr>
        <w:t>США</w:t>
      </w:r>
      <w:r w:rsidRPr="0002314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23146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023146">
        <w:rPr>
          <w:rFonts w:ascii="Times New Roman" w:hAnsi="Times New Roman" w:cs="Times New Roman"/>
          <w:sz w:val="24"/>
          <w:szCs w:val="24"/>
        </w:rPr>
        <w:t>ценные</w:t>
      </w:r>
      <w:r w:rsidRPr="000231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3146">
        <w:rPr>
          <w:rFonts w:ascii="Times New Roman" w:hAnsi="Times New Roman" w:cs="Times New Roman"/>
          <w:sz w:val="24"/>
          <w:szCs w:val="24"/>
        </w:rPr>
        <w:t>бумаги</w:t>
      </w:r>
      <w:r w:rsidRPr="0002314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23146">
        <w:rPr>
          <w:rFonts w:ascii="Times New Roman" w:hAnsi="Times New Roman" w:cs="Times New Roman"/>
          <w:sz w:val="24"/>
          <w:szCs w:val="24"/>
        </w:rPr>
        <w:t>к</w:t>
      </w:r>
      <w:r w:rsidRPr="000231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3146">
        <w:rPr>
          <w:rFonts w:ascii="Times New Roman" w:hAnsi="Times New Roman" w:cs="Times New Roman"/>
          <w:sz w:val="24"/>
          <w:szCs w:val="24"/>
        </w:rPr>
        <w:t>которым</w:t>
      </w:r>
      <w:r w:rsidRPr="000231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3146">
        <w:rPr>
          <w:rFonts w:ascii="Times New Roman" w:hAnsi="Times New Roman" w:cs="Times New Roman"/>
          <w:sz w:val="24"/>
          <w:szCs w:val="24"/>
        </w:rPr>
        <w:t>применимы</w:t>
      </w:r>
      <w:r w:rsidRPr="000231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3146">
        <w:rPr>
          <w:rFonts w:ascii="Times New Roman" w:hAnsi="Times New Roman" w:cs="Times New Roman"/>
          <w:sz w:val="24"/>
          <w:szCs w:val="24"/>
        </w:rPr>
        <w:t>положения</w:t>
      </w:r>
      <w:r w:rsidRPr="000231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7F3D" w:rsidRPr="00023146">
        <w:rPr>
          <w:rFonts w:ascii="Times New Roman" w:hAnsi="Times New Roman" w:cs="Times New Roman"/>
          <w:sz w:val="24"/>
          <w:szCs w:val="24"/>
        </w:rPr>
        <w:t>Главы</w:t>
      </w:r>
      <w:r w:rsidR="00D77F3D" w:rsidRPr="00023146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r w:rsidR="00D77F3D" w:rsidRPr="00023146">
        <w:rPr>
          <w:rFonts w:ascii="Times New Roman" w:hAnsi="Times New Roman" w:cs="Times New Roman"/>
          <w:sz w:val="24"/>
          <w:szCs w:val="24"/>
        </w:rPr>
        <w:t>и</w:t>
      </w:r>
      <w:r w:rsidR="00D77F3D" w:rsidRPr="000231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7F3D" w:rsidRPr="00023146">
        <w:rPr>
          <w:rFonts w:ascii="Times New Roman" w:hAnsi="Times New Roman" w:cs="Times New Roman"/>
          <w:sz w:val="24"/>
          <w:szCs w:val="24"/>
        </w:rPr>
        <w:t>Главы</w:t>
      </w:r>
      <w:r w:rsidR="00D77F3D" w:rsidRPr="00023146"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r w:rsidR="00D77F3D" w:rsidRPr="00023146">
        <w:rPr>
          <w:rFonts w:ascii="Times New Roman" w:hAnsi="Times New Roman" w:cs="Times New Roman"/>
          <w:sz w:val="24"/>
          <w:szCs w:val="24"/>
        </w:rPr>
        <w:t>НК</w:t>
      </w:r>
      <w:r w:rsidR="00D77F3D" w:rsidRPr="000231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7F3D" w:rsidRPr="00023146">
        <w:rPr>
          <w:rFonts w:ascii="Times New Roman" w:hAnsi="Times New Roman" w:cs="Times New Roman"/>
          <w:sz w:val="24"/>
          <w:szCs w:val="24"/>
        </w:rPr>
        <w:t>США</w:t>
      </w:r>
      <w:r w:rsidR="00D77F3D" w:rsidRPr="00023146">
        <w:rPr>
          <w:rFonts w:ascii="Times New Roman" w:hAnsi="Times New Roman" w:cs="Times New Roman"/>
          <w:sz w:val="24"/>
          <w:szCs w:val="24"/>
          <w:lang w:val="en-US"/>
        </w:rPr>
        <w:t xml:space="preserve"> (Chapter 3 - Withholding of tax on nonresident aliens and foreign corporations (§§ 1441 to 1465) </w:t>
      </w:r>
      <w:r w:rsidR="00D77F3D" w:rsidRPr="00023146">
        <w:rPr>
          <w:rFonts w:ascii="Times New Roman" w:hAnsi="Times New Roman" w:cs="Times New Roman"/>
          <w:sz w:val="24"/>
          <w:szCs w:val="24"/>
        </w:rPr>
        <w:t>и</w:t>
      </w:r>
      <w:r w:rsidR="00D77F3D" w:rsidRPr="00023146">
        <w:rPr>
          <w:rFonts w:ascii="Times New Roman" w:hAnsi="Times New Roman" w:cs="Times New Roman"/>
          <w:sz w:val="24"/>
          <w:szCs w:val="24"/>
          <w:lang w:val="en-US"/>
        </w:rPr>
        <w:t xml:space="preserve"> Chapter 4 </w:t>
      </w:r>
      <w:r w:rsidR="00BB0231" w:rsidRPr="0002314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D77F3D" w:rsidRPr="00023146">
        <w:rPr>
          <w:rFonts w:ascii="Times New Roman" w:hAnsi="Times New Roman" w:cs="Times New Roman"/>
          <w:sz w:val="24"/>
          <w:szCs w:val="24"/>
          <w:lang w:val="en-US"/>
        </w:rPr>
        <w:t xml:space="preserve"> Taxes to enforce reporting on certain foreign accounts (§§ 1471 to 1474))</w:t>
      </w:r>
      <w:r w:rsidRPr="0002314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39F861D" w14:textId="77777777" w:rsidR="00B120B5" w:rsidRPr="00023146" w:rsidRDefault="004E2BCE" w:rsidP="008C6E28">
      <w:pPr>
        <w:pStyle w:val="a3"/>
        <w:numPr>
          <w:ilvl w:val="1"/>
          <w:numId w:val="8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b/>
          <w:sz w:val="24"/>
          <w:szCs w:val="24"/>
        </w:rPr>
        <w:lastRenderedPageBreak/>
        <w:t>FATCA-статус –</w:t>
      </w:r>
      <w:r w:rsidR="00CA434C" w:rsidRPr="00023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3146">
        <w:rPr>
          <w:rFonts w:ascii="Times New Roman" w:hAnsi="Times New Roman" w:cs="Times New Roman"/>
          <w:sz w:val="24"/>
          <w:szCs w:val="24"/>
        </w:rPr>
        <w:t xml:space="preserve">статус </w:t>
      </w:r>
      <w:r w:rsidR="00287832" w:rsidRPr="00023146">
        <w:rPr>
          <w:rFonts w:ascii="Times New Roman" w:hAnsi="Times New Roman" w:cs="Times New Roman"/>
          <w:sz w:val="24"/>
          <w:szCs w:val="24"/>
        </w:rPr>
        <w:t>Бенефициара дохода</w:t>
      </w:r>
      <w:r w:rsidR="00075635" w:rsidRPr="00023146">
        <w:rPr>
          <w:rFonts w:ascii="Times New Roman" w:hAnsi="Times New Roman" w:cs="Times New Roman"/>
          <w:sz w:val="24"/>
          <w:szCs w:val="24"/>
        </w:rPr>
        <w:t>/Квалифицированного посредника</w:t>
      </w:r>
      <w:r w:rsidR="005D0084" w:rsidRPr="00023146">
        <w:rPr>
          <w:rFonts w:ascii="Times New Roman" w:hAnsi="Times New Roman" w:cs="Times New Roman"/>
          <w:sz w:val="24"/>
          <w:szCs w:val="24"/>
        </w:rPr>
        <w:t>/ Неквалифицированного посредника</w:t>
      </w:r>
      <w:r w:rsidR="003A37DA" w:rsidRPr="00023146">
        <w:rPr>
          <w:rFonts w:ascii="Times New Roman" w:hAnsi="Times New Roman" w:cs="Times New Roman"/>
          <w:sz w:val="24"/>
          <w:szCs w:val="24"/>
        </w:rPr>
        <w:t>,</w:t>
      </w:r>
      <w:r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CA434C" w:rsidRPr="00023146">
        <w:rPr>
          <w:rFonts w:ascii="Times New Roman" w:hAnsi="Times New Roman" w:cs="Times New Roman"/>
          <w:sz w:val="24"/>
          <w:szCs w:val="24"/>
        </w:rPr>
        <w:t xml:space="preserve">присвоенный НРД </w:t>
      </w:r>
      <w:r w:rsidR="00B44C12" w:rsidRPr="00023146">
        <w:rPr>
          <w:rFonts w:ascii="Times New Roman" w:hAnsi="Times New Roman" w:cs="Times New Roman"/>
          <w:sz w:val="24"/>
          <w:szCs w:val="24"/>
        </w:rPr>
        <w:t>на основании предоставленной Анкеты FATCA</w:t>
      </w:r>
      <w:r w:rsidR="00EB075F" w:rsidRPr="00023146">
        <w:rPr>
          <w:rFonts w:ascii="Times New Roman" w:hAnsi="Times New Roman" w:cs="Times New Roman"/>
          <w:sz w:val="24"/>
          <w:szCs w:val="24"/>
        </w:rPr>
        <w:t>/</w:t>
      </w:r>
      <w:r w:rsidR="00EB075F" w:rsidRPr="00023146">
        <w:rPr>
          <w:rFonts w:ascii="Times New Roman" w:hAnsi="Times New Roman" w:cs="Times New Roman"/>
          <w:sz w:val="24"/>
          <w:szCs w:val="24"/>
          <w:lang w:val="en-US"/>
        </w:rPr>
        <w:t>CRS</w:t>
      </w:r>
      <w:r w:rsidRPr="00023146">
        <w:rPr>
          <w:rFonts w:ascii="Times New Roman" w:hAnsi="Times New Roman" w:cs="Times New Roman"/>
          <w:sz w:val="24"/>
          <w:szCs w:val="24"/>
        </w:rPr>
        <w:t>.</w:t>
      </w:r>
    </w:p>
    <w:p w14:paraId="39E8D80F" w14:textId="77777777" w:rsidR="00CA1D9E" w:rsidRPr="00023146" w:rsidRDefault="00CA1D9E" w:rsidP="008C6E28">
      <w:pPr>
        <w:pStyle w:val="a3"/>
        <w:numPr>
          <w:ilvl w:val="1"/>
          <w:numId w:val="8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Иные термины используются в значениях, установленных </w:t>
      </w:r>
      <w:r w:rsidR="009877AE" w:rsidRPr="00023146">
        <w:rPr>
          <w:rFonts w:ascii="Times New Roman" w:hAnsi="Times New Roman" w:cs="Times New Roman"/>
          <w:sz w:val="24"/>
          <w:szCs w:val="24"/>
        </w:rPr>
        <w:t xml:space="preserve">НК США, </w:t>
      </w:r>
      <w:r w:rsidRPr="0002314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 w:rsidR="00B810E1" w:rsidRPr="00023146">
        <w:rPr>
          <w:rFonts w:ascii="Times New Roman" w:hAnsi="Times New Roman" w:cs="Times New Roman"/>
          <w:sz w:val="24"/>
          <w:szCs w:val="24"/>
        </w:rPr>
        <w:t xml:space="preserve">, Условиями осуществления депозитарной деятельности НКО АО НРД, Порядком взаимодействия Депозитария и Депонентов при реализации Условий осуществления депозитарной деятельности НКО АО НРД и </w:t>
      </w:r>
      <w:r w:rsidRPr="00023146">
        <w:rPr>
          <w:rFonts w:ascii="Times New Roman" w:hAnsi="Times New Roman" w:cs="Times New Roman"/>
          <w:sz w:val="24"/>
          <w:szCs w:val="24"/>
        </w:rPr>
        <w:t>Правилами ЭДО.</w:t>
      </w:r>
    </w:p>
    <w:p w14:paraId="34B582E7" w14:textId="77777777" w:rsidR="000D65CC" w:rsidRPr="00023146" w:rsidRDefault="002437C1" w:rsidP="00651C9E">
      <w:pPr>
        <w:pStyle w:val="20"/>
        <w:numPr>
          <w:ilvl w:val="0"/>
          <w:numId w:val="1"/>
        </w:numPr>
        <w:spacing w:before="0" w:after="120" w:line="240" w:lineRule="auto"/>
        <w:ind w:left="851" w:hanging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47025009"/>
      <w:bookmarkStart w:id="4" w:name="_Toc54958670"/>
      <w:bookmarkStart w:id="5" w:name="_Toc66445491"/>
      <w:r w:rsidRPr="00023146">
        <w:rPr>
          <w:rFonts w:ascii="Times New Roman" w:hAnsi="Times New Roman" w:cs="Times New Roman"/>
          <w:color w:val="auto"/>
          <w:sz w:val="24"/>
          <w:szCs w:val="24"/>
        </w:rPr>
        <w:t>Общие положения</w:t>
      </w:r>
      <w:bookmarkEnd w:id="3"/>
      <w:bookmarkEnd w:id="4"/>
      <w:bookmarkEnd w:id="5"/>
    </w:p>
    <w:p w14:paraId="326BAE63" w14:textId="77777777" w:rsidR="00566AA1" w:rsidRPr="00023146" w:rsidRDefault="000D65CC" w:rsidP="00651C9E">
      <w:pPr>
        <w:pStyle w:val="a3"/>
        <w:numPr>
          <w:ilvl w:val="1"/>
          <w:numId w:val="2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П</w:t>
      </w:r>
      <w:r w:rsidR="00017448" w:rsidRPr="00023146">
        <w:rPr>
          <w:rFonts w:ascii="Times New Roman" w:hAnsi="Times New Roman" w:cs="Times New Roman"/>
          <w:sz w:val="24"/>
          <w:szCs w:val="24"/>
        </w:rPr>
        <w:t xml:space="preserve">орядок </w:t>
      </w:r>
      <w:r w:rsidR="00566AA1" w:rsidRPr="00023146">
        <w:rPr>
          <w:rFonts w:ascii="Times New Roman" w:hAnsi="Times New Roman" w:cs="Times New Roman"/>
          <w:sz w:val="24"/>
          <w:szCs w:val="24"/>
        </w:rPr>
        <w:t xml:space="preserve">определяет </w:t>
      </w:r>
      <w:r w:rsidR="0031501D" w:rsidRPr="00023146">
        <w:rPr>
          <w:rFonts w:ascii="Times New Roman" w:hAnsi="Times New Roman" w:cs="Times New Roman"/>
          <w:sz w:val="24"/>
          <w:szCs w:val="24"/>
        </w:rPr>
        <w:t xml:space="preserve">правила учета </w:t>
      </w:r>
      <w:r w:rsidR="00F1125D" w:rsidRPr="00023146">
        <w:rPr>
          <w:rFonts w:ascii="Times New Roman" w:hAnsi="Times New Roman" w:cs="Times New Roman"/>
          <w:sz w:val="24"/>
          <w:szCs w:val="24"/>
        </w:rPr>
        <w:t>ЦБ США</w:t>
      </w:r>
      <w:r w:rsidR="0028705F" w:rsidRPr="00023146">
        <w:rPr>
          <w:rFonts w:ascii="Times New Roman" w:hAnsi="Times New Roman" w:cs="Times New Roman"/>
          <w:sz w:val="24"/>
          <w:szCs w:val="24"/>
        </w:rPr>
        <w:t xml:space="preserve"> на счетах депо Депонентов</w:t>
      </w:r>
      <w:r w:rsidR="0031501D" w:rsidRPr="00023146">
        <w:rPr>
          <w:rFonts w:ascii="Times New Roman" w:hAnsi="Times New Roman" w:cs="Times New Roman"/>
          <w:sz w:val="24"/>
          <w:szCs w:val="24"/>
        </w:rPr>
        <w:t xml:space="preserve">, правила </w:t>
      </w:r>
      <w:r w:rsidR="00A86B2D" w:rsidRPr="00023146">
        <w:rPr>
          <w:rFonts w:ascii="Times New Roman" w:hAnsi="Times New Roman" w:cs="Times New Roman"/>
          <w:sz w:val="24"/>
          <w:szCs w:val="24"/>
        </w:rPr>
        <w:t xml:space="preserve">взаимодействия НРД и </w:t>
      </w:r>
      <w:r w:rsidR="00FF3188" w:rsidRPr="00023146">
        <w:rPr>
          <w:rFonts w:ascii="Times New Roman" w:hAnsi="Times New Roman" w:cs="Times New Roman"/>
          <w:sz w:val="24"/>
          <w:szCs w:val="24"/>
        </w:rPr>
        <w:t>Депонента</w:t>
      </w:r>
      <w:r w:rsidR="00A86B2D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5110B1" w:rsidRPr="00023146">
        <w:rPr>
          <w:rFonts w:ascii="Times New Roman" w:hAnsi="Times New Roman" w:cs="Times New Roman"/>
          <w:sz w:val="24"/>
          <w:szCs w:val="24"/>
        </w:rPr>
        <w:t xml:space="preserve">при осуществлении процедуры выплат дохода по </w:t>
      </w:r>
      <w:r w:rsidR="00F1125D" w:rsidRPr="00023146">
        <w:rPr>
          <w:rFonts w:ascii="Times New Roman" w:hAnsi="Times New Roman" w:cs="Times New Roman"/>
          <w:sz w:val="24"/>
          <w:szCs w:val="24"/>
        </w:rPr>
        <w:t xml:space="preserve">ЦБ США </w:t>
      </w:r>
      <w:r w:rsidR="005110B1" w:rsidRPr="00023146">
        <w:rPr>
          <w:rFonts w:ascii="Times New Roman" w:hAnsi="Times New Roman" w:cs="Times New Roman"/>
          <w:sz w:val="24"/>
          <w:szCs w:val="24"/>
        </w:rPr>
        <w:t>и</w:t>
      </w:r>
      <w:r w:rsidR="002E0289" w:rsidRPr="00023146">
        <w:rPr>
          <w:rFonts w:ascii="Times New Roman" w:hAnsi="Times New Roman" w:cs="Times New Roman"/>
          <w:sz w:val="24"/>
          <w:szCs w:val="24"/>
        </w:rPr>
        <w:t xml:space="preserve"> снижению ставки налога/</w:t>
      </w:r>
      <w:r w:rsidR="005110B1" w:rsidRPr="00023146">
        <w:rPr>
          <w:rFonts w:ascii="Times New Roman" w:hAnsi="Times New Roman" w:cs="Times New Roman"/>
          <w:sz w:val="24"/>
          <w:szCs w:val="24"/>
        </w:rPr>
        <w:t xml:space="preserve">предоставлению </w:t>
      </w:r>
      <w:r w:rsidR="002E0289" w:rsidRPr="00023146">
        <w:rPr>
          <w:rFonts w:ascii="Times New Roman" w:hAnsi="Times New Roman" w:cs="Times New Roman"/>
          <w:sz w:val="24"/>
          <w:szCs w:val="24"/>
        </w:rPr>
        <w:t>налоговых льгот</w:t>
      </w:r>
      <w:r w:rsidR="005110B1" w:rsidRPr="00023146">
        <w:rPr>
          <w:rFonts w:ascii="Times New Roman" w:hAnsi="Times New Roman" w:cs="Times New Roman"/>
          <w:sz w:val="24"/>
          <w:szCs w:val="24"/>
        </w:rPr>
        <w:t xml:space="preserve"> на такой доход</w:t>
      </w:r>
      <w:r w:rsidR="002E0289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F24E67" w:rsidRPr="00023146">
        <w:rPr>
          <w:rFonts w:ascii="Times New Roman" w:hAnsi="Times New Roman" w:cs="Times New Roman"/>
          <w:sz w:val="24"/>
          <w:szCs w:val="24"/>
        </w:rPr>
        <w:t>(</w:t>
      </w:r>
      <w:r w:rsidR="0039498D" w:rsidRPr="00023146">
        <w:rPr>
          <w:rFonts w:ascii="Times New Roman" w:hAnsi="Times New Roman" w:cs="Times New Roman"/>
          <w:sz w:val="24"/>
          <w:szCs w:val="24"/>
        </w:rPr>
        <w:t xml:space="preserve">в соответствии с международными соглашениями об избежание двойного налогообложения между страной юрисдикции </w:t>
      </w:r>
      <w:r w:rsidR="000B5ED7" w:rsidRPr="00023146">
        <w:rPr>
          <w:rFonts w:ascii="Times New Roman" w:hAnsi="Times New Roman" w:cs="Times New Roman"/>
          <w:sz w:val="24"/>
          <w:szCs w:val="24"/>
        </w:rPr>
        <w:t>Б</w:t>
      </w:r>
      <w:r w:rsidR="0028705F" w:rsidRPr="00023146">
        <w:rPr>
          <w:rFonts w:ascii="Times New Roman" w:hAnsi="Times New Roman" w:cs="Times New Roman"/>
          <w:sz w:val="24"/>
          <w:szCs w:val="24"/>
        </w:rPr>
        <w:t>енефициара дохода и США</w:t>
      </w:r>
      <w:r w:rsidR="00F11F9E" w:rsidRPr="00023146">
        <w:rPr>
          <w:rFonts w:ascii="Times New Roman" w:hAnsi="Times New Roman" w:cs="Times New Roman"/>
          <w:sz w:val="24"/>
          <w:szCs w:val="24"/>
        </w:rPr>
        <w:t xml:space="preserve"> и иными применимыми положениями НК США)</w:t>
      </w:r>
      <w:r w:rsidR="0028705F" w:rsidRPr="00023146">
        <w:rPr>
          <w:rFonts w:ascii="Times New Roman" w:hAnsi="Times New Roman" w:cs="Times New Roman"/>
          <w:sz w:val="24"/>
          <w:szCs w:val="24"/>
        </w:rPr>
        <w:t>.</w:t>
      </w:r>
    </w:p>
    <w:p w14:paraId="680DD6F7" w14:textId="49E77E79" w:rsidR="0039498D" w:rsidRPr="00023146" w:rsidRDefault="00D356A7" w:rsidP="00651C9E">
      <w:pPr>
        <w:pStyle w:val="a3"/>
        <w:numPr>
          <w:ilvl w:val="1"/>
          <w:numId w:val="2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FB45B9" w:rsidRPr="00023146">
        <w:rPr>
          <w:rFonts w:ascii="Times New Roman" w:hAnsi="Times New Roman" w:cs="Times New Roman"/>
          <w:sz w:val="24"/>
          <w:szCs w:val="24"/>
        </w:rPr>
        <w:t xml:space="preserve">разработан в </w:t>
      </w:r>
      <w:r w:rsidR="00FD0E8B" w:rsidRPr="00023146">
        <w:rPr>
          <w:rFonts w:ascii="Times New Roman" w:hAnsi="Times New Roman" w:cs="Times New Roman"/>
          <w:sz w:val="24"/>
          <w:szCs w:val="24"/>
        </w:rPr>
        <w:t xml:space="preserve">целях соблюдения </w:t>
      </w:r>
      <w:r w:rsidR="00AE2DA7" w:rsidRPr="00023146">
        <w:rPr>
          <w:rFonts w:ascii="Times New Roman" w:hAnsi="Times New Roman" w:cs="Times New Roman"/>
          <w:sz w:val="24"/>
          <w:szCs w:val="24"/>
        </w:rPr>
        <w:t>норм</w:t>
      </w:r>
      <w:r w:rsidR="000D65CC" w:rsidRPr="00023146">
        <w:rPr>
          <w:rFonts w:ascii="Times New Roman" w:hAnsi="Times New Roman" w:cs="Times New Roman"/>
          <w:sz w:val="24"/>
          <w:szCs w:val="24"/>
        </w:rPr>
        <w:t xml:space="preserve"> 3 и </w:t>
      </w:r>
      <w:r w:rsidR="00017448" w:rsidRPr="00023146">
        <w:rPr>
          <w:rFonts w:ascii="Times New Roman" w:hAnsi="Times New Roman" w:cs="Times New Roman"/>
          <w:sz w:val="24"/>
          <w:szCs w:val="24"/>
        </w:rPr>
        <w:t xml:space="preserve">4 </w:t>
      </w:r>
      <w:r w:rsidR="00FD0E8B" w:rsidRPr="00023146">
        <w:rPr>
          <w:rFonts w:ascii="Times New Roman" w:hAnsi="Times New Roman" w:cs="Times New Roman"/>
          <w:sz w:val="24"/>
          <w:szCs w:val="24"/>
        </w:rPr>
        <w:t xml:space="preserve">Глав </w:t>
      </w:r>
      <w:r w:rsidR="00D45802" w:rsidRPr="00023146">
        <w:rPr>
          <w:rFonts w:ascii="Times New Roman" w:hAnsi="Times New Roman" w:cs="Times New Roman"/>
          <w:sz w:val="24"/>
          <w:szCs w:val="24"/>
        </w:rPr>
        <w:t>НК</w:t>
      </w:r>
      <w:r w:rsidR="00017448" w:rsidRPr="00023146">
        <w:rPr>
          <w:rFonts w:ascii="Times New Roman" w:hAnsi="Times New Roman" w:cs="Times New Roman"/>
          <w:sz w:val="24"/>
          <w:szCs w:val="24"/>
        </w:rPr>
        <w:t xml:space="preserve"> США </w:t>
      </w:r>
      <w:r w:rsidRPr="00023146">
        <w:rPr>
          <w:rFonts w:ascii="Times New Roman" w:hAnsi="Times New Roman" w:cs="Times New Roman"/>
          <w:sz w:val="24"/>
          <w:szCs w:val="24"/>
        </w:rPr>
        <w:t>и направлен на</w:t>
      </w:r>
      <w:r w:rsidR="00017448" w:rsidRPr="00023146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3F7A1D">
        <w:rPr>
          <w:rFonts w:ascii="Times New Roman" w:hAnsi="Times New Roman" w:cs="Times New Roman"/>
          <w:sz w:val="24"/>
          <w:szCs w:val="24"/>
        </w:rPr>
        <w:t>е</w:t>
      </w:r>
      <w:r w:rsidR="00017448" w:rsidRPr="00023146">
        <w:rPr>
          <w:rFonts w:ascii="Times New Roman" w:hAnsi="Times New Roman" w:cs="Times New Roman"/>
          <w:sz w:val="24"/>
          <w:szCs w:val="24"/>
        </w:rPr>
        <w:t xml:space="preserve"> требований налогового законодательства </w:t>
      </w:r>
      <w:r w:rsidR="008671E2" w:rsidRPr="00023146">
        <w:rPr>
          <w:rFonts w:ascii="Times New Roman" w:hAnsi="Times New Roman" w:cs="Times New Roman"/>
          <w:sz w:val="24"/>
          <w:szCs w:val="24"/>
        </w:rPr>
        <w:t xml:space="preserve">США </w:t>
      </w:r>
      <w:r w:rsidR="00017448" w:rsidRPr="00023146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8D21E9" w:rsidRPr="00023146">
        <w:rPr>
          <w:rFonts w:ascii="Times New Roman" w:hAnsi="Times New Roman" w:cs="Times New Roman"/>
          <w:sz w:val="24"/>
          <w:szCs w:val="24"/>
        </w:rPr>
        <w:t xml:space="preserve">организации учета и выплаты дохода по </w:t>
      </w:r>
      <w:r w:rsidR="00F1125D" w:rsidRPr="00023146">
        <w:rPr>
          <w:rFonts w:ascii="Times New Roman" w:hAnsi="Times New Roman" w:cs="Times New Roman"/>
          <w:sz w:val="24"/>
          <w:szCs w:val="24"/>
        </w:rPr>
        <w:t>ЦБ США</w:t>
      </w:r>
      <w:r w:rsidR="008D21E9" w:rsidRPr="00023146">
        <w:rPr>
          <w:rFonts w:ascii="Times New Roman" w:hAnsi="Times New Roman" w:cs="Times New Roman"/>
          <w:sz w:val="24"/>
          <w:szCs w:val="24"/>
        </w:rPr>
        <w:t xml:space="preserve">, </w:t>
      </w:r>
      <w:r w:rsidR="00C93456" w:rsidRPr="00023146">
        <w:rPr>
          <w:rFonts w:ascii="Times New Roman" w:hAnsi="Times New Roman" w:cs="Times New Roman"/>
          <w:sz w:val="24"/>
          <w:szCs w:val="24"/>
        </w:rPr>
        <w:t>а также</w:t>
      </w:r>
      <w:r w:rsidR="008D21E9" w:rsidRPr="00023146">
        <w:rPr>
          <w:rFonts w:ascii="Times New Roman" w:hAnsi="Times New Roman" w:cs="Times New Roman"/>
          <w:sz w:val="24"/>
          <w:szCs w:val="24"/>
        </w:rPr>
        <w:t xml:space="preserve"> исполнение обязательств НРД, определ</w:t>
      </w:r>
      <w:r w:rsidR="00FD0E8B" w:rsidRPr="00023146">
        <w:rPr>
          <w:rFonts w:ascii="Times New Roman" w:hAnsi="Times New Roman" w:cs="Times New Roman"/>
          <w:sz w:val="24"/>
          <w:szCs w:val="24"/>
        </w:rPr>
        <w:t>е</w:t>
      </w:r>
      <w:r w:rsidR="008D21E9" w:rsidRPr="00023146">
        <w:rPr>
          <w:rFonts w:ascii="Times New Roman" w:hAnsi="Times New Roman" w:cs="Times New Roman"/>
          <w:sz w:val="24"/>
          <w:szCs w:val="24"/>
        </w:rPr>
        <w:t xml:space="preserve">нных </w:t>
      </w:r>
      <w:r w:rsidR="00FD0E8B" w:rsidRPr="00023146">
        <w:rPr>
          <w:rFonts w:ascii="Times New Roman" w:hAnsi="Times New Roman" w:cs="Times New Roman"/>
          <w:sz w:val="24"/>
          <w:szCs w:val="24"/>
        </w:rPr>
        <w:t xml:space="preserve">Договором Квалифицированного посредника (QI </w:t>
      </w:r>
      <w:proofErr w:type="spellStart"/>
      <w:r w:rsidR="00FD0E8B" w:rsidRPr="00023146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="00FD0E8B" w:rsidRPr="00023146">
        <w:rPr>
          <w:rFonts w:ascii="Times New Roman" w:hAnsi="Times New Roman" w:cs="Times New Roman"/>
          <w:sz w:val="24"/>
          <w:szCs w:val="24"/>
        </w:rPr>
        <w:t xml:space="preserve">) и </w:t>
      </w:r>
      <w:r w:rsidR="00442A80" w:rsidRPr="00023146">
        <w:rPr>
          <w:rFonts w:ascii="Times New Roman" w:hAnsi="Times New Roman" w:cs="Times New Roman"/>
          <w:sz w:val="24"/>
          <w:szCs w:val="24"/>
        </w:rPr>
        <w:t>Д</w:t>
      </w:r>
      <w:r w:rsidR="00017448" w:rsidRPr="00023146">
        <w:rPr>
          <w:rFonts w:ascii="Times New Roman" w:hAnsi="Times New Roman" w:cs="Times New Roman"/>
          <w:sz w:val="24"/>
          <w:szCs w:val="24"/>
        </w:rPr>
        <w:t>оговоро</w:t>
      </w:r>
      <w:r w:rsidR="008D21E9" w:rsidRPr="00023146">
        <w:rPr>
          <w:rFonts w:ascii="Times New Roman" w:hAnsi="Times New Roman" w:cs="Times New Roman"/>
          <w:sz w:val="24"/>
          <w:szCs w:val="24"/>
        </w:rPr>
        <w:t>м</w:t>
      </w:r>
      <w:r w:rsidR="00017448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8F2700" w:rsidRPr="00023146">
        <w:rPr>
          <w:rFonts w:ascii="Times New Roman" w:hAnsi="Times New Roman" w:cs="Times New Roman"/>
          <w:sz w:val="24"/>
          <w:szCs w:val="24"/>
        </w:rPr>
        <w:t>иностранн</w:t>
      </w:r>
      <w:r w:rsidR="00FD0E8B" w:rsidRPr="00023146">
        <w:rPr>
          <w:rFonts w:ascii="Times New Roman" w:hAnsi="Times New Roman" w:cs="Times New Roman"/>
          <w:sz w:val="24"/>
          <w:szCs w:val="24"/>
        </w:rPr>
        <w:t>ой</w:t>
      </w:r>
      <w:r w:rsidR="008F2700" w:rsidRPr="00023146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FD0E8B" w:rsidRPr="00023146">
        <w:rPr>
          <w:rFonts w:ascii="Times New Roman" w:hAnsi="Times New Roman" w:cs="Times New Roman"/>
          <w:sz w:val="24"/>
          <w:szCs w:val="24"/>
        </w:rPr>
        <w:t>ой</w:t>
      </w:r>
      <w:r w:rsidR="008F2700" w:rsidRPr="00023146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FD0E8B" w:rsidRPr="00023146">
        <w:rPr>
          <w:rFonts w:ascii="Times New Roman" w:hAnsi="Times New Roman" w:cs="Times New Roman"/>
          <w:sz w:val="24"/>
          <w:szCs w:val="24"/>
        </w:rPr>
        <w:t>и</w:t>
      </w:r>
      <w:r w:rsidR="008F2700" w:rsidRPr="00023146">
        <w:rPr>
          <w:rFonts w:ascii="Times New Roman" w:hAnsi="Times New Roman" w:cs="Times New Roman"/>
          <w:sz w:val="24"/>
          <w:szCs w:val="24"/>
        </w:rPr>
        <w:t>, участвующей в применении FATCA</w:t>
      </w:r>
      <w:r w:rsidR="00FD0E8B" w:rsidRPr="00023146">
        <w:rPr>
          <w:rFonts w:ascii="Times New Roman" w:hAnsi="Times New Roman" w:cs="Times New Roman"/>
          <w:sz w:val="24"/>
          <w:szCs w:val="24"/>
        </w:rPr>
        <w:t>,</w:t>
      </w:r>
      <w:r w:rsidR="008F2700" w:rsidRPr="00023146">
        <w:rPr>
          <w:rFonts w:ascii="Times New Roman" w:hAnsi="Times New Roman" w:cs="Times New Roman"/>
          <w:sz w:val="24"/>
          <w:szCs w:val="24"/>
        </w:rPr>
        <w:t xml:space="preserve"> (</w:t>
      </w:r>
      <w:r w:rsidR="00017448" w:rsidRPr="00023146">
        <w:rPr>
          <w:rFonts w:ascii="Times New Roman" w:hAnsi="Times New Roman" w:cs="Times New Roman"/>
          <w:sz w:val="24"/>
          <w:szCs w:val="24"/>
          <w:lang w:val="en-US"/>
        </w:rPr>
        <w:t>Participating</w:t>
      </w:r>
      <w:r w:rsidR="00017448" w:rsidRPr="00023146">
        <w:rPr>
          <w:rFonts w:ascii="Times New Roman" w:hAnsi="Times New Roman" w:cs="Times New Roman"/>
          <w:sz w:val="24"/>
          <w:szCs w:val="24"/>
        </w:rPr>
        <w:t xml:space="preserve"> FFI </w:t>
      </w:r>
      <w:proofErr w:type="spellStart"/>
      <w:r w:rsidR="00017448" w:rsidRPr="00023146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="00D40D59" w:rsidRPr="00023146">
        <w:rPr>
          <w:rFonts w:ascii="Times New Roman" w:hAnsi="Times New Roman" w:cs="Times New Roman"/>
          <w:sz w:val="24"/>
          <w:szCs w:val="24"/>
        </w:rPr>
        <w:t xml:space="preserve">, </w:t>
      </w:r>
      <w:r w:rsidR="00D40D59" w:rsidRPr="00023146">
        <w:rPr>
          <w:rFonts w:ascii="Times New Roman" w:hAnsi="Times New Roman" w:cs="Times New Roman"/>
          <w:sz w:val="24"/>
          <w:szCs w:val="24"/>
          <w:lang w:val="en-US"/>
        </w:rPr>
        <w:t>PFFI</w:t>
      </w:r>
      <w:r w:rsidR="00D40D59" w:rsidRPr="0002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D59" w:rsidRPr="00023146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="00054F97" w:rsidRPr="00023146">
        <w:rPr>
          <w:rFonts w:ascii="Times New Roman" w:hAnsi="Times New Roman" w:cs="Times New Roman"/>
          <w:sz w:val="24"/>
          <w:szCs w:val="24"/>
        </w:rPr>
        <w:t>)</w:t>
      </w:r>
      <w:r w:rsidR="00FD0E8B" w:rsidRPr="00023146">
        <w:rPr>
          <w:rFonts w:ascii="Times New Roman" w:hAnsi="Times New Roman" w:cs="Times New Roman"/>
          <w:sz w:val="24"/>
          <w:szCs w:val="24"/>
        </w:rPr>
        <w:t>,</w:t>
      </w:r>
      <w:r w:rsidR="008D21E9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C93456" w:rsidRPr="00023146">
        <w:rPr>
          <w:rFonts w:ascii="Times New Roman" w:hAnsi="Times New Roman" w:cs="Times New Roman"/>
          <w:sz w:val="24"/>
          <w:szCs w:val="24"/>
        </w:rPr>
        <w:t xml:space="preserve">заключенных </w:t>
      </w:r>
      <w:r w:rsidR="008D21E9" w:rsidRPr="00023146">
        <w:rPr>
          <w:rFonts w:ascii="Times New Roman" w:hAnsi="Times New Roman" w:cs="Times New Roman"/>
          <w:sz w:val="24"/>
          <w:szCs w:val="24"/>
        </w:rPr>
        <w:t>НРД</w:t>
      </w:r>
      <w:r w:rsidR="00017448" w:rsidRPr="00023146">
        <w:rPr>
          <w:rFonts w:ascii="Times New Roman" w:hAnsi="Times New Roman" w:cs="Times New Roman"/>
          <w:sz w:val="24"/>
          <w:szCs w:val="24"/>
        </w:rPr>
        <w:t>.</w:t>
      </w:r>
    </w:p>
    <w:p w14:paraId="75FCBB1D" w14:textId="50EBB668" w:rsidR="0016681B" w:rsidRPr="00023146" w:rsidRDefault="0016681B" w:rsidP="0016681B">
      <w:pPr>
        <w:pStyle w:val="a3"/>
        <w:numPr>
          <w:ilvl w:val="1"/>
          <w:numId w:val="2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Услуги, оказываемые Депоненту в соответствии с Порядком, оплачиваются согласно Тарифам.</w:t>
      </w:r>
    </w:p>
    <w:p w14:paraId="7BA32B43" w14:textId="35420B2B" w:rsidR="005B0443" w:rsidRPr="00023146" w:rsidRDefault="005B0443" w:rsidP="005B0443">
      <w:pPr>
        <w:pStyle w:val="a3"/>
        <w:numPr>
          <w:ilvl w:val="1"/>
          <w:numId w:val="2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Депонент, </w:t>
      </w:r>
      <w:r w:rsidR="002F2658" w:rsidRPr="00023146">
        <w:rPr>
          <w:rFonts w:ascii="Times New Roman" w:hAnsi="Times New Roman" w:cs="Times New Roman"/>
          <w:sz w:val="24"/>
          <w:szCs w:val="24"/>
        </w:rPr>
        <w:t>за исключением</w:t>
      </w:r>
      <w:r w:rsidR="001E6FE9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056B50" w:rsidRPr="00023146">
        <w:rPr>
          <w:rFonts w:ascii="Times New Roman" w:hAnsi="Times New Roman" w:cs="Times New Roman"/>
          <w:sz w:val="24"/>
          <w:szCs w:val="24"/>
        </w:rPr>
        <w:t xml:space="preserve">Квалифицированного посредника </w:t>
      </w:r>
      <w:r w:rsidR="00056B50" w:rsidRPr="0002314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056B50" w:rsidRPr="00023146">
        <w:rPr>
          <w:rFonts w:ascii="Times New Roman" w:hAnsi="Times New Roman" w:cs="Times New Roman"/>
          <w:sz w:val="24"/>
          <w:szCs w:val="24"/>
        </w:rPr>
        <w:t xml:space="preserve"> типа,</w:t>
      </w:r>
      <w:r w:rsidR="002F2658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Pr="00023146">
        <w:rPr>
          <w:rFonts w:ascii="Times New Roman" w:hAnsi="Times New Roman" w:cs="Times New Roman"/>
          <w:sz w:val="24"/>
          <w:szCs w:val="24"/>
        </w:rPr>
        <w:t>зачисляя на Счет депо или учитывая на</w:t>
      </w:r>
      <w:r w:rsidR="006935A7" w:rsidRPr="00023146">
        <w:rPr>
          <w:rFonts w:ascii="Times New Roman" w:hAnsi="Times New Roman" w:cs="Times New Roman"/>
          <w:sz w:val="24"/>
          <w:szCs w:val="24"/>
        </w:rPr>
        <w:t xml:space="preserve"> Счете депо ЦБ США</w:t>
      </w:r>
      <w:r w:rsidRPr="00023146">
        <w:rPr>
          <w:rFonts w:ascii="Times New Roman" w:hAnsi="Times New Roman" w:cs="Times New Roman"/>
          <w:sz w:val="24"/>
          <w:szCs w:val="24"/>
        </w:rPr>
        <w:t xml:space="preserve">, поручает </w:t>
      </w:r>
      <w:r w:rsidR="00F34205" w:rsidRPr="00023146">
        <w:rPr>
          <w:rFonts w:ascii="Times New Roman" w:hAnsi="Times New Roman" w:cs="Times New Roman"/>
          <w:sz w:val="24"/>
          <w:szCs w:val="24"/>
        </w:rPr>
        <w:t>НРД</w:t>
      </w:r>
      <w:r w:rsidRPr="00023146">
        <w:rPr>
          <w:rFonts w:ascii="Times New Roman" w:hAnsi="Times New Roman" w:cs="Times New Roman"/>
          <w:sz w:val="24"/>
          <w:szCs w:val="24"/>
        </w:rPr>
        <w:t xml:space="preserve">, выполняющему в соответствии с требованиями законодательства США функции налогового агента </w:t>
      </w:r>
      <w:r w:rsidR="00F34205" w:rsidRPr="00023146">
        <w:rPr>
          <w:rFonts w:ascii="Times New Roman" w:hAnsi="Times New Roman" w:cs="Times New Roman"/>
          <w:sz w:val="24"/>
          <w:szCs w:val="24"/>
        </w:rPr>
        <w:t>–</w:t>
      </w:r>
      <w:r w:rsidRPr="00023146">
        <w:rPr>
          <w:rFonts w:ascii="Times New Roman" w:hAnsi="Times New Roman" w:cs="Times New Roman"/>
          <w:sz w:val="24"/>
          <w:szCs w:val="24"/>
        </w:rPr>
        <w:t xml:space="preserve"> удерживающего квалифицированного посредника (</w:t>
      </w:r>
      <w:proofErr w:type="spellStart"/>
      <w:r w:rsidRPr="00023146">
        <w:rPr>
          <w:rFonts w:ascii="Times New Roman" w:hAnsi="Times New Roman" w:cs="Times New Roman"/>
          <w:sz w:val="24"/>
          <w:szCs w:val="24"/>
        </w:rPr>
        <w:t>withholding</w:t>
      </w:r>
      <w:proofErr w:type="spellEnd"/>
      <w:r w:rsidRPr="0002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146">
        <w:rPr>
          <w:rFonts w:ascii="Times New Roman" w:hAnsi="Times New Roman" w:cs="Times New Roman"/>
          <w:sz w:val="24"/>
          <w:szCs w:val="24"/>
        </w:rPr>
        <w:t>Qualified</w:t>
      </w:r>
      <w:proofErr w:type="spellEnd"/>
      <w:r w:rsidRPr="0002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146">
        <w:rPr>
          <w:rFonts w:ascii="Times New Roman" w:hAnsi="Times New Roman" w:cs="Times New Roman"/>
          <w:sz w:val="24"/>
          <w:szCs w:val="24"/>
        </w:rPr>
        <w:t>Intermediary</w:t>
      </w:r>
      <w:proofErr w:type="spellEnd"/>
      <w:r w:rsidRPr="00023146">
        <w:rPr>
          <w:rFonts w:ascii="Times New Roman" w:hAnsi="Times New Roman" w:cs="Times New Roman"/>
          <w:sz w:val="24"/>
          <w:szCs w:val="24"/>
        </w:rPr>
        <w:t xml:space="preserve">), осуществлять </w:t>
      </w:r>
      <w:bookmarkStart w:id="6" w:name="_Hlk69983667"/>
      <w:r w:rsidRPr="00023146">
        <w:rPr>
          <w:rFonts w:ascii="Times New Roman" w:hAnsi="Times New Roman" w:cs="Times New Roman"/>
          <w:sz w:val="24"/>
          <w:szCs w:val="24"/>
        </w:rPr>
        <w:t xml:space="preserve">удержание и перечисление соответствующих сумм налогов в Налоговую службу США </w:t>
      </w:r>
      <w:bookmarkEnd w:id="6"/>
      <w:r w:rsidRPr="00023146">
        <w:rPr>
          <w:rFonts w:ascii="Times New Roman" w:hAnsi="Times New Roman" w:cs="Times New Roman"/>
          <w:sz w:val="24"/>
          <w:szCs w:val="24"/>
        </w:rPr>
        <w:t xml:space="preserve">при получении </w:t>
      </w:r>
      <w:r w:rsidR="00F34205" w:rsidRPr="00023146">
        <w:rPr>
          <w:rFonts w:ascii="Times New Roman" w:hAnsi="Times New Roman" w:cs="Times New Roman"/>
          <w:sz w:val="24"/>
          <w:szCs w:val="24"/>
        </w:rPr>
        <w:t>НРД</w:t>
      </w:r>
      <w:r w:rsidRPr="00023146">
        <w:rPr>
          <w:rFonts w:ascii="Times New Roman" w:hAnsi="Times New Roman" w:cs="Times New Roman"/>
          <w:sz w:val="24"/>
          <w:szCs w:val="24"/>
        </w:rPr>
        <w:t xml:space="preserve"> от Иностранных депозитариев или иных посредников доходов или иных выплат по таким ценным бумагам. При этом Депонент соглашается с тем, что </w:t>
      </w:r>
      <w:r w:rsidR="00F34205" w:rsidRPr="00023146">
        <w:rPr>
          <w:rFonts w:ascii="Times New Roman" w:hAnsi="Times New Roman" w:cs="Times New Roman"/>
          <w:sz w:val="24"/>
          <w:szCs w:val="24"/>
        </w:rPr>
        <w:t>НРД</w:t>
      </w:r>
      <w:r w:rsidRPr="00023146">
        <w:rPr>
          <w:rFonts w:ascii="Times New Roman" w:hAnsi="Times New Roman" w:cs="Times New Roman"/>
          <w:sz w:val="24"/>
          <w:szCs w:val="24"/>
        </w:rPr>
        <w:t xml:space="preserve"> не принимает на себя обязанностей по первоочередному удержанию налогов с выплат, подпадающи</w:t>
      </w:r>
      <w:r w:rsidR="00C747E4" w:rsidRPr="00023146">
        <w:rPr>
          <w:rFonts w:ascii="Times New Roman" w:hAnsi="Times New Roman" w:cs="Times New Roman"/>
          <w:sz w:val="24"/>
          <w:szCs w:val="24"/>
        </w:rPr>
        <w:t xml:space="preserve">е </w:t>
      </w:r>
      <w:r w:rsidRPr="00023146">
        <w:rPr>
          <w:rFonts w:ascii="Times New Roman" w:hAnsi="Times New Roman" w:cs="Times New Roman"/>
          <w:sz w:val="24"/>
          <w:szCs w:val="24"/>
        </w:rPr>
        <w:t xml:space="preserve">под удержание в рамках Секции 3406 (§ 3406 - </w:t>
      </w:r>
      <w:proofErr w:type="spellStart"/>
      <w:r w:rsidRPr="00023146">
        <w:rPr>
          <w:rFonts w:ascii="Times New Roman" w:hAnsi="Times New Roman" w:cs="Times New Roman"/>
          <w:sz w:val="24"/>
          <w:szCs w:val="24"/>
        </w:rPr>
        <w:t>Backup</w:t>
      </w:r>
      <w:proofErr w:type="spellEnd"/>
      <w:r w:rsidRPr="0002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146">
        <w:rPr>
          <w:rFonts w:ascii="Times New Roman" w:hAnsi="Times New Roman" w:cs="Times New Roman"/>
          <w:sz w:val="24"/>
          <w:szCs w:val="24"/>
        </w:rPr>
        <w:t>withholding</w:t>
      </w:r>
      <w:proofErr w:type="spellEnd"/>
      <w:r w:rsidRPr="00023146">
        <w:rPr>
          <w:rFonts w:ascii="Times New Roman" w:hAnsi="Times New Roman" w:cs="Times New Roman"/>
          <w:sz w:val="24"/>
          <w:szCs w:val="24"/>
        </w:rPr>
        <w:t xml:space="preserve">) и 61 </w:t>
      </w:r>
      <w:r w:rsidR="00F34205" w:rsidRPr="00023146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023146">
        <w:rPr>
          <w:rFonts w:ascii="Times New Roman" w:hAnsi="Times New Roman" w:cs="Times New Roman"/>
          <w:sz w:val="24"/>
          <w:szCs w:val="24"/>
        </w:rPr>
        <w:t>Н</w:t>
      </w:r>
      <w:r w:rsidR="00F34205" w:rsidRPr="00023146">
        <w:rPr>
          <w:rFonts w:ascii="Times New Roman" w:hAnsi="Times New Roman" w:cs="Times New Roman"/>
          <w:sz w:val="24"/>
          <w:szCs w:val="24"/>
        </w:rPr>
        <w:t>К</w:t>
      </w:r>
      <w:r w:rsidRPr="00023146">
        <w:rPr>
          <w:rFonts w:ascii="Times New Roman" w:hAnsi="Times New Roman" w:cs="Times New Roman"/>
          <w:sz w:val="24"/>
          <w:szCs w:val="24"/>
        </w:rPr>
        <w:t xml:space="preserve"> США (</w:t>
      </w:r>
      <w:proofErr w:type="spellStart"/>
      <w:r w:rsidRPr="00023146">
        <w:rPr>
          <w:rFonts w:ascii="Times New Roman" w:hAnsi="Times New Roman" w:cs="Times New Roman"/>
          <w:sz w:val="24"/>
          <w:szCs w:val="24"/>
        </w:rPr>
        <w:t>Chapter</w:t>
      </w:r>
      <w:proofErr w:type="spellEnd"/>
      <w:r w:rsidRPr="00023146">
        <w:rPr>
          <w:rFonts w:ascii="Times New Roman" w:hAnsi="Times New Roman" w:cs="Times New Roman"/>
          <w:sz w:val="24"/>
          <w:szCs w:val="24"/>
        </w:rPr>
        <w:t xml:space="preserve"> 61 - </w:t>
      </w:r>
      <w:proofErr w:type="spellStart"/>
      <w:r w:rsidRPr="00023146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02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14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2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146">
        <w:rPr>
          <w:rFonts w:ascii="Times New Roman" w:hAnsi="Times New Roman" w:cs="Times New Roman"/>
          <w:sz w:val="24"/>
          <w:szCs w:val="24"/>
        </w:rPr>
        <w:t>returns</w:t>
      </w:r>
      <w:proofErr w:type="spellEnd"/>
      <w:r w:rsidRPr="00023146">
        <w:rPr>
          <w:rFonts w:ascii="Times New Roman" w:hAnsi="Times New Roman" w:cs="Times New Roman"/>
          <w:sz w:val="24"/>
          <w:szCs w:val="24"/>
        </w:rPr>
        <w:t xml:space="preserve"> (§§ 6001 </w:t>
      </w:r>
      <w:proofErr w:type="spellStart"/>
      <w:r w:rsidRPr="00023146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23146">
        <w:rPr>
          <w:rFonts w:ascii="Times New Roman" w:hAnsi="Times New Roman" w:cs="Times New Roman"/>
          <w:sz w:val="24"/>
          <w:szCs w:val="24"/>
        </w:rPr>
        <w:t xml:space="preserve"> 6117)), то есть не осуществляет удержание и перечисление сумм налогов в отношении </w:t>
      </w:r>
      <w:r w:rsidR="00F34205" w:rsidRPr="00023146">
        <w:rPr>
          <w:rFonts w:ascii="Times New Roman" w:hAnsi="Times New Roman" w:cs="Times New Roman"/>
          <w:sz w:val="24"/>
          <w:szCs w:val="24"/>
        </w:rPr>
        <w:t>Б</w:t>
      </w:r>
      <w:r w:rsidRPr="00023146">
        <w:rPr>
          <w:rFonts w:ascii="Times New Roman" w:hAnsi="Times New Roman" w:cs="Times New Roman"/>
          <w:sz w:val="24"/>
          <w:szCs w:val="24"/>
        </w:rPr>
        <w:t xml:space="preserve">енефициаров дохода, являющихся налоговыми резидентами США, или групп </w:t>
      </w:r>
      <w:r w:rsidR="00F34205" w:rsidRPr="00023146">
        <w:rPr>
          <w:rFonts w:ascii="Times New Roman" w:hAnsi="Times New Roman" w:cs="Times New Roman"/>
          <w:sz w:val="24"/>
          <w:szCs w:val="24"/>
        </w:rPr>
        <w:t>Б</w:t>
      </w:r>
      <w:r w:rsidRPr="00023146">
        <w:rPr>
          <w:rFonts w:ascii="Times New Roman" w:hAnsi="Times New Roman" w:cs="Times New Roman"/>
          <w:sz w:val="24"/>
          <w:szCs w:val="24"/>
        </w:rPr>
        <w:t xml:space="preserve">енефициаров дохода, которые имеют признаки налоговой юрисдикции США в соответствии с </w:t>
      </w:r>
      <w:r w:rsidR="00F34205" w:rsidRPr="00023146">
        <w:rPr>
          <w:rFonts w:ascii="Times New Roman" w:hAnsi="Times New Roman" w:cs="Times New Roman"/>
          <w:sz w:val="24"/>
          <w:szCs w:val="24"/>
        </w:rPr>
        <w:t xml:space="preserve">4 </w:t>
      </w:r>
      <w:r w:rsidR="00E32897" w:rsidRPr="00023146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F34205" w:rsidRPr="00023146">
        <w:rPr>
          <w:rFonts w:ascii="Times New Roman" w:hAnsi="Times New Roman" w:cs="Times New Roman"/>
          <w:sz w:val="24"/>
          <w:szCs w:val="24"/>
        </w:rPr>
        <w:t>НК</w:t>
      </w:r>
      <w:r w:rsidRPr="00023146">
        <w:rPr>
          <w:rFonts w:ascii="Times New Roman" w:hAnsi="Times New Roman" w:cs="Times New Roman"/>
          <w:sz w:val="24"/>
          <w:szCs w:val="24"/>
        </w:rPr>
        <w:t xml:space="preserve"> США.</w:t>
      </w:r>
    </w:p>
    <w:p w14:paraId="3DBFA08D" w14:textId="7060797D" w:rsidR="005B0443" w:rsidRPr="00541DCB" w:rsidRDefault="005B0443" w:rsidP="005B0443">
      <w:pPr>
        <w:pStyle w:val="a3"/>
        <w:numPr>
          <w:ilvl w:val="1"/>
          <w:numId w:val="2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Депонент,</w:t>
      </w:r>
      <w:r w:rsidR="002E1E41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Pr="00023146">
        <w:rPr>
          <w:rFonts w:ascii="Times New Roman" w:hAnsi="Times New Roman" w:cs="Times New Roman"/>
          <w:sz w:val="24"/>
          <w:szCs w:val="24"/>
        </w:rPr>
        <w:t xml:space="preserve">зачисляя на Счет депо или учитывая на Счете депо </w:t>
      </w:r>
      <w:r w:rsidR="00F34205" w:rsidRPr="00023146">
        <w:rPr>
          <w:rFonts w:ascii="Times New Roman" w:hAnsi="Times New Roman" w:cs="Times New Roman"/>
          <w:sz w:val="24"/>
          <w:szCs w:val="24"/>
        </w:rPr>
        <w:t>ЦБ</w:t>
      </w:r>
      <w:r w:rsidRPr="00023146">
        <w:rPr>
          <w:rFonts w:ascii="Times New Roman" w:hAnsi="Times New Roman" w:cs="Times New Roman"/>
          <w:sz w:val="24"/>
          <w:szCs w:val="24"/>
        </w:rPr>
        <w:t xml:space="preserve"> США, выплаты доходов и иные выплаты по которым в соответствии с требованиями </w:t>
      </w:r>
      <w:r w:rsidR="00F34205" w:rsidRPr="00023146">
        <w:rPr>
          <w:rFonts w:ascii="Times New Roman" w:hAnsi="Times New Roman" w:cs="Times New Roman"/>
          <w:sz w:val="24"/>
          <w:szCs w:val="24"/>
        </w:rPr>
        <w:t>НК</w:t>
      </w:r>
      <w:r w:rsidRPr="00023146">
        <w:rPr>
          <w:rFonts w:ascii="Times New Roman" w:hAnsi="Times New Roman" w:cs="Times New Roman"/>
          <w:sz w:val="24"/>
          <w:szCs w:val="24"/>
        </w:rPr>
        <w:t xml:space="preserve"> США требуют предоставления в Налоговую службу США отчетности по форме 1042-S, соглашается на передачу </w:t>
      </w:r>
      <w:r w:rsidR="00F34205" w:rsidRPr="00023146">
        <w:rPr>
          <w:rFonts w:ascii="Times New Roman" w:hAnsi="Times New Roman" w:cs="Times New Roman"/>
          <w:sz w:val="24"/>
          <w:szCs w:val="24"/>
        </w:rPr>
        <w:t>НРД</w:t>
      </w:r>
      <w:r w:rsidRPr="00023146">
        <w:rPr>
          <w:rFonts w:ascii="Times New Roman" w:hAnsi="Times New Roman" w:cs="Times New Roman"/>
          <w:sz w:val="24"/>
          <w:szCs w:val="24"/>
        </w:rPr>
        <w:t xml:space="preserve"> информации, предусмотренной формой 1042-S, в том числе конфиденциальной информации, в иностранный налоговый орган и(или) иностранному налоговому агенту, уполномоченному иностранным налоговым органом на удержание иностранных налогов и сборов.</w:t>
      </w:r>
      <w:r w:rsidR="002E1E41" w:rsidRPr="00023146">
        <w:rPr>
          <w:rFonts w:ascii="Times New Roman" w:hAnsi="Times New Roman" w:cs="Times New Roman"/>
          <w:sz w:val="24"/>
          <w:szCs w:val="24"/>
        </w:rPr>
        <w:t xml:space="preserve"> Информация</w:t>
      </w:r>
      <w:r w:rsidR="00056B50" w:rsidRPr="00023146">
        <w:rPr>
          <w:rFonts w:ascii="Times New Roman" w:hAnsi="Times New Roman" w:cs="Times New Roman"/>
          <w:sz w:val="24"/>
          <w:szCs w:val="24"/>
        </w:rPr>
        <w:t>,</w:t>
      </w:r>
      <w:r w:rsidR="002E1E41" w:rsidRPr="00023146">
        <w:rPr>
          <w:rFonts w:ascii="Times New Roman" w:hAnsi="Times New Roman" w:cs="Times New Roman"/>
          <w:sz w:val="24"/>
          <w:szCs w:val="24"/>
        </w:rPr>
        <w:t xml:space="preserve"> предоставляемая </w:t>
      </w:r>
      <w:r w:rsidR="00510CDC" w:rsidRPr="00023146">
        <w:rPr>
          <w:rFonts w:ascii="Times New Roman" w:hAnsi="Times New Roman" w:cs="Times New Roman"/>
          <w:sz w:val="24"/>
          <w:szCs w:val="24"/>
        </w:rPr>
        <w:t>К</w:t>
      </w:r>
      <w:r w:rsidR="002E1E41" w:rsidRPr="00023146">
        <w:rPr>
          <w:rFonts w:ascii="Times New Roman" w:hAnsi="Times New Roman" w:cs="Times New Roman"/>
          <w:sz w:val="24"/>
          <w:szCs w:val="24"/>
        </w:rPr>
        <w:t>валифицированным посредник</w:t>
      </w:r>
      <w:r w:rsidR="00510CDC" w:rsidRPr="00023146">
        <w:rPr>
          <w:rFonts w:ascii="Times New Roman" w:hAnsi="Times New Roman" w:cs="Times New Roman"/>
          <w:sz w:val="24"/>
          <w:szCs w:val="24"/>
        </w:rPr>
        <w:t>ом</w:t>
      </w:r>
      <w:r w:rsidR="00056B50" w:rsidRPr="00023146">
        <w:rPr>
          <w:rFonts w:ascii="Times New Roman" w:hAnsi="Times New Roman" w:cs="Times New Roman"/>
          <w:sz w:val="24"/>
          <w:szCs w:val="24"/>
        </w:rPr>
        <w:t>,</w:t>
      </w:r>
      <w:r w:rsidR="002E1E41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510CDC" w:rsidRPr="00023146">
        <w:rPr>
          <w:rFonts w:ascii="Times New Roman" w:hAnsi="Times New Roman" w:cs="Times New Roman"/>
          <w:sz w:val="24"/>
          <w:szCs w:val="24"/>
        </w:rPr>
        <w:t>зави</w:t>
      </w:r>
      <w:r w:rsidR="002E1E41" w:rsidRPr="00023146">
        <w:rPr>
          <w:rFonts w:ascii="Times New Roman" w:hAnsi="Times New Roman" w:cs="Times New Roman"/>
          <w:sz w:val="24"/>
          <w:szCs w:val="24"/>
        </w:rPr>
        <w:t xml:space="preserve">сит от принятых </w:t>
      </w:r>
      <w:r w:rsidR="00056B50" w:rsidRPr="00023146">
        <w:rPr>
          <w:rFonts w:ascii="Times New Roman" w:hAnsi="Times New Roman" w:cs="Times New Roman"/>
          <w:sz w:val="24"/>
          <w:szCs w:val="24"/>
        </w:rPr>
        <w:t xml:space="preserve">им </w:t>
      </w:r>
      <w:r w:rsidR="002E1E41" w:rsidRPr="00023146">
        <w:rPr>
          <w:rFonts w:ascii="Times New Roman" w:hAnsi="Times New Roman" w:cs="Times New Roman"/>
          <w:sz w:val="24"/>
          <w:szCs w:val="24"/>
        </w:rPr>
        <w:t>обязательств по удержанию налогов и предоставлени</w:t>
      </w:r>
      <w:r w:rsidR="00056B50" w:rsidRPr="00023146">
        <w:rPr>
          <w:rFonts w:ascii="Times New Roman" w:hAnsi="Times New Roman" w:cs="Times New Roman"/>
          <w:sz w:val="24"/>
          <w:szCs w:val="24"/>
        </w:rPr>
        <w:t xml:space="preserve">ю </w:t>
      </w:r>
      <w:r w:rsidR="002E1E41" w:rsidRPr="00023146">
        <w:rPr>
          <w:rFonts w:ascii="Times New Roman" w:hAnsi="Times New Roman" w:cs="Times New Roman"/>
          <w:sz w:val="24"/>
          <w:szCs w:val="24"/>
        </w:rPr>
        <w:t xml:space="preserve">отчетности в </w:t>
      </w:r>
      <w:r w:rsidR="00510CDC" w:rsidRPr="00023146">
        <w:rPr>
          <w:rFonts w:ascii="Times New Roman" w:hAnsi="Times New Roman" w:cs="Times New Roman"/>
          <w:sz w:val="24"/>
          <w:szCs w:val="24"/>
        </w:rPr>
        <w:t>Налоговую службу США</w:t>
      </w:r>
      <w:r w:rsidR="002E1E41" w:rsidRPr="00023146">
        <w:rPr>
          <w:rFonts w:ascii="Times New Roman" w:hAnsi="Times New Roman" w:cs="Times New Roman"/>
          <w:sz w:val="24"/>
          <w:szCs w:val="24"/>
        </w:rPr>
        <w:t>.</w:t>
      </w:r>
    </w:p>
    <w:p w14:paraId="4C40B4D5" w14:textId="6FCCC639" w:rsidR="00706B92" w:rsidRPr="00706B92" w:rsidRDefault="000C70A8" w:rsidP="00706B92">
      <w:pPr>
        <w:pStyle w:val="a3"/>
        <w:numPr>
          <w:ilvl w:val="1"/>
          <w:numId w:val="2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706B92">
        <w:rPr>
          <w:rFonts w:ascii="Times New Roman" w:hAnsi="Times New Roman" w:cs="Times New Roman"/>
          <w:sz w:val="24"/>
          <w:szCs w:val="24"/>
        </w:rPr>
        <w:t>Раскрытии информации о Бенефициарах дохода по корпоративным действиям Депонентом не могут быть указаны лица, имеющие право на получение дохода в рамках контрактных обязательств, подпадающих под требования секции 871(</w:t>
      </w:r>
      <w:r w:rsidR="00706B92" w:rsidRPr="00706B92">
        <w:rPr>
          <w:rFonts w:ascii="Times New Roman" w:hAnsi="Times New Roman" w:cs="Times New Roman"/>
          <w:sz w:val="24"/>
          <w:szCs w:val="24"/>
        </w:rPr>
        <w:t>m</w:t>
      </w:r>
      <w:r w:rsidR="00706B92">
        <w:rPr>
          <w:rFonts w:ascii="Times New Roman" w:hAnsi="Times New Roman" w:cs="Times New Roman"/>
          <w:sz w:val="24"/>
          <w:szCs w:val="24"/>
        </w:rPr>
        <w:t xml:space="preserve">) НК США (в том числе в рамках производных финансовых инструментов, сделок РЕПО, займов ценными бумагами). При наличии вышеуказанных контрактных обязательств в качестве Бенефициара дохода по корпоративному действию должно быть указано лицо, </w:t>
      </w:r>
      <w:r w:rsidR="00706B92" w:rsidRPr="00D64545">
        <w:rPr>
          <w:rFonts w:ascii="Times New Roman" w:hAnsi="Times New Roman" w:cs="Times New Roman"/>
          <w:sz w:val="24"/>
          <w:szCs w:val="24"/>
        </w:rPr>
        <w:t>являющ</w:t>
      </w:r>
      <w:r w:rsidR="00706B92">
        <w:rPr>
          <w:rFonts w:ascii="Times New Roman" w:hAnsi="Times New Roman" w:cs="Times New Roman"/>
          <w:sz w:val="24"/>
          <w:szCs w:val="24"/>
        </w:rPr>
        <w:t>ее</w:t>
      </w:r>
      <w:r w:rsidR="00706B92" w:rsidRPr="00D64545">
        <w:rPr>
          <w:rFonts w:ascii="Times New Roman" w:hAnsi="Times New Roman" w:cs="Times New Roman"/>
          <w:sz w:val="24"/>
          <w:szCs w:val="24"/>
        </w:rPr>
        <w:t>ся собственник</w:t>
      </w:r>
      <w:r w:rsidR="00706B92">
        <w:rPr>
          <w:rFonts w:ascii="Times New Roman" w:hAnsi="Times New Roman" w:cs="Times New Roman"/>
          <w:sz w:val="24"/>
          <w:szCs w:val="24"/>
        </w:rPr>
        <w:t>ом</w:t>
      </w:r>
      <w:r w:rsidR="00706B92" w:rsidRPr="00D64545">
        <w:rPr>
          <w:rFonts w:ascii="Times New Roman" w:hAnsi="Times New Roman" w:cs="Times New Roman"/>
          <w:sz w:val="24"/>
          <w:szCs w:val="24"/>
        </w:rPr>
        <w:t xml:space="preserve"> ЦБ США на дату фиксации (</w:t>
      </w:r>
      <w:proofErr w:type="spellStart"/>
      <w:r w:rsidR="00706B92" w:rsidRPr="00D64545">
        <w:rPr>
          <w:rFonts w:ascii="Times New Roman" w:hAnsi="Times New Roman" w:cs="Times New Roman"/>
          <w:sz w:val="24"/>
          <w:szCs w:val="24"/>
        </w:rPr>
        <w:t>record</w:t>
      </w:r>
      <w:proofErr w:type="spellEnd"/>
      <w:r w:rsidR="00706B92" w:rsidRPr="00D64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6B92" w:rsidRPr="00D64545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="00706B92" w:rsidRPr="00D64545">
        <w:rPr>
          <w:rFonts w:ascii="Times New Roman" w:hAnsi="Times New Roman" w:cs="Times New Roman"/>
          <w:sz w:val="24"/>
          <w:szCs w:val="24"/>
        </w:rPr>
        <w:t>)</w:t>
      </w:r>
      <w:r w:rsidR="00706B92">
        <w:rPr>
          <w:rFonts w:ascii="Times New Roman" w:hAnsi="Times New Roman" w:cs="Times New Roman"/>
          <w:sz w:val="24"/>
          <w:szCs w:val="24"/>
        </w:rPr>
        <w:t>.</w:t>
      </w:r>
    </w:p>
    <w:p w14:paraId="7B7F1AC2" w14:textId="77777777" w:rsidR="0039498D" w:rsidRPr="00023146" w:rsidRDefault="0039498D" w:rsidP="00651C9E">
      <w:pPr>
        <w:pStyle w:val="a3"/>
        <w:numPr>
          <w:ilvl w:val="1"/>
          <w:numId w:val="2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НРД обеспечивает свободный доступ к ознакомлению с Порядком </w:t>
      </w:r>
      <w:r w:rsidR="00FB45B9" w:rsidRPr="00023146">
        <w:rPr>
          <w:rFonts w:ascii="Times New Roman" w:hAnsi="Times New Roman" w:cs="Times New Roman"/>
          <w:sz w:val="24"/>
          <w:szCs w:val="24"/>
        </w:rPr>
        <w:t xml:space="preserve">и внесенными в них изменениями </w:t>
      </w:r>
      <w:r w:rsidRPr="00023146">
        <w:rPr>
          <w:rFonts w:ascii="Times New Roman" w:hAnsi="Times New Roman" w:cs="Times New Roman"/>
          <w:sz w:val="24"/>
          <w:szCs w:val="24"/>
        </w:rPr>
        <w:t>всем заинтересованным лицам независимо от целей получения такой информации путем размещения Порядка на Сайте.</w:t>
      </w:r>
    </w:p>
    <w:p w14:paraId="56328700" w14:textId="77777777" w:rsidR="002A6750" w:rsidRPr="00023146" w:rsidRDefault="002A6750" w:rsidP="00651C9E">
      <w:pPr>
        <w:pStyle w:val="a3"/>
        <w:numPr>
          <w:ilvl w:val="1"/>
          <w:numId w:val="2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Ref517694394"/>
      <w:bookmarkStart w:id="8" w:name="_Ref517113624"/>
      <w:r w:rsidRPr="00023146">
        <w:rPr>
          <w:rFonts w:ascii="Times New Roman" w:hAnsi="Times New Roman" w:cs="Times New Roman"/>
          <w:sz w:val="24"/>
          <w:szCs w:val="24"/>
        </w:rPr>
        <w:t>НРД обязан уведомить Депонента об изменении Порядка не позднее, чем за 10 (десять) календарных дней до даты их вступления в силу, если более короткий срок не обусловлен требованиями НК США и (или) законодательства Российской Федерации.</w:t>
      </w:r>
      <w:bookmarkEnd w:id="7"/>
      <w:bookmarkEnd w:id="8"/>
    </w:p>
    <w:p w14:paraId="6B71F505" w14:textId="77777777" w:rsidR="002A6750" w:rsidRPr="00023146" w:rsidRDefault="002A6750" w:rsidP="00651C9E">
      <w:pPr>
        <w:pStyle w:val="a3"/>
        <w:numPr>
          <w:ilvl w:val="1"/>
          <w:numId w:val="2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О внесении изменений в Порядок НРД уведомляет </w:t>
      </w:r>
      <w:r w:rsidR="00CE0CB1" w:rsidRPr="00023146">
        <w:rPr>
          <w:rFonts w:ascii="Times New Roman" w:hAnsi="Times New Roman" w:cs="Times New Roman"/>
          <w:sz w:val="24"/>
          <w:szCs w:val="24"/>
        </w:rPr>
        <w:t>Депонента</w:t>
      </w:r>
      <w:r w:rsidRPr="00023146">
        <w:rPr>
          <w:rFonts w:ascii="Times New Roman" w:hAnsi="Times New Roman" w:cs="Times New Roman"/>
          <w:sz w:val="24"/>
          <w:szCs w:val="24"/>
        </w:rPr>
        <w:t xml:space="preserve"> путем размещения указанных изменений на Сайте НРД. Датой уведомления считается дата размещения изменений на Сайте НРД. </w:t>
      </w:r>
      <w:r w:rsidR="00CE0CB1" w:rsidRPr="00023146">
        <w:rPr>
          <w:rFonts w:ascii="Times New Roman" w:hAnsi="Times New Roman" w:cs="Times New Roman"/>
          <w:sz w:val="24"/>
          <w:szCs w:val="24"/>
        </w:rPr>
        <w:t>Депонент</w:t>
      </w:r>
      <w:r w:rsidRPr="00023146">
        <w:rPr>
          <w:rFonts w:ascii="Times New Roman" w:hAnsi="Times New Roman" w:cs="Times New Roman"/>
          <w:sz w:val="24"/>
          <w:szCs w:val="24"/>
        </w:rPr>
        <w:t xml:space="preserve"> обязан самостоятельно проверять соответствующую информацию на Сайте НРД, ответственность за получение указанной информации несет </w:t>
      </w:r>
      <w:r w:rsidR="00CE0CB1" w:rsidRPr="00023146">
        <w:rPr>
          <w:rFonts w:ascii="Times New Roman" w:hAnsi="Times New Roman" w:cs="Times New Roman"/>
          <w:sz w:val="24"/>
          <w:szCs w:val="24"/>
        </w:rPr>
        <w:t>Депонент</w:t>
      </w:r>
      <w:r w:rsidRPr="00023146">
        <w:rPr>
          <w:rFonts w:ascii="Times New Roman" w:hAnsi="Times New Roman" w:cs="Times New Roman"/>
          <w:sz w:val="24"/>
          <w:szCs w:val="24"/>
        </w:rPr>
        <w:t>.</w:t>
      </w:r>
    </w:p>
    <w:p w14:paraId="0DD1C1D9" w14:textId="77777777" w:rsidR="00D95251" w:rsidRPr="00023146" w:rsidRDefault="00D95251" w:rsidP="00782BA3">
      <w:pPr>
        <w:pStyle w:val="a3"/>
        <w:numPr>
          <w:ilvl w:val="1"/>
          <w:numId w:val="2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Взаимодействие Депонента и НРД осуществляется путем обмена электронными документами, если иное прямо не предусмотрено Порядком. В случае невозможности осуществления электронного документооборота в установленных Порядком форматах, взаимодействие осуществляется путем обмена </w:t>
      </w:r>
      <w:proofErr w:type="spellStart"/>
      <w:r w:rsidRPr="00023146">
        <w:rPr>
          <w:rFonts w:ascii="Times New Roman" w:hAnsi="Times New Roman" w:cs="Times New Roman"/>
          <w:sz w:val="24"/>
          <w:szCs w:val="24"/>
        </w:rPr>
        <w:t>нетипизированными</w:t>
      </w:r>
      <w:proofErr w:type="spellEnd"/>
      <w:r w:rsidRPr="00023146">
        <w:rPr>
          <w:rFonts w:ascii="Times New Roman" w:hAnsi="Times New Roman" w:cs="Times New Roman"/>
          <w:sz w:val="24"/>
          <w:szCs w:val="24"/>
        </w:rPr>
        <w:t xml:space="preserve"> электронными документами или документами на бумажных носителях в офисе НРД.</w:t>
      </w:r>
      <w:r w:rsidR="00782BA3" w:rsidRPr="00023146">
        <w:rPr>
          <w:rFonts w:ascii="Times New Roman" w:hAnsi="Times New Roman" w:cs="Times New Roman"/>
          <w:sz w:val="24"/>
          <w:szCs w:val="24"/>
        </w:rPr>
        <w:t xml:space="preserve"> При этом акцепт Форм идентификации на бумажных носителях осуществляется в порядке календарной очередности их поступления.</w:t>
      </w:r>
    </w:p>
    <w:p w14:paraId="43064D37" w14:textId="77777777" w:rsidR="005B0443" w:rsidRPr="00023146" w:rsidRDefault="005B0443" w:rsidP="00F34205">
      <w:pPr>
        <w:pStyle w:val="a3"/>
        <w:numPr>
          <w:ilvl w:val="1"/>
          <w:numId w:val="2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Услуги по снижению ставки налога при выплате дохода в рамках Корпоративного действия «Подтверждение освобождения от налога» (WTRC) в отношении </w:t>
      </w:r>
      <w:r w:rsidR="00F34205" w:rsidRPr="00023146">
        <w:rPr>
          <w:rFonts w:ascii="Times New Roman" w:hAnsi="Times New Roman" w:cs="Times New Roman"/>
          <w:sz w:val="24"/>
          <w:szCs w:val="24"/>
        </w:rPr>
        <w:t>ЦБ</w:t>
      </w:r>
      <w:r w:rsidRPr="00023146">
        <w:rPr>
          <w:rFonts w:ascii="Times New Roman" w:hAnsi="Times New Roman" w:cs="Times New Roman"/>
          <w:sz w:val="24"/>
          <w:szCs w:val="24"/>
        </w:rPr>
        <w:t xml:space="preserve"> США, </w:t>
      </w:r>
      <w:r w:rsidR="00BC2DBA" w:rsidRPr="00023146">
        <w:rPr>
          <w:rFonts w:ascii="Times New Roman" w:hAnsi="Times New Roman" w:cs="Times New Roman"/>
          <w:sz w:val="24"/>
          <w:szCs w:val="24"/>
        </w:rPr>
        <w:t xml:space="preserve">НРД </w:t>
      </w:r>
      <w:r w:rsidRPr="00023146">
        <w:rPr>
          <w:rFonts w:ascii="Times New Roman" w:hAnsi="Times New Roman" w:cs="Times New Roman"/>
          <w:sz w:val="24"/>
          <w:szCs w:val="24"/>
        </w:rPr>
        <w:t xml:space="preserve">предоставляет только по ценным бумагам, учитываемым на Счете </w:t>
      </w:r>
      <w:r w:rsidR="00F34205" w:rsidRPr="00023146">
        <w:rPr>
          <w:rFonts w:ascii="Times New Roman" w:hAnsi="Times New Roman" w:cs="Times New Roman"/>
          <w:sz w:val="24"/>
          <w:szCs w:val="24"/>
        </w:rPr>
        <w:t>НРД</w:t>
      </w:r>
      <w:r w:rsidR="006935A7" w:rsidRPr="0002314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935A7" w:rsidRPr="00023146">
        <w:rPr>
          <w:rFonts w:ascii="Times New Roman" w:hAnsi="Times New Roman" w:cs="Times New Roman"/>
          <w:sz w:val="24"/>
          <w:szCs w:val="24"/>
        </w:rPr>
        <w:t>Euroclear</w:t>
      </w:r>
      <w:proofErr w:type="spellEnd"/>
      <w:r w:rsidR="006935A7" w:rsidRPr="0002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5A7" w:rsidRPr="00023146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="006935A7" w:rsidRPr="00023146">
        <w:rPr>
          <w:rFonts w:ascii="Times New Roman" w:hAnsi="Times New Roman" w:cs="Times New Roman"/>
          <w:sz w:val="24"/>
          <w:szCs w:val="24"/>
        </w:rPr>
        <w:t>.</w:t>
      </w:r>
    </w:p>
    <w:p w14:paraId="63CD1756" w14:textId="68A125E8" w:rsidR="00194E08" w:rsidRPr="00023146" w:rsidRDefault="00194E08" w:rsidP="00316895">
      <w:pPr>
        <w:pStyle w:val="20"/>
        <w:numPr>
          <w:ilvl w:val="0"/>
          <w:numId w:val="1"/>
        </w:numPr>
        <w:spacing w:before="0" w:after="120" w:line="240" w:lineRule="auto"/>
        <w:ind w:left="851" w:hanging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47025010"/>
      <w:bookmarkStart w:id="10" w:name="_Toc66445492"/>
      <w:r w:rsidRPr="00023146">
        <w:rPr>
          <w:rFonts w:ascii="Times New Roman" w:hAnsi="Times New Roman" w:cs="Times New Roman"/>
          <w:color w:val="auto"/>
          <w:sz w:val="24"/>
          <w:szCs w:val="24"/>
        </w:rPr>
        <w:t xml:space="preserve">Учет </w:t>
      </w:r>
      <w:r w:rsidR="00791B35" w:rsidRPr="00023146">
        <w:rPr>
          <w:rFonts w:ascii="Times New Roman" w:hAnsi="Times New Roman" w:cs="Times New Roman"/>
          <w:color w:val="auto"/>
          <w:sz w:val="24"/>
          <w:szCs w:val="24"/>
        </w:rPr>
        <w:t>на Счетах</w:t>
      </w:r>
      <w:r w:rsidRPr="00023146">
        <w:rPr>
          <w:rFonts w:ascii="Times New Roman" w:hAnsi="Times New Roman" w:cs="Times New Roman"/>
          <w:color w:val="auto"/>
          <w:sz w:val="24"/>
          <w:szCs w:val="24"/>
        </w:rPr>
        <w:t xml:space="preserve"> депо владельца</w:t>
      </w:r>
      <w:bookmarkEnd w:id="9"/>
      <w:bookmarkEnd w:id="10"/>
    </w:p>
    <w:p w14:paraId="4E052EB6" w14:textId="77777777" w:rsidR="00194E08" w:rsidRPr="00023146" w:rsidRDefault="00194E08" w:rsidP="00316895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Идентификация Бенефициара дохода осуществляется при предоставлении:</w:t>
      </w:r>
    </w:p>
    <w:p w14:paraId="37DDC83F" w14:textId="77777777" w:rsidR="00194E08" w:rsidRPr="00023146" w:rsidRDefault="00194E08" w:rsidP="00316895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Заявления по форме </w:t>
      </w:r>
      <w:hyperlink w:anchor="_Приложение_1_1" w:history="1">
        <w:r w:rsidRPr="0002314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Приложения </w:t>
        </w:r>
        <w:r w:rsidR="009D5CEA" w:rsidRPr="0002314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3</w:t>
        </w:r>
      </w:hyperlink>
      <w:r w:rsidRPr="00023146">
        <w:rPr>
          <w:rFonts w:ascii="Times New Roman" w:hAnsi="Times New Roman" w:cs="Times New Roman"/>
          <w:sz w:val="24"/>
          <w:szCs w:val="24"/>
        </w:rPr>
        <w:t>;</w:t>
      </w:r>
    </w:p>
    <w:p w14:paraId="5257E157" w14:textId="77777777" w:rsidR="00194E08" w:rsidRPr="00023146" w:rsidRDefault="00194E08" w:rsidP="00316895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Формы идентификации (W-8BEN-E/W-8EXP/W-8ECI).</w:t>
      </w:r>
    </w:p>
    <w:p w14:paraId="106CB940" w14:textId="7003C5D6" w:rsidR="00194E08" w:rsidRPr="00023146" w:rsidRDefault="00194E08" w:rsidP="00316895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Заявлени</w:t>
      </w:r>
      <w:r w:rsidR="00AE71C1">
        <w:rPr>
          <w:rFonts w:ascii="Times New Roman" w:hAnsi="Times New Roman" w:cs="Times New Roman"/>
          <w:sz w:val="24"/>
          <w:szCs w:val="24"/>
        </w:rPr>
        <w:t>е</w:t>
      </w:r>
      <w:r w:rsidRPr="00023146">
        <w:rPr>
          <w:rFonts w:ascii="Times New Roman" w:hAnsi="Times New Roman" w:cs="Times New Roman"/>
          <w:sz w:val="24"/>
          <w:szCs w:val="24"/>
        </w:rPr>
        <w:t xml:space="preserve"> и Форм</w:t>
      </w:r>
      <w:r w:rsidR="00AE71C1">
        <w:rPr>
          <w:rFonts w:ascii="Times New Roman" w:hAnsi="Times New Roman" w:cs="Times New Roman"/>
          <w:sz w:val="24"/>
          <w:szCs w:val="24"/>
        </w:rPr>
        <w:t>а</w:t>
      </w:r>
      <w:r w:rsidRPr="00023146">
        <w:rPr>
          <w:rFonts w:ascii="Times New Roman" w:hAnsi="Times New Roman" w:cs="Times New Roman"/>
          <w:sz w:val="24"/>
          <w:szCs w:val="24"/>
        </w:rPr>
        <w:t xml:space="preserve"> идентификации распространя</w:t>
      </w:r>
      <w:r w:rsidR="00E77BF3">
        <w:rPr>
          <w:rFonts w:ascii="Times New Roman" w:hAnsi="Times New Roman" w:cs="Times New Roman"/>
          <w:sz w:val="24"/>
          <w:szCs w:val="24"/>
        </w:rPr>
        <w:t>ю</w:t>
      </w:r>
      <w:r w:rsidRPr="00023146">
        <w:rPr>
          <w:rFonts w:ascii="Times New Roman" w:hAnsi="Times New Roman" w:cs="Times New Roman"/>
          <w:sz w:val="24"/>
          <w:szCs w:val="24"/>
        </w:rPr>
        <w:t>тся на все Счета депо владельца Депонента.</w:t>
      </w:r>
    </w:p>
    <w:p w14:paraId="360B7C48" w14:textId="77777777" w:rsidR="00194E08" w:rsidRPr="00023146" w:rsidRDefault="00194E08" w:rsidP="00316895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При проведении выплат дохода по </w:t>
      </w:r>
      <w:r w:rsidR="00E24C38" w:rsidRPr="00023146">
        <w:rPr>
          <w:rFonts w:ascii="Times New Roman" w:hAnsi="Times New Roman" w:cs="Times New Roman"/>
          <w:sz w:val="24"/>
          <w:szCs w:val="24"/>
        </w:rPr>
        <w:t>ЦБ</w:t>
      </w:r>
      <w:r w:rsidRPr="00023146">
        <w:rPr>
          <w:rFonts w:ascii="Times New Roman" w:hAnsi="Times New Roman" w:cs="Times New Roman"/>
          <w:sz w:val="24"/>
          <w:szCs w:val="24"/>
        </w:rPr>
        <w:t xml:space="preserve"> США, </w:t>
      </w:r>
      <w:r w:rsidR="00E24C38" w:rsidRPr="00023146">
        <w:rPr>
          <w:rFonts w:ascii="Times New Roman" w:hAnsi="Times New Roman" w:cs="Times New Roman"/>
          <w:sz w:val="24"/>
          <w:szCs w:val="24"/>
        </w:rPr>
        <w:t>Запрос на раскрытие</w:t>
      </w:r>
      <w:r w:rsidR="00E17774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E24C38" w:rsidRPr="00023146">
        <w:rPr>
          <w:rFonts w:ascii="Times New Roman" w:hAnsi="Times New Roman" w:cs="Times New Roman"/>
          <w:sz w:val="24"/>
          <w:szCs w:val="24"/>
        </w:rPr>
        <w:t xml:space="preserve">не направляется и </w:t>
      </w:r>
      <w:r w:rsidRPr="00023146">
        <w:rPr>
          <w:rFonts w:ascii="Times New Roman" w:hAnsi="Times New Roman" w:cs="Times New Roman"/>
          <w:sz w:val="24"/>
          <w:szCs w:val="24"/>
        </w:rPr>
        <w:t>Раскрытие информации не требуется.</w:t>
      </w:r>
    </w:p>
    <w:p w14:paraId="71AB9A30" w14:textId="77777777" w:rsidR="00E24C38" w:rsidRPr="00023146" w:rsidRDefault="00194E08" w:rsidP="00316895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При </w:t>
      </w:r>
      <w:r w:rsidR="00E24C38" w:rsidRPr="00023146">
        <w:rPr>
          <w:rFonts w:ascii="Times New Roman" w:hAnsi="Times New Roman" w:cs="Times New Roman"/>
          <w:sz w:val="24"/>
          <w:szCs w:val="24"/>
        </w:rPr>
        <w:t>непредставлении</w:t>
      </w:r>
      <w:r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E24C38" w:rsidRPr="00023146"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Pr="00023146">
        <w:rPr>
          <w:rFonts w:ascii="Times New Roman" w:hAnsi="Times New Roman" w:cs="Times New Roman"/>
          <w:sz w:val="24"/>
          <w:szCs w:val="24"/>
        </w:rPr>
        <w:t>Формы идентификации</w:t>
      </w:r>
      <w:r w:rsidR="00E24C38" w:rsidRPr="00023146">
        <w:rPr>
          <w:rFonts w:ascii="Times New Roman" w:hAnsi="Times New Roman" w:cs="Times New Roman"/>
          <w:sz w:val="24"/>
          <w:szCs w:val="24"/>
        </w:rPr>
        <w:t>:</w:t>
      </w:r>
    </w:p>
    <w:p w14:paraId="5F4720F1" w14:textId="77777777" w:rsidR="00E24C38" w:rsidRPr="00023146" w:rsidRDefault="00194E08" w:rsidP="00316895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НРД классифицирует Депонента в отношении получаемого им дохода </w:t>
      </w:r>
      <w:r w:rsidR="00287865" w:rsidRPr="00023146">
        <w:rPr>
          <w:rFonts w:ascii="Times New Roman" w:hAnsi="Times New Roman" w:cs="Times New Roman"/>
          <w:sz w:val="24"/>
          <w:szCs w:val="24"/>
        </w:rPr>
        <w:t xml:space="preserve">(как Бенефициара дохода) </w:t>
      </w:r>
      <w:r w:rsidRPr="00023146">
        <w:rPr>
          <w:rFonts w:ascii="Times New Roman" w:hAnsi="Times New Roman" w:cs="Times New Roman"/>
          <w:sz w:val="24"/>
          <w:szCs w:val="24"/>
        </w:rPr>
        <w:t xml:space="preserve">в соответствии с FATCA-статусом Депонента, который определен в соответствии с </w:t>
      </w:r>
      <w:r w:rsidR="00351AA8" w:rsidRPr="00023146">
        <w:rPr>
          <w:rFonts w:ascii="Times New Roman" w:hAnsi="Times New Roman" w:cs="Times New Roman"/>
          <w:sz w:val="24"/>
          <w:szCs w:val="24"/>
        </w:rPr>
        <w:t>Анкетой FATCA</w:t>
      </w:r>
      <w:r w:rsidR="00EB075F" w:rsidRPr="00023146">
        <w:rPr>
          <w:rFonts w:ascii="Times New Roman" w:hAnsi="Times New Roman" w:cs="Times New Roman"/>
          <w:sz w:val="24"/>
          <w:szCs w:val="24"/>
        </w:rPr>
        <w:t>/</w:t>
      </w:r>
      <w:r w:rsidR="00EB075F" w:rsidRPr="00023146">
        <w:rPr>
          <w:rFonts w:ascii="Times New Roman" w:hAnsi="Times New Roman" w:cs="Times New Roman"/>
          <w:sz w:val="24"/>
          <w:szCs w:val="24"/>
          <w:lang w:val="en-US"/>
        </w:rPr>
        <w:t>CRS</w:t>
      </w:r>
      <w:r w:rsidR="00287865" w:rsidRPr="00023146">
        <w:rPr>
          <w:rFonts w:ascii="Times New Roman" w:hAnsi="Times New Roman" w:cs="Times New Roman"/>
          <w:sz w:val="24"/>
          <w:szCs w:val="24"/>
        </w:rPr>
        <w:t xml:space="preserve"> и применимыми Правила</w:t>
      </w:r>
      <w:r w:rsidR="008D7588" w:rsidRPr="00023146">
        <w:rPr>
          <w:rFonts w:ascii="Times New Roman" w:hAnsi="Times New Roman" w:cs="Times New Roman"/>
          <w:sz w:val="24"/>
          <w:szCs w:val="24"/>
        </w:rPr>
        <w:t>ми</w:t>
      </w:r>
      <w:r w:rsidR="00287865" w:rsidRPr="00023146">
        <w:rPr>
          <w:rFonts w:ascii="Times New Roman" w:hAnsi="Times New Roman" w:cs="Times New Roman"/>
          <w:sz w:val="24"/>
          <w:szCs w:val="24"/>
        </w:rPr>
        <w:t xml:space="preserve"> презумпции</w:t>
      </w:r>
      <w:r w:rsidR="00E24C38" w:rsidRPr="00023146">
        <w:rPr>
          <w:rFonts w:ascii="Times New Roman" w:hAnsi="Times New Roman" w:cs="Times New Roman"/>
          <w:sz w:val="24"/>
          <w:szCs w:val="24"/>
        </w:rPr>
        <w:t>;</w:t>
      </w:r>
    </w:p>
    <w:p w14:paraId="46C7A0FB" w14:textId="77777777" w:rsidR="00194E08" w:rsidRPr="00023146" w:rsidRDefault="00E24C38" w:rsidP="00316895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у</w:t>
      </w:r>
      <w:r w:rsidR="00194E08" w:rsidRPr="00023146">
        <w:rPr>
          <w:rFonts w:ascii="Times New Roman" w:hAnsi="Times New Roman" w:cs="Times New Roman"/>
          <w:sz w:val="24"/>
          <w:szCs w:val="24"/>
        </w:rPr>
        <w:t>держ</w:t>
      </w:r>
      <w:r w:rsidRPr="00023146">
        <w:rPr>
          <w:rFonts w:ascii="Times New Roman" w:hAnsi="Times New Roman" w:cs="Times New Roman"/>
          <w:sz w:val="24"/>
          <w:szCs w:val="24"/>
        </w:rPr>
        <w:t xml:space="preserve">ивает налог </w:t>
      </w:r>
      <w:r w:rsidR="00194E08" w:rsidRPr="00023146">
        <w:rPr>
          <w:rFonts w:ascii="Times New Roman" w:hAnsi="Times New Roman" w:cs="Times New Roman"/>
          <w:sz w:val="24"/>
          <w:szCs w:val="24"/>
        </w:rPr>
        <w:t>в размере 30% с суммы дохода по Ц</w:t>
      </w:r>
      <w:r w:rsidRPr="00023146">
        <w:rPr>
          <w:rFonts w:ascii="Times New Roman" w:hAnsi="Times New Roman" w:cs="Times New Roman"/>
          <w:sz w:val="24"/>
          <w:szCs w:val="24"/>
        </w:rPr>
        <w:t xml:space="preserve">Б США по 3 </w:t>
      </w:r>
      <w:r w:rsidR="00F14201" w:rsidRPr="00023146">
        <w:rPr>
          <w:rFonts w:ascii="Times New Roman" w:hAnsi="Times New Roman" w:cs="Times New Roman"/>
          <w:sz w:val="24"/>
          <w:szCs w:val="24"/>
        </w:rPr>
        <w:t>Глав</w:t>
      </w:r>
      <w:r w:rsidRPr="00023146">
        <w:rPr>
          <w:rFonts w:ascii="Times New Roman" w:hAnsi="Times New Roman" w:cs="Times New Roman"/>
          <w:sz w:val="24"/>
          <w:szCs w:val="24"/>
        </w:rPr>
        <w:t>е НК США</w:t>
      </w:r>
      <w:r w:rsidR="00194E08" w:rsidRPr="00023146">
        <w:rPr>
          <w:rFonts w:ascii="Times New Roman" w:hAnsi="Times New Roman" w:cs="Times New Roman"/>
          <w:sz w:val="24"/>
          <w:szCs w:val="24"/>
        </w:rPr>
        <w:t>.</w:t>
      </w:r>
    </w:p>
    <w:p w14:paraId="73779872" w14:textId="2B7F1FA9" w:rsidR="004F3897" w:rsidRPr="00023146" w:rsidRDefault="004F3897" w:rsidP="00316895">
      <w:pPr>
        <w:pStyle w:val="20"/>
        <w:numPr>
          <w:ilvl w:val="0"/>
          <w:numId w:val="1"/>
        </w:numPr>
        <w:spacing w:before="0" w:after="120" w:line="240" w:lineRule="auto"/>
        <w:ind w:left="851" w:hanging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47025011"/>
      <w:bookmarkStart w:id="12" w:name="_Toc54958672"/>
      <w:bookmarkStart w:id="13" w:name="_Toc66445493"/>
      <w:r w:rsidRPr="0002314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Учет </w:t>
      </w:r>
      <w:r w:rsidR="00791B35" w:rsidRPr="00023146">
        <w:rPr>
          <w:rFonts w:ascii="Times New Roman" w:hAnsi="Times New Roman" w:cs="Times New Roman"/>
          <w:color w:val="auto"/>
          <w:sz w:val="24"/>
          <w:szCs w:val="24"/>
        </w:rPr>
        <w:t xml:space="preserve">на Счетах </w:t>
      </w:r>
      <w:r w:rsidRPr="00023146">
        <w:rPr>
          <w:rFonts w:ascii="Times New Roman" w:hAnsi="Times New Roman" w:cs="Times New Roman"/>
          <w:color w:val="auto"/>
          <w:sz w:val="24"/>
          <w:szCs w:val="24"/>
        </w:rPr>
        <w:t xml:space="preserve">депо НД/ДУ </w:t>
      </w:r>
      <w:r w:rsidR="004E29FE" w:rsidRPr="00023146">
        <w:rPr>
          <w:rFonts w:ascii="Times New Roman" w:hAnsi="Times New Roman" w:cs="Times New Roman"/>
          <w:color w:val="auto"/>
          <w:sz w:val="24"/>
          <w:szCs w:val="24"/>
        </w:rPr>
        <w:t>Неквалифицированного п</w:t>
      </w:r>
      <w:r w:rsidRPr="00023146">
        <w:rPr>
          <w:rFonts w:ascii="Times New Roman" w:hAnsi="Times New Roman" w:cs="Times New Roman"/>
          <w:color w:val="auto"/>
          <w:sz w:val="24"/>
          <w:szCs w:val="24"/>
        </w:rPr>
        <w:t>осредника</w:t>
      </w:r>
      <w:bookmarkEnd w:id="11"/>
      <w:bookmarkEnd w:id="12"/>
      <w:bookmarkEnd w:id="13"/>
    </w:p>
    <w:p w14:paraId="4E203065" w14:textId="77777777" w:rsidR="004F3897" w:rsidRPr="00023146" w:rsidRDefault="0072202F" w:rsidP="00316895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3146">
        <w:rPr>
          <w:rFonts w:ascii="Times New Roman" w:hAnsi="Times New Roman" w:cs="Times New Roman"/>
          <w:sz w:val="24"/>
          <w:szCs w:val="24"/>
          <w:u w:val="single"/>
        </w:rPr>
        <w:t xml:space="preserve">Для различных разделов одного Счета депо </w:t>
      </w:r>
      <w:r w:rsidR="00816AFD" w:rsidRPr="00023146">
        <w:rPr>
          <w:rFonts w:ascii="Times New Roman" w:hAnsi="Times New Roman" w:cs="Times New Roman"/>
          <w:sz w:val="24"/>
          <w:szCs w:val="24"/>
          <w:u w:val="single"/>
        </w:rPr>
        <w:t xml:space="preserve">НД/ДУ </w:t>
      </w:r>
      <w:r w:rsidRPr="00023146">
        <w:rPr>
          <w:rFonts w:ascii="Times New Roman" w:hAnsi="Times New Roman" w:cs="Times New Roman"/>
          <w:sz w:val="24"/>
          <w:szCs w:val="24"/>
          <w:u w:val="single"/>
        </w:rPr>
        <w:t>могут применяться следующие с</w:t>
      </w:r>
      <w:r w:rsidR="004F3897" w:rsidRPr="00023146">
        <w:rPr>
          <w:rFonts w:ascii="Times New Roman" w:hAnsi="Times New Roman" w:cs="Times New Roman"/>
          <w:sz w:val="24"/>
          <w:szCs w:val="24"/>
          <w:u w:val="single"/>
        </w:rPr>
        <w:t>пособы учета:</w:t>
      </w:r>
    </w:p>
    <w:p w14:paraId="43ED6A95" w14:textId="77777777" w:rsidR="004F3897" w:rsidRPr="00023146" w:rsidRDefault="00351AA8" w:rsidP="00316895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Сегрегированный учет</w:t>
      </w:r>
      <w:r w:rsidR="00910CBE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4F3897" w:rsidRPr="00023146">
        <w:rPr>
          <w:rFonts w:ascii="Times New Roman" w:hAnsi="Times New Roman" w:cs="Times New Roman"/>
          <w:sz w:val="24"/>
          <w:szCs w:val="24"/>
        </w:rPr>
        <w:t>для каждого Бенефициара дохода</w:t>
      </w:r>
      <w:r w:rsidRPr="00023146">
        <w:rPr>
          <w:rFonts w:ascii="Times New Roman" w:hAnsi="Times New Roman" w:cs="Times New Roman"/>
          <w:sz w:val="24"/>
          <w:szCs w:val="24"/>
        </w:rPr>
        <w:t>;</w:t>
      </w:r>
    </w:p>
    <w:p w14:paraId="061EB272" w14:textId="77777777" w:rsidR="00351AA8" w:rsidRPr="00023146" w:rsidRDefault="00910CBE" w:rsidP="00316895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Сегрегированный учет </w:t>
      </w:r>
      <w:r w:rsidR="00CE7FB4" w:rsidRPr="00023146">
        <w:rPr>
          <w:rFonts w:ascii="Times New Roman" w:hAnsi="Times New Roman" w:cs="Times New Roman"/>
          <w:sz w:val="24"/>
          <w:szCs w:val="24"/>
        </w:rPr>
        <w:t>для пула</w:t>
      </w:r>
      <w:r w:rsidR="00267DFF" w:rsidRPr="00023146">
        <w:rPr>
          <w:rFonts w:ascii="Times New Roman" w:hAnsi="Times New Roman" w:cs="Times New Roman"/>
          <w:sz w:val="24"/>
          <w:szCs w:val="24"/>
        </w:rPr>
        <w:t xml:space="preserve"> Бенефициаров дохода </w:t>
      </w:r>
      <w:r w:rsidR="00CE7FB4" w:rsidRPr="00023146">
        <w:rPr>
          <w:rFonts w:ascii="Times New Roman" w:hAnsi="Times New Roman" w:cs="Times New Roman"/>
          <w:sz w:val="24"/>
          <w:szCs w:val="24"/>
        </w:rPr>
        <w:t>с одним из Отрицательных FATCA-</w:t>
      </w:r>
      <w:r w:rsidR="00816AFD" w:rsidRPr="00023146">
        <w:rPr>
          <w:rFonts w:ascii="Times New Roman" w:hAnsi="Times New Roman" w:cs="Times New Roman"/>
          <w:sz w:val="24"/>
          <w:szCs w:val="24"/>
        </w:rPr>
        <w:t>статусов;</w:t>
      </w:r>
    </w:p>
    <w:p w14:paraId="62B06A7F" w14:textId="77777777" w:rsidR="004F3897" w:rsidRPr="00023146" w:rsidRDefault="004F3897" w:rsidP="00316895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Агрегированный учет</w:t>
      </w:r>
      <w:r w:rsidR="00CE7FB4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910CBE" w:rsidRPr="00023146">
        <w:rPr>
          <w:rFonts w:ascii="Times New Roman" w:hAnsi="Times New Roman" w:cs="Times New Roman"/>
          <w:sz w:val="24"/>
          <w:szCs w:val="24"/>
        </w:rPr>
        <w:t>для</w:t>
      </w:r>
      <w:r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CE7FB4" w:rsidRPr="00023146">
        <w:rPr>
          <w:rFonts w:ascii="Times New Roman" w:hAnsi="Times New Roman" w:cs="Times New Roman"/>
          <w:sz w:val="24"/>
          <w:szCs w:val="24"/>
        </w:rPr>
        <w:t>нескольки</w:t>
      </w:r>
      <w:r w:rsidR="00910CBE" w:rsidRPr="00023146">
        <w:rPr>
          <w:rFonts w:ascii="Times New Roman" w:hAnsi="Times New Roman" w:cs="Times New Roman"/>
          <w:sz w:val="24"/>
          <w:szCs w:val="24"/>
        </w:rPr>
        <w:t>х</w:t>
      </w:r>
      <w:r w:rsidRPr="00023146">
        <w:rPr>
          <w:rFonts w:ascii="Times New Roman" w:hAnsi="Times New Roman" w:cs="Times New Roman"/>
          <w:sz w:val="24"/>
          <w:szCs w:val="24"/>
        </w:rPr>
        <w:t xml:space="preserve"> Бенефициар</w:t>
      </w:r>
      <w:r w:rsidR="00910CBE" w:rsidRPr="00023146">
        <w:rPr>
          <w:rFonts w:ascii="Times New Roman" w:hAnsi="Times New Roman" w:cs="Times New Roman"/>
          <w:sz w:val="24"/>
          <w:szCs w:val="24"/>
        </w:rPr>
        <w:t>ов</w:t>
      </w:r>
      <w:r w:rsidR="00CE7FB4" w:rsidRPr="00023146">
        <w:rPr>
          <w:rFonts w:ascii="Times New Roman" w:hAnsi="Times New Roman" w:cs="Times New Roman"/>
          <w:sz w:val="24"/>
          <w:szCs w:val="24"/>
        </w:rPr>
        <w:t xml:space="preserve"> дохода</w:t>
      </w:r>
      <w:r w:rsidR="00267DFF" w:rsidRPr="00023146">
        <w:rPr>
          <w:rFonts w:ascii="Times New Roman" w:hAnsi="Times New Roman" w:cs="Times New Roman"/>
          <w:sz w:val="24"/>
          <w:szCs w:val="24"/>
        </w:rPr>
        <w:t>, не являющи</w:t>
      </w:r>
      <w:r w:rsidR="00816AFD" w:rsidRPr="00023146">
        <w:rPr>
          <w:rFonts w:ascii="Times New Roman" w:hAnsi="Times New Roman" w:cs="Times New Roman"/>
          <w:sz w:val="24"/>
          <w:szCs w:val="24"/>
        </w:rPr>
        <w:t>х</w:t>
      </w:r>
      <w:r w:rsidR="00267DFF" w:rsidRPr="00023146">
        <w:rPr>
          <w:rFonts w:ascii="Times New Roman" w:hAnsi="Times New Roman" w:cs="Times New Roman"/>
          <w:sz w:val="24"/>
          <w:szCs w:val="24"/>
        </w:rPr>
        <w:t>ся налоговыми резидентами США</w:t>
      </w:r>
      <w:r w:rsidRPr="00023146">
        <w:rPr>
          <w:rFonts w:ascii="Times New Roman" w:hAnsi="Times New Roman" w:cs="Times New Roman"/>
          <w:sz w:val="24"/>
          <w:szCs w:val="24"/>
        </w:rPr>
        <w:t>.</w:t>
      </w:r>
    </w:p>
    <w:p w14:paraId="24F274FD" w14:textId="77777777" w:rsidR="004F3897" w:rsidRPr="00023146" w:rsidRDefault="004E29FE" w:rsidP="00316895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3146">
        <w:rPr>
          <w:rFonts w:ascii="Times New Roman" w:hAnsi="Times New Roman" w:cs="Times New Roman"/>
          <w:sz w:val="24"/>
          <w:szCs w:val="24"/>
          <w:u w:val="single"/>
        </w:rPr>
        <w:t>Порядок</w:t>
      </w:r>
      <w:r w:rsidR="004F3897" w:rsidRPr="00023146">
        <w:rPr>
          <w:rFonts w:ascii="Times New Roman" w:hAnsi="Times New Roman" w:cs="Times New Roman"/>
          <w:sz w:val="24"/>
          <w:szCs w:val="24"/>
          <w:u w:val="single"/>
        </w:rPr>
        <w:t xml:space="preserve"> идентификаци</w:t>
      </w:r>
      <w:r w:rsidRPr="00023146">
        <w:rPr>
          <w:rFonts w:ascii="Times New Roman" w:hAnsi="Times New Roman" w:cs="Times New Roman"/>
          <w:sz w:val="24"/>
          <w:szCs w:val="24"/>
          <w:u w:val="single"/>
        </w:rPr>
        <w:t>и</w:t>
      </w:r>
    </w:p>
    <w:p w14:paraId="047EC224" w14:textId="77777777" w:rsidR="004E29FE" w:rsidRPr="00023146" w:rsidRDefault="004E29FE" w:rsidP="00316895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Идентификация Неквалифицированного посредника-Депонента осуществляется при предоставлении:</w:t>
      </w:r>
    </w:p>
    <w:p w14:paraId="0DEA8359" w14:textId="77777777" w:rsidR="00FA1556" w:rsidRPr="00023146" w:rsidRDefault="004F3897" w:rsidP="008C6E28">
      <w:pPr>
        <w:pStyle w:val="a3"/>
        <w:numPr>
          <w:ilvl w:val="3"/>
          <w:numId w:val="18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Заявлени</w:t>
      </w:r>
      <w:r w:rsidR="00816AFD" w:rsidRPr="00023146">
        <w:rPr>
          <w:rFonts w:ascii="Times New Roman" w:hAnsi="Times New Roman" w:cs="Times New Roman"/>
          <w:sz w:val="24"/>
          <w:szCs w:val="24"/>
        </w:rPr>
        <w:t>я</w:t>
      </w:r>
      <w:r w:rsidRPr="00023146">
        <w:rPr>
          <w:rFonts w:ascii="Times New Roman" w:hAnsi="Times New Roman" w:cs="Times New Roman"/>
          <w:sz w:val="24"/>
          <w:szCs w:val="24"/>
        </w:rPr>
        <w:t xml:space="preserve"> по форме </w:t>
      </w:r>
      <w:hyperlink w:anchor="_Приложение_4_1" w:history="1">
        <w:r w:rsidR="00735D7B" w:rsidRPr="00023146">
          <w:rPr>
            <w:rStyle w:val="af2"/>
            <w:rFonts w:ascii="Times New Roman" w:hAnsi="Times New Roman"/>
            <w:sz w:val="24"/>
            <w:szCs w:val="24"/>
          </w:rPr>
          <w:t>П</w:t>
        </w:r>
        <w:r w:rsidRPr="00023146">
          <w:rPr>
            <w:rStyle w:val="af2"/>
            <w:rFonts w:ascii="Times New Roman" w:hAnsi="Times New Roman"/>
            <w:sz w:val="24"/>
            <w:szCs w:val="24"/>
          </w:rPr>
          <w:t xml:space="preserve">риложения </w:t>
        </w:r>
        <w:r w:rsidR="009D5CEA" w:rsidRPr="00023146">
          <w:rPr>
            <w:rStyle w:val="af2"/>
            <w:rFonts w:ascii="Times New Roman" w:hAnsi="Times New Roman"/>
            <w:sz w:val="24"/>
            <w:szCs w:val="24"/>
          </w:rPr>
          <w:t>4</w:t>
        </w:r>
      </w:hyperlink>
      <w:r w:rsidR="004E29FE" w:rsidRPr="00023146">
        <w:rPr>
          <w:rFonts w:ascii="Times New Roman" w:hAnsi="Times New Roman" w:cs="Times New Roman"/>
          <w:color w:val="0000FF"/>
          <w:sz w:val="24"/>
          <w:szCs w:val="24"/>
          <w:u w:val="single"/>
        </w:rPr>
        <w:t>;</w:t>
      </w:r>
    </w:p>
    <w:p w14:paraId="78BD9D82" w14:textId="77777777" w:rsidR="004E29FE" w:rsidRPr="00023146" w:rsidRDefault="004E29FE" w:rsidP="008C6E28">
      <w:pPr>
        <w:pStyle w:val="a3"/>
        <w:numPr>
          <w:ilvl w:val="3"/>
          <w:numId w:val="18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Формы идентификации </w:t>
      </w:r>
      <w:r w:rsidR="004F3897" w:rsidRPr="00023146">
        <w:rPr>
          <w:rFonts w:ascii="Times New Roman" w:hAnsi="Times New Roman" w:cs="Times New Roman"/>
          <w:sz w:val="24"/>
          <w:szCs w:val="24"/>
        </w:rPr>
        <w:t>W-8IMY</w:t>
      </w:r>
      <w:r w:rsidRPr="00023146">
        <w:rPr>
          <w:rFonts w:ascii="Times New Roman" w:hAnsi="Times New Roman" w:cs="Times New Roman"/>
          <w:sz w:val="24"/>
          <w:szCs w:val="24"/>
        </w:rPr>
        <w:t>.</w:t>
      </w:r>
    </w:p>
    <w:p w14:paraId="1D507C90" w14:textId="77777777" w:rsidR="00287865" w:rsidRPr="00023146" w:rsidRDefault="00287865" w:rsidP="00316895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При непредставлении Формы идентификации W-8IMY Неквалифицированным посредником-Депонентом</w:t>
      </w:r>
      <w:r w:rsidR="00816AFD" w:rsidRPr="00023146">
        <w:rPr>
          <w:rFonts w:ascii="Times New Roman" w:hAnsi="Times New Roman" w:cs="Times New Roman"/>
          <w:sz w:val="24"/>
          <w:szCs w:val="24"/>
        </w:rPr>
        <w:t xml:space="preserve"> НРД</w:t>
      </w:r>
      <w:r w:rsidRPr="00023146">
        <w:rPr>
          <w:rFonts w:ascii="Times New Roman" w:hAnsi="Times New Roman" w:cs="Times New Roman"/>
          <w:sz w:val="24"/>
          <w:szCs w:val="24"/>
        </w:rPr>
        <w:t>:</w:t>
      </w:r>
    </w:p>
    <w:p w14:paraId="33C76F5D" w14:textId="77777777" w:rsidR="00287865" w:rsidRPr="00023146" w:rsidRDefault="00287865" w:rsidP="00316895">
      <w:pPr>
        <w:pStyle w:val="a3"/>
        <w:numPr>
          <w:ilvl w:val="3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классифицирует Депонента в отношении получаемого им дохода (как Посредника) в соответствии с FATCA-статусом Депонента, который определен в соответствии с Анкетой FATCA</w:t>
      </w:r>
      <w:r w:rsidR="00EB075F" w:rsidRPr="00023146">
        <w:rPr>
          <w:rFonts w:ascii="Times New Roman" w:hAnsi="Times New Roman" w:cs="Times New Roman"/>
          <w:sz w:val="24"/>
          <w:szCs w:val="24"/>
        </w:rPr>
        <w:t>/</w:t>
      </w:r>
      <w:r w:rsidR="00EB075F" w:rsidRPr="00023146">
        <w:rPr>
          <w:rFonts w:ascii="Times New Roman" w:hAnsi="Times New Roman" w:cs="Times New Roman"/>
          <w:sz w:val="24"/>
          <w:szCs w:val="24"/>
          <w:lang w:val="en-US"/>
        </w:rPr>
        <w:t>CRS</w:t>
      </w:r>
      <w:r w:rsidRPr="00023146">
        <w:rPr>
          <w:rFonts w:ascii="Times New Roman" w:hAnsi="Times New Roman" w:cs="Times New Roman"/>
          <w:sz w:val="24"/>
          <w:szCs w:val="24"/>
        </w:rPr>
        <w:t xml:space="preserve"> и применимыми Правила</w:t>
      </w:r>
      <w:r w:rsidR="008D7588" w:rsidRPr="00023146">
        <w:rPr>
          <w:rFonts w:ascii="Times New Roman" w:hAnsi="Times New Roman" w:cs="Times New Roman"/>
          <w:sz w:val="24"/>
          <w:szCs w:val="24"/>
        </w:rPr>
        <w:t>ми</w:t>
      </w:r>
      <w:r w:rsidRPr="00023146">
        <w:rPr>
          <w:rFonts w:ascii="Times New Roman" w:hAnsi="Times New Roman" w:cs="Times New Roman"/>
          <w:sz w:val="24"/>
          <w:szCs w:val="24"/>
        </w:rPr>
        <w:t xml:space="preserve"> презумпции;</w:t>
      </w:r>
    </w:p>
    <w:p w14:paraId="05080E77" w14:textId="77777777" w:rsidR="00287865" w:rsidRPr="00023146" w:rsidRDefault="00287865" w:rsidP="00316895">
      <w:pPr>
        <w:pStyle w:val="a3"/>
        <w:numPr>
          <w:ilvl w:val="3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удерживает налог в размере 30% с суммы дохода по ЦБ США по 4 </w:t>
      </w:r>
      <w:r w:rsidR="00F14201" w:rsidRPr="00023146">
        <w:rPr>
          <w:rFonts w:ascii="Times New Roman" w:hAnsi="Times New Roman" w:cs="Times New Roman"/>
          <w:sz w:val="24"/>
          <w:szCs w:val="24"/>
        </w:rPr>
        <w:t>Глав</w:t>
      </w:r>
      <w:r w:rsidRPr="00023146">
        <w:rPr>
          <w:rFonts w:ascii="Times New Roman" w:hAnsi="Times New Roman" w:cs="Times New Roman"/>
          <w:sz w:val="24"/>
          <w:szCs w:val="24"/>
        </w:rPr>
        <w:t>е НК США.</w:t>
      </w:r>
    </w:p>
    <w:p w14:paraId="211FB03E" w14:textId="77777777" w:rsidR="004F3897" w:rsidRPr="00023146" w:rsidRDefault="004E29FE" w:rsidP="00316895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Идентификация Неквалифицированного посредника (в цепочке номинального держания) осуществляется при предоставлении Формы идентификации W-8IMY </w:t>
      </w:r>
      <w:r w:rsidR="008E21F5" w:rsidRPr="00023146">
        <w:rPr>
          <w:rFonts w:ascii="Times New Roman" w:hAnsi="Times New Roman" w:cs="Times New Roman"/>
          <w:sz w:val="24"/>
          <w:szCs w:val="24"/>
        </w:rPr>
        <w:t>–</w:t>
      </w:r>
      <w:r w:rsidRPr="00023146">
        <w:rPr>
          <w:rFonts w:ascii="Times New Roman" w:hAnsi="Times New Roman" w:cs="Times New Roman"/>
          <w:sz w:val="24"/>
          <w:szCs w:val="24"/>
        </w:rPr>
        <w:t xml:space="preserve"> если</w:t>
      </w:r>
      <w:r w:rsidR="004F3897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Pr="00023146">
        <w:rPr>
          <w:rFonts w:ascii="Times New Roman" w:hAnsi="Times New Roman" w:cs="Times New Roman"/>
          <w:sz w:val="24"/>
          <w:szCs w:val="24"/>
        </w:rPr>
        <w:t xml:space="preserve">Неквалифицированный посредник </w:t>
      </w:r>
      <w:r w:rsidR="004F3897" w:rsidRPr="00023146">
        <w:rPr>
          <w:rFonts w:ascii="Times New Roman" w:hAnsi="Times New Roman" w:cs="Times New Roman"/>
          <w:sz w:val="24"/>
          <w:szCs w:val="24"/>
        </w:rPr>
        <w:t xml:space="preserve">не включен в </w:t>
      </w:r>
      <w:r w:rsidR="009877AE" w:rsidRPr="00023146">
        <w:rPr>
          <w:rFonts w:ascii="Times New Roman" w:hAnsi="Times New Roman" w:cs="Times New Roman"/>
          <w:sz w:val="24"/>
          <w:szCs w:val="24"/>
        </w:rPr>
        <w:t xml:space="preserve">Перечень Посредников, зарегистрированных в НКО АО НРД, размещенный </w:t>
      </w:r>
      <w:r w:rsidR="00AA3453" w:rsidRPr="00023146">
        <w:rPr>
          <w:rFonts w:ascii="Times New Roman" w:hAnsi="Times New Roman" w:cs="Times New Roman"/>
          <w:sz w:val="24"/>
          <w:szCs w:val="24"/>
        </w:rPr>
        <w:t>на Сайте</w:t>
      </w:r>
      <w:r w:rsidR="004F3897" w:rsidRPr="00023146">
        <w:rPr>
          <w:rFonts w:ascii="Times New Roman" w:hAnsi="Times New Roman" w:cs="Times New Roman"/>
          <w:sz w:val="24"/>
          <w:szCs w:val="24"/>
        </w:rPr>
        <w:t>.</w:t>
      </w:r>
    </w:p>
    <w:p w14:paraId="57B8F92A" w14:textId="77777777" w:rsidR="002B4DFC" w:rsidRPr="00023146" w:rsidRDefault="002B4DFC" w:rsidP="00316895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Идентификация Бенефициара дохода осуществляется при предоставлении</w:t>
      </w:r>
      <w:r w:rsidR="0072202F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Pr="00023146">
        <w:rPr>
          <w:rFonts w:ascii="Times New Roman" w:hAnsi="Times New Roman" w:cs="Times New Roman"/>
          <w:sz w:val="24"/>
          <w:szCs w:val="24"/>
        </w:rPr>
        <w:t>Формы идентификации (W-</w:t>
      </w:r>
      <w:r w:rsidR="00030448" w:rsidRPr="00023146">
        <w:rPr>
          <w:rFonts w:ascii="Times New Roman" w:hAnsi="Times New Roman" w:cs="Times New Roman"/>
          <w:sz w:val="24"/>
          <w:szCs w:val="24"/>
        </w:rPr>
        <w:t>8BEN/W-8BEN-E/W-8EXP/W-8ECI/W</w:t>
      </w:r>
      <w:r w:rsidR="009A1F5D" w:rsidRPr="00023146">
        <w:rPr>
          <w:rFonts w:ascii="Times New Roman" w:hAnsi="Times New Roman" w:cs="Times New Roman"/>
          <w:sz w:val="24"/>
          <w:szCs w:val="24"/>
        </w:rPr>
        <w:t>-</w:t>
      </w:r>
      <w:r w:rsidR="00030448" w:rsidRPr="00023146">
        <w:rPr>
          <w:rFonts w:ascii="Times New Roman" w:hAnsi="Times New Roman" w:cs="Times New Roman"/>
          <w:sz w:val="24"/>
          <w:szCs w:val="24"/>
        </w:rPr>
        <w:t>9/</w:t>
      </w:r>
      <w:r w:rsidRPr="00023146">
        <w:rPr>
          <w:rFonts w:ascii="Times New Roman" w:hAnsi="Times New Roman" w:cs="Times New Roman"/>
          <w:sz w:val="24"/>
          <w:szCs w:val="24"/>
        </w:rPr>
        <w:t>Упрощенная форма идентификации).</w:t>
      </w:r>
    </w:p>
    <w:p w14:paraId="6E3B9466" w14:textId="6026DEF9" w:rsidR="007E2413" w:rsidRPr="00023146" w:rsidRDefault="007E2413" w:rsidP="00316895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Формы идентификации считаются предоставленными после их акцепта НРД</w:t>
      </w:r>
      <w:r w:rsidR="00A2594D" w:rsidRPr="00023146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433067" w:rsidRPr="00023146">
        <w:rPr>
          <w:rFonts w:ascii="Times New Roman" w:hAnsi="Times New Roman" w:cs="Times New Roman"/>
          <w:sz w:val="24"/>
          <w:szCs w:val="24"/>
        </w:rPr>
        <w:t>разделом</w:t>
      </w:r>
      <w:r w:rsidR="008E21F5" w:rsidRPr="00023146">
        <w:rPr>
          <w:rFonts w:ascii="Times New Roman" w:hAnsi="Times New Roman" w:cs="Times New Roman"/>
          <w:sz w:val="24"/>
          <w:szCs w:val="24"/>
        </w:rPr>
        <w:t xml:space="preserve"> </w:t>
      </w:r>
      <w:hyperlink w:anchor="_Акцепт_Форм_идентификации" w:history="1">
        <w:r w:rsidR="00D01233" w:rsidRPr="00D01233">
          <w:rPr>
            <w:rStyle w:val="af2"/>
            <w:rFonts w:ascii="Times New Roman" w:hAnsi="Times New Roman"/>
            <w:sz w:val="24"/>
            <w:szCs w:val="24"/>
          </w:rPr>
          <w:t>11</w:t>
        </w:r>
      </w:hyperlink>
      <w:r w:rsidR="00D01233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A2594D" w:rsidRPr="00023146">
        <w:rPr>
          <w:rFonts w:ascii="Times New Roman" w:hAnsi="Times New Roman" w:cs="Times New Roman"/>
          <w:sz w:val="24"/>
          <w:szCs w:val="24"/>
        </w:rPr>
        <w:t>Порядка.</w:t>
      </w:r>
    </w:p>
    <w:p w14:paraId="7EB90C94" w14:textId="77777777" w:rsidR="004F3897" w:rsidRPr="00023146" w:rsidRDefault="004F3897" w:rsidP="00316895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2B4DFC" w:rsidRPr="00023146">
        <w:rPr>
          <w:rFonts w:ascii="Times New Roman" w:hAnsi="Times New Roman" w:cs="Times New Roman"/>
          <w:sz w:val="24"/>
          <w:szCs w:val="24"/>
        </w:rPr>
        <w:t xml:space="preserve">типов разделов </w:t>
      </w:r>
      <w:r w:rsidR="00975C25" w:rsidRPr="00023146">
        <w:rPr>
          <w:rFonts w:ascii="Times New Roman" w:hAnsi="Times New Roman" w:cs="Times New Roman"/>
          <w:sz w:val="24"/>
          <w:szCs w:val="24"/>
        </w:rPr>
        <w:t xml:space="preserve">и предоставляемых документов </w:t>
      </w:r>
      <w:r w:rsidR="002B4DFC" w:rsidRPr="00023146">
        <w:rPr>
          <w:rFonts w:ascii="Times New Roman" w:hAnsi="Times New Roman" w:cs="Times New Roman"/>
          <w:sz w:val="24"/>
          <w:szCs w:val="24"/>
        </w:rPr>
        <w:t xml:space="preserve">для учета ЦБ США </w:t>
      </w:r>
      <w:r w:rsidRPr="00023146">
        <w:rPr>
          <w:rFonts w:ascii="Times New Roman" w:hAnsi="Times New Roman" w:cs="Times New Roman"/>
          <w:sz w:val="24"/>
          <w:szCs w:val="24"/>
        </w:rPr>
        <w:t>о</w:t>
      </w:r>
      <w:r w:rsidR="002B4DFC" w:rsidRPr="00023146">
        <w:rPr>
          <w:rFonts w:ascii="Times New Roman" w:hAnsi="Times New Roman" w:cs="Times New Roman"/>
          <w:sz w:val="24"/>
          <w:szCs w:val="24"/>
        </w:rPr>
        <w:t>пределен</w:t>
      </w:r>
      <w:r w:rsidRPr="00023146">
        <w:rPr>
          <w:rFonts w:ascii="Times New Roman" w:hAnsi="Times New Roman" w:cs="Times New Roman"/>
          <w:sz w:val="24"/>
          <w:szCs w:val="24"/>
        </w:rPr>
        <w:t xml:space="preserve"> в </w:t>
      </w:r>
      <w:r w:rsidR="00413431" w:rsidRPr="00023146">
        <w:rPr>
          <w:rFonts w:ascii="Times New Roman" w:hAnsi="Times New Roman" w:cs="Times New Roman"/>
          <w:sz w:val="24"/>
          <w:szCs w:val="24"/>
        </w:rPr>
        <w:t>т</w:t>
      </w:r>
      <w:r w:rsidRPr="00023146">
        <w:rPr>
          <w:rFonts w:ascii="Times New Roman" w:hAnsi="Times New Roman" w:cs="Times New Roman"/>
          <w:sz w:val="24"/>
          <w:szCs w:val="24"/>
        </w:rPr>
        <w:t>аблице</w:t>
      </w:r>
      <w:r w:rsidR="00413431" w:rsidRPr="00023146">
        <w:rPr>
          <w:rFonts w:ascii="Times New Roman" w:hAnsi="Times New Roman" w:cs="Times New Roman"/>
          <w:sz w:val="24"/>
          <w:szCs w:val="24"/>
        </w:rPr>
        <w:t xml:space="preserve"> </w:t>
      </w:r>
      <w:hyperlink w:anchor="_Таблица_1_1" w:history="1">
        <w:r w:rsidR="00413431" w:rsidRPr="00023146">
          <w:rPr>
            <w:rStyle w:val="af2"/>
            <w:rFonts w:ascii="Times New Roman" w:hAnsi="Times New Roman"/>
            <w:sz w:val="24"/>
            <w:szCs w:val="24"/>
          </w:rPr>
          <w:t>Приложения</w:t>
        </w:r>
        <w:r w:rsidRPr="00023146">
          <w:rPr>
            <w:rStyle w:val="af2"/>
            <w:rFonts w:ascii="Times New Roman" w:hAnsi="Times New Roman"/>
            <w:sz w:val="24"/>
            <w:szCs w:val="24"/>
          </w:rPr>
          <w:t xml:space="preserve"> </w:t>
        </w:r>
        <w:r w:rsidR="003B599D" w:rsidRPr="00023146">
          <w:rPr>
            <w:rStyle w:val="af2"/>
            <w:rFonts w:ascii="Times New Roman" w:hAnsi="Times New Roman"/>
            <w:sz w:val="24"/>
            <w:szCs w:val="24"/>
          </w:rPr>
          <w:t>1</w:t>
        </w:r>
      </w:hyperlink>
      <w:r w:rsidRPr="00023146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023146">
        <w:rPr>
          <w:rFonts w:ascii="Times New Roman" w:hAnsi="Times New Roman" w:cs="Times New Roman"/>
          <w:sz w:val="24"/>
          <w:szCs w:val="24"/>
        </w:rPr>
        <w:t>Порядка.</w:t>
      </w:r>
    </w:p>
    <w:p w14:paraId="1C248FF7" w14:textId="77777777" w:rsidR="004F3897" w:rsidRPr="00023146" w:rsidRDefault="00267DFF" w:rsidP="00316895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3146">
        <w:rPr>
          <w:rFonts w:ascii="Times New Roman" w:hAnsi="Times New Roman" w:cs="Times New Roman"/>
          <w:sz w:val="24"/>
          <w:szCs w:val="24"/>
          <w:u w:val="single"/>
        </w:rPr>
        <w:t xml:space="preserve">Особенности </w:t>
      </w:r>
      <w:r w:rsidR="00910CBE" w:rsidRPr="00023146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023146">
        <w:rPr>
          <w:rFonts w:ascii="Times New Roman" w:hAnsi="Times New Roman" w:cs="Times New Roman"/>
          <w:sz w:val="24"/>
          <w:szCs w:val="24"/>
          <w:u w:val="single"/>
        </w:rPr>
        <w:t>ертификации при сегрегированном</w:t>
      </w:r>
      <w:r w:rsidR="004F3897" w:rsidRPr="00023146">
        <w:rPr>
          <w:rFonts w:ascii="Times New Roman" w:hAnsi="Times New Roman" w:cs="Times New Roman"/>
          <w:sz w:val="24"/>
          <w:szCs w:val="24"/>
          <w:u w:val="single"/>
        </w:rPr>
        <w:t xml:space="preserve"> учет</w:t>
      </w:r>
      <w:r w:rsidRPr="00023146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910CBE" w:rsidRPr="00023146">
        <w:rPr>
          <w:rFonts w:ascii="Times New Roman" w:hAnsi="Times New Roman" w:cs="Times New Roman"/>
          <w:sz w:val="24"/>
          <w:szCs w:val="24"/>
          <w:u w:val="single"/>
        </w:rPr>
        <w:t xml:space="preserve"> для каждого Бенефициара дохода-налогового резидента США</w:t>
      </w:r>
    </w:p>
    <w:p w14:paraId="41B3B67F" w14:textId="77777777" w:rsidR="00816AFD" w:rsidRPr="00023146" w:rsidRDefault="009970DF" w:rsidP="00316895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3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Открытие сертифицированного раздела типа </w:t>
      </w:r>
      <w:r w:rsidRPr="000231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YU</w:t>
      </w:r>
      <w:r w:rsidRPr="00023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возможно только </w:t>
      </w:r>
      <w:r w:rsidR="00B3340F" w:rsidRPr="00023146">
        <w:rPr>
          <w:rFonts w:ascii="Times New Roman" w:hAnsi="Times New Roman" w:cs="Times New Roman"/>
          <w:color w:val="000000" w:themeColor="text1"/>
          <w:sz w:val="24"/>
          <w:szCs w:val="24"/>
        </w:rPr>
        <w:t>при наличии соответствующей анкеты клиента Депонента</w:t>
      </w:r>
      <w:r w:rsidR="002801B8" w:rsidRPr="000231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66CEFB8" w14:textId="77777777" w:rsidR="002801B8" w:rsidRPr="00023146" w:rsidRDefault="002801B8" w:rsidP="00316895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3146">
        <w:rPr>
          <w:rFonts w:ascii="Times New Roman" w:hAnsi="Times New Roman" w:cs="Times New Roman"/>
          <w:color w:val="000000" w:themeColor="text1"/>
          <w:sz w:val="24"/>
          <w:szCs w:val="24"/>
        </w:rPr>
        <w:t>Зачисление ценных бумаг на сертифицированный раздел типа YU возможно только при наличии акцептованной формы W</w:t>
      </w:r>
      <w:r w:rsidR="009A1F5D" w:rsidRPr="0002314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2314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6935A7" w:rsidRPr="00023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соответствующего клиента Депонента.</w:t>
      </w:r>
    </w:p>
    <w:p w14:paraId="3C35278E" w14:textId="77777777" w:rsidR="0016762C" w:rsidRPr="00023146" w:rsidRDefault="0016762C" w:rsidP="00316895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3146">
        <w:rPr>
          <w:rFonts w:ascii="Times New Roman" w:hAnsi="Times New Roman" w:cs="Times New Roman"/>
          <w:color w:val="000000" w:themeColor="text1"/>
          <w:sz w:val="24"/>
          <w:szCs w:val="24"/>
        </w:rPr>
        <w:t>При указании цепочки Посредников используются депозитарные коды, присвоенные НРД. К посредникам в цепочке применяются параметры с именами 1_US_INTERMED, 2_US_INTERMED, 3_US_INTERMED, 4_US_INTERMED, 5_US_INTERMED (всего не более 5), обозначающие порядковый номер Посредника по возрастанию от Депонента до конечного Бенефициара дохода. Посредники указываются, начиная с первого, без пропусков номеров. Допустимо указание пустого значения для удаления цепочки или ее конца.</w:t>
      </w:r>
    </w:p>
    <w:p w14:paraId="5E3B57E3" w14:textId="77777777" w:rsidR="00A2594D" w:rsidRPr="00023146" w:rsidRDefault="00A2594D" w:rsidP="00316895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lastRenderedPageBreak/>
        <w:t>При проведении выплат дохода по ЦБ США Раскрытие информации не требуется.</w:t>
      </w:r>
    </w:p>
    <w:p w14:paraId="25A78F7C" w14:textId="77777777" w:rsidR="00910CBE" w:rsidRPr="00023146" w:rsidRDefault="00910CBE" w:rsidP="00316895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3146">
        <w:rPr>
          <w:rFonts w:ascii="Times New Roman" w:hAnsi="Times New Roman" w:cs="Times New Roman"/>
          <w:sz w:val="24"/>
          <w:szCs w:val="24"/>
          <w:u w:val="single"/>
        </w:rPr>
        <w:t>Особенности Сертификации при сегрегированном учете для каждого Бенефициара дохода-налогового нерезидента США</w:t>
      </w:r>
    </w:p>
    <w:p w14:paraId="283850BB" w14:textId="77777777" w:rsidR="005C6EAB" w:rsidRPr="00023146" w:rsidRDefault="007E2413" w:rsidP="00316895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Для Сертификации раздела Неквалифицированный посредник-Депонент прикрепляет к разделу Счета депо Анкету клиента Депонента</w:t>
      </w:r>
      <w:r w:rsidR="00A2594D" w:rsidRPr="00023146">
        <w:rPr>
          <w:rFonts w:ascii="Times New Roman" w:hAnsi="Times New Roman" w:cs="Times New Roman"/>
          <w:sz w:val="24"/>
          <w:szCs w:val="24"/>
        </w:rPr>
        <w:t>, связанную с Формой идентификации,</w:t>
      </w:r>
      <w:r w:rsidRPr="00023146">
        <w:rPr>
          <w:rFonts w:ascii="Times New Roman" w:hAnsi="Times New Roman" w:cs="Times New Roman"/>
          <w:sz w:val="24"/>
          <w:szCs w:val="24"/>
        </w:rPr>
        <w:t xml:space="preserve"> путем направления в НРД </w:t>
      </w:r>
      <w:r w:rsidR="00433067" w:rsidRPr="00023146">
        <w:rPr>
          <w:rFonts w:ascii="Times New Roman" w:hAnsi="Times New Roman" w:cs="Times New Roman"/>
          <w:sz w:val="24"/>
          <w:szCs w:val="24"/>
        </w:rPr>
        <w:t>Поручения</w:t>
      </w:r>
      <w:r w:rsidR="00E17774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5C6EAB" w:rsidRPr="00023146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="00997BE6" w:rsidRPr="00023146">
        <w:rPr>
          <w:rFonts w:ascii="Times New Roman" w:hAnsi="Times New Roman" w:cs="Times New Roman"/>
          <w:sz w:val="24"/>
          <w:szCs w:val="24"/>
          <w:lang w:val="en-US"/>
        </w:rPr>
        <w:t>AF</w:t>
      </w:r>
      <w:r w:rsidR="00997BE6" w:rsidRPr="00023146">
        <w:rPr>
          <w:rFonts w:ascii="Times New Roman" w:hAnsi="Times New Roman" w:cs="Times New Roman"/>
          <w:sz w:val="24"/>
          <w:szCs w:val="24"/>
        </w:rPr>
        <w:t>093</w:t>
      </w:r>
      <w:r w:rsidR="005C6EAB" w:rsidRPr="00023146">
        <w:rPr>
          <w:rFonts w:ascii="Times New Roman" w:hAnsi="Times New Roman" w:cs="Times New Roman"/>
          <w:sz w:val="24"/>
          <w:szCs w:val="24"/>
        </w:rPr>
        <w:t xml:space="preserve"> (код операции 93) с указанием в поле «Карточка раздела» депозитарного кода каждого Посредника (если Бенефициар дохода не является прямым клиентом Депонента) параметров: 1_US_INTERMED, 2_US_INTERMED, 3_US_INTERMED, 4_US_INTERMED, 5_US_INTERMED (всего не более 5), обозначающих порядковый номер Посредника по возрастанию от Депонента до конечного Бенефициара дохода. Посредники указываются, начиная с первого, без пропусков номеров. Допустимо указание пустого значения для удаления цепочки или ее конца.</w:t>
      </w:r>
    </w:p>
    <w:p w14:paraId="137DD0C1" w14:textId="77777777" w:rsidR="00A2594D" w:rsidRPr="00023146" w:rsidRDefault="00A2594D" w:rsidP="00316895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3146">
        <w:rPr>
          <w:rFonts w:ascii="Times New Roman" w:hAnsi="Times New Roman" w:cs="Times New Roman"/>
          <w:sz w:val="24"/>
          <w:szCs w:val="24"/>
          <w:u w:val="single"/>
        </w:rPr>
        <w:t>Особенности Сертификации при сегрегированном учете для пула Бенефициаров дохода с одним из Отрицательных FATCA-статусов</w:t>
      </w:r>
    </w:p>
    <w:p w14:paraId="5CBE4624" w14:textId="77777777" w:rsidR="005C6EAB" w:rsidRPr="00023146" w:rsidRDefault="007276D3" w:rsidP="00316895">
      <w:pPr>
        <w:pStyle w:val="a3"/>
        <w:numPr>
          <w:ilvl w:val="2"/>
          <w:numId w:val="1"/>
        </w:numPr>
        <w:tabs>
          <w:tab w:val="left" w:pos="851"/>
        </w:tabs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Для Сертификации раздела Неквалифицированный посредник-Депонент присваивает пулу Бенефициаров дохода соответствующий статус путем направления </w:t>
      </w:r>
      <w:r w:rsidR="00433067" w:rsidRPr="00023146">
        <w:rPr>
          <w:rFonts w:ascii="Times New Roman" w:hAnsi="Times New Roman" w:cs="Times New Roman"/>
          <w:sz w:val="24"/>
          <w:szCs w:val="24"/>
        </w:rPr>
        <w:t>Поручения</w:t>
      </w:r>
      <w:r w:rsidR="00E17774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5C6EAB" w:rsidRPr="00023146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="00997BE6" w:rsidRPr="00023146">
        <w:rPr>
          <w:rFonts w:ascii="Times New Roman" w:hAnsi="Times New Roman" w:cs="Times New Roman"/>
          <w:sz w:val="24"/>
          <w:szCs w:val="24"/>
          <w:lang w:val="en-US"/>
        </w:rPr>
        <w:t>AF</w:t>
      </w:r>
      <w:r w:rsidR="00997BE6" w:rsidRPr="00023146">
        <w:rPr>
          <w:rFonts w:ascii="Times New Roman" w:hAnsi="Times New Roman" w:cs="Times New Roman"/>
          <w:sz w:val="24"/>
          <w:szCs w:val="24"/>
        </w:rPr>
        <w:t>093</w:t>
      </w:r>
      <w:r w:rsidRPr="00023146">
        <w:rPr>
          <w:rFonts w:ascii="Times New Roman" w:hAnsi="Times New Roman" w:cs="Times New Roman"/>
          <w:sz w:val="24"/>
          <w:szCs w:val="24"/>
        </w:rPr>
        <w:t xml:space="preserve"> (код операции 93) с указанием </w:t>
      </w:r>
      <w:r w:rsidR="005C6EAB" w:rsidRPr="00023146">
        <w:rPr>
          <w:rFonts w:ascii="Times New Roman" w:hAnsi="Times New Roman" w:cs="Times New Roman"/>
          <w:sz w:val="24"/>
          <w:szCs w:val="24"/>
        </w:rPr>
        <w:t xml:space="preserve">в </w:t>
      </w:r>
      <w:r w:rsidRPr="00023146">
        <w:rPr>
          <w:rFonts w:ascii="Times New Roman" w:hAnsi="Times New Roman" w:cs="Times New Roman"/>
          <w:sz w:val="24"/>
          <w:szCs w:val="24"/>
        </w:rPr>
        <w:t>поле «Карточка раздела»</w:t>
      </w:r>
      <w:r w:rsidR="005C6EAB" w:rsidRPr="00023146">
        <w:rPr>
          <w:rFonts w:ascii="Times New Roman" w:hAnsi="Times New Roman" w:cs="Times New Roman"/>
          <w:sz w:val="24"/>
          <w:szCs w:val="24"/>
        </w:rPr>
        <w:t>:</w:t>
      </w:r>
    </w:p>
    <w:p w14:paraId="0A95BE9B" w14:textId="77777777" w:rsidR="005C6EAB" w:rsidRPr="00023146" w:rsidRDefault="007276D3" w:rsidP="008C6E28">
      <w:pPr>
        <w:pStyle w:val="a3"/>
        <w:numPr>
          <w:ilvl w:val="2"/>
          <w:numId w:val="14"/>
        </w:numPr>
        <w:spacing w:line="240" w:lineRule="auto"/>
        <w:ind w:left="1418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3146">
        <w:rPr>
          <w:rFonts w:ascii="Times New Roman" w:hAnsi="Times New Roman" w:cs="Times New Roman"/>
          <w:sz w:val="24"/>
          <w:szCs w:val="24"/>
        </w:rPr>
        <w:t>параметра</w:t>
      </w:r>
      <w:r w:rsidRPr="00023146">
        <w:rPr>
          <w:rFonts w:ascii="Times New Roman" w:hAnsi="Times New Roman" w:cs="Times New Roman"/>
          <w:sz w:val="24"/>
          <w:szCs w:val="24"/>
          <w:lang w:val="en-US"/>
        </w:rPr>
        <w:t xml:space="preserve"> US_NON_QI_STAT_FATCA</w:t>
      </w:r>
      <w:r w:rsidR="005C6EAB" w:rsidRPr="0002314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DBDE686" w14:textId="77777777" w:rsidR="00FE6936" w:rsidRPr="00023146" w:rsidRDefault="007276D3" w:rsidP="008C6E28">
      <w:pPr>
        <w:pStyle w:val="a3"/>
        <w:numPr>
          <w:ilvl w:val="2"/>
          <w:numId w:val="14"/>
        </w:numPr>
        <w:spacing w:line="240" w:lineRule="auto"/>
        <w:ind w:left="1418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соответствующего статуса пула Бенефициаров дохода</w:t>
      </w:r>
      <w:r w:rsidR="005C6EAB" w:rsidRPr="00023146">
        <w:rPr>
          <w:rFonts w:ascii="Times New Roman" w:hAnsi="Times New Roman" w:cs="Times New Roman"/>
          <w:sz w:val="24"/>
          <w:szCs w:val="24"/>
        </w:rPr>
        <w:t>;</w:t>
      </w:r>
    </w:p>
    <w:p w14:paraId="69416E94" w14:textId="77777777" w:rsidR="005C6EAB" w:rsidRPr="00023146" w:rsidRDefault="005C6EAB" w:rsidP="008C6E28">
      <w:pPr>
        <w:pStyle w:val="a3"/>
        <w:numPr>
          <w:ilvl w:val="2"/>
          <w:numId w:val="14"/>
        </w:numPr>
        <w:spacing w:line="240" w:lineRule="auto"/>
        <w:ind w:left="1418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депозитарного кода каждого Посредника (если Бенефициары</w:t>
      </w:r>
      <w:r w:rsidR="00AB27C3" w:rsidRPr="00023146">
        <w:rPr>
          <w:rFonts w:ascii="Times New Roman" w:hAnsi="Times New Roman" w:cs="Times New Roman"/>
          <w:sz w:val="24"/>
          <w:szCs w:val="24"/>
        </w:rPr>
        <w:t xml:space="preserve"> дохода не являю</w:t>
      </w:r>
      <w:r w:rsidRPr="00023146">
        <w:rPr>
          <w:rFonts w:ascii="Times New Roman" w:hAnsi="Times New Roman" w:cs="Times New Roman"/>
          <w:sz w:val="24"/>
          <w:szCs w:val="24"/>
        </w:rPr>
        <w:t>тся прямым</w:t>
      </w:r>
      <w:r w:rsidR="00AB27C3" w:rsidRPr="00023146">
        <w:rPr>
          <w:rFonts w:ascii="Times New Roman" w:hAnsi="Times New Roman" w:cs="Times New Roman"/>
          <w:sz w:val="24"/>
          <w:szCs w:val="24"/>
        </w:rPr>
        <w:t>и клиентами</w:t>
      </w:r>
      <w:r w:rsidRPr="00023146">
        <w:rPr>
          <w:rFonts w:ascii="Times New Roman" w:hAnsi="Times New Roman" w:cs="Times New Roman"/>
          <w:sz w:val="24"/>
          <w:szCs w:val="24"/>
        </w:rPr>
        <w:t xml:space="preserve"> Депонента) параметров: 1_US_INTERMED, 2_US_INTERMED, 3_US_INTERMED, 4_US_INTERMED, 5_US_INTERMED (всего не более 5), обозначающих порядковый номер Посредника по возрастанию от Депонента до конечного Бенефициара дохода. Посредники указываются, начиная с первого, без пропусков номеров. Допустимо указание пустого значения для удаления цепочки или ее конца.</w:t>
      </w:r>
    </w:p>
    <w:p w14:paraId="0E3C240C" w14:textId="77777777" w:rsidR="00150090" w:rsidRPr="00023146" w:rsidRDefault="00150090" w:rsidP="00316895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При проведении выплат дохода по ЦБ США Раскрытие информации не </w:t>
      </w:r>
      <w:r w:rsidR="00816AFD" w:rsidRPr="00023146">
        <w:rPr>
          <w:rFonts w:ascii="Times New Roman" w:hAnsi="Times New Roman" w:cs="Times New Roman"/>
          <w:sz w:val="24"/>
          <w:szCs w:val="24"/>
        </w:rPr>
        <w:t>требуется</w:t>
      </w:r>
      <w:r w:rsidRPr="00023146">
        <w:rPr>
          <w:rFonts w:ascii="Times New Roman" w:hAnsi="Times New Roman" w:cs="Times New Roman"/>
          <w:sz w:val="24"/>
          <w:szCs w:val="24"/>
        </w:rPr>
        <w:t>.</w:t>
      </w:r>
    </w:p>
    <w:p w14:paraId="343F92A3" w14:textId="77777777" w:rsidR="004F3897" w:rsidRPr="00023146" w:rsidRDefault="002A0572" w:rsidP="00316895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3146">
        <w:rPr>
          <w:rFonts w:ascii="Times New Roman" w:hAnsi="Times New Roman" w:cs="Times New Roman"/>
          <w:sz w:val="24"/>
          <w:szCs w:val="24"/>
          <w:u w:val="single"/>
        </w:rPr>
        <w:t>Особенности Сертификации при</w:t>
      </w:r>
      <w:r w:rsidR="004F3897" w:rsidRPr="000231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23146">
        <w:rPr>
          <w:rFonts w:ascii="Times New Roman" w:hAnsi="Times New Roman" w:cs="Times New Roman"/>
          <w:sz w:val="24"/>
          <w:szCs w:val="24"/>
          <w:u w:val="single"/>
        </w:rPr>
        <w:t>агрегированном учете для нескольких Бенефициаров дохода, не являющи</w:t>
      </w:r>
      <w:r w:rsidR="00C04D3C" w:rsidRPr="00023146">
        <w:rPr>
          <w:rFonts w:ascii="Times New Roman" w:hAnsi="Times New Roman" w:cs="Times New Roman"/>
          <w:sz w:val="24"/>
          <w:szCs w:val="24"/>
          <w:u w:val="single"/>
        </w:rPr>
        <w:t>х</w:t>
      </w:r>
      <w:r w:rsidRPr="00023146">
        <w:rPr>
          <w:rFonts w:ascii="Times New Roman" w:hAnsi="Times New Roman" w:cs="Times New Roman"/>
          <w:sz w:val="24"/>
          <w:szCs w:val="24"/>
          <w:u w:val="single"/>
        </w:rPr>
        <w:t xml:space="preserve">ся налоговыми резидентами США </w:t>
      </w:r>
    </w:p>
    <w:p w14:paraId="05E94C7D" w14:textId="45673233" w:rsidR="002A0572" w:rsidRPr="00023146" w:rsidRDefault="002A0572" w:rsidP="00316895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При проведении выплат дохода по ЦБ США требуется Раскрытие информации в соответствии с </w:t>
      </w:r>
      <w:r w:rsidR="00433067" w:rsidRPr="00023146">
        <w:rPr>
          <w:rFonts w:ascii="Times New Roman" w:hAnsi="Times New Roman" w:cs="Times New Roman"/>
          <w:sz w:val="24"/>
          <w:szCs w:val="24"/>
        </w:rPr>
        <w:t>разделом</w:t>
      </w:r>
      <w:r w:rsidR="00FA35C1" w:rsidRPr="00023146">
        <w:rPr>
          <w:rFonts w:ascii="Times New Roman" w:hAnsi="Times New Roman" w:cs="Times New Roman"/>
          <w:sz w:val="24"/>
          <w:szCs w:val="24"/>
        </w:rPr>
        <w:t xml:space="preserve"> </w:t>
      </w:r>
      <w:hyperlink w:anchor="_Раскрытие_информации_Неквалифициров" w:history="1">
        <w:r w:rsidR="00F82F28" w:rsidRPr="00FC02A1">
          <w:rPr>
            <w:rStyle w:val="af2"/>
            <w:rFonts w:ascii="Times New Roman" w:hAnsi="Times New Roman"/>
            <w:sz w:val="24"/>
            <w:szCs w:val="24"/>
          </w:rPr>
          <w:t>7</w:t>
        </w:r>
      </w:hyperlink>
      <w:r w:rsidR="00F82F28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Pr="00023146">
        <w:rPr>
          <w:rFonts w:ascii="Times New Roman" w:hAnsi="Times New Roman" w:cs="Times New Roman"/>
          <w:sz w:val="24"/>
          <w:szCs w:val="24"/>
        </w:rPr>
        <w:t>Порядка.</w:t>
      </w:r>
    </w:p>
    <w:p w14:paraId="6227FFA5" w14:textId="30238597" w:rsidR="0072202F" w:rsidRPr="00023146" w:rsidRDefault="0072202F" w:rsidP="00F564D5">
      <w:pPr>
        <w:pStyle w:val="20"/>
        <w:numPr>
          <w:ilvl w:val="0"/>
          <w:numId w:val="1"/>
        </w:numPr>
        <w:spacing w:before="0" w:after="120" w:line="240" w:lineRule="auto"/>
        <w:ind w:left="851" w:hanging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47025012"/>
      <w:bookmarkStart w:id="15" w:name="_Toc66445494"/>
      <w:r w:rsidRPr="00023146">
        <w:rPr>
          <w:rFonts w:ascii="Times New Roman" w:hAnsi="Times New Roman" w:cs="Times New Roman"/>
          <w:color w:val="auto"/>
          <w:sz w:val="24"/>
          <w:szCs w:val="24"/>
        </w:rPr>
        <w:t xml:space="preserve">Учет </w:t>
      </w:r>
      <w:r w:rsidR="00791B35" w:rsidRPr="00023146">
        <w:rPr>
          <w:rFonts w:ascii="Times New Roman" w:hAnsi="Times New Roman" w:cs="Times New Roman"/>
          <w:color w:val="auto"/>
          <w:sz w:val="24"/>
          <w:szCs w:val="24"/>
        </w:rPr>
        <w:t xml:space="preserve">на Счетах </w:t>
      </w:r>
      <w:r w:rsidRPr="00023146">
        <w:rPr>
          <w:rFonts w:ascii="Times New Roman" w:hAnsi="Times New Roman" w:cs="Times New Roman"/>
          <w:color w:val="auto"/>
          <w:sz w:val="24"/>
          <w:szCs w:val="24"/>
        </w:rPr>
        <w:t>депо НД/ДУ Квалифицированного посредника</w:t>
      </w:r>
      <w:bookmarkEnd w:id="14"/>
      <w:r w:rsidR="00032177" w:rsidRPr="0002314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32177" w:rsidRPr="00023146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="00032177" w:rsidRPr="00023146">
        <w:rPr>
          <w:rFonts w:ascii="Times New Roman" w:hAnsi="Times New Roman" w:cs="Times New Roman"/>
          <w:color w:val="auto"/>
          <w:sz w:val="24"/>
          <w:szCs w:val="24"/>
        </w:rPr>
        <w:t xml:space="preserve"> типа</w:t>
      </w:r>
      <w:bookmarkEnd w:id="15"/>
    </w:p>
    <w:p w14:paraId="33874B89" w14:textId="77777777" w:rsidR="0072202F" w:rsidRPr="00023146" w:rsidRDefault="0072202F" w:rsidP="00316895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3146">
        <w:rPr>
          <w:rFonts w:ascii="Times New Roman" w:hAnsi="Times New Roman" w:cs="Times New Roman"/>
          <w:sz w:val="24"/>
          <w:szCs w:val="24"/>
          <w:u w:val="single"/>
        </w:rPr>
        <w:t>Для различных разделов одного Счета депо могут применяться следующие способы учета:</w:t>
      </w:r>
    </w:p>
    <w:p w14:paraId="6869A481" w14:textId="77777777" w:rsidR="0072202F" w:rsidRPr="00023146" w:rsidRDefault="0072202F" w:rsidP="00316895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Сегрегированный учет для каждого Бенефициара дохода-налогового резидента США;</w:t>
      </w:r>
    </w:p>
    <w:p w14:paraId="37D8CB9F" w14:textId="77777777" w:rsidR="0072202F" w:rsidRPr="00023146" w:rsidRDefault="0072202F" w:rsidP="00316895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Сегрегированный учет для пула Бенефициаров дохода с одинаковой применимой ставкой налога;</w:t>
      </w:r>
    </w:p>
    <w:p w14:paraId="130855AD" w14:textId="77777777" w:rsidR="0072202F" w:rsidRPr="00023146" w:rsidRDefault="0072202F" w:rsidP="00316895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Агрегированный учет для нескольких Бенефициаров дохода, не являющи</w:t>
      </w:r>
      <w:r w:rsidR="00C04D3C" w:rsidRPr="00023146">
        <w:rPr>
          <w:rFonts w:ascii="Times New Roman" w:hAnsi="Times New Roman" w:cs="Times New Roman"/>
          <w:sz w:val="24"/>
          <w:szCs w:val="24"/>
        </w:rPr>
        <w:t>х</w:t>
      </w:r>
      <w:r w:rsidRPr="00023146">
        <w:rPr>
          <w:rFonts w:ascii="Times New Roman" w:hAnsi="Times New Roman" w:cs="Times New Roman"/>
          <w:sz w:val="24"/>
          <w:szCs w:val="24"/>
        </w:rPr>
        <w:t>ся налоговыми резидентами США.</w:t>
      </w:r>
    </w:p>
    <w:p w14:paraId="41CB8931" w14:textId="77777777" w:rsidR="0072202F" w:rsidRPr="00023146" w:rsidRDefault="0072202F" w:rsidP="00316895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3146">
        <w:rPr>
          <w:rFonts w:ascii="Times New Roman" w:hAnsi="Times New Roman" w:cs="Times New Roman"/>
          <w:sz w:val="24"/>
          <w:szCs w:val="24"/>
          <w:u w:val="single"/>
        </w:rPr>
        <w:t>Порядок идентификации</w:t>
      </w:r>
    </w:p>
    <w:p w14:paraId="385AF13F" w14:textId="28883798" w:rsidR="0072202F" w:rsidRPr="00023146" w:rsidRDefault="0072202F" w:rsidP="00F564D5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lastRenderedPageBreak/>
        <w:t>Идентификация Квалифицированного посредника</w:t>
      </w:r>
      <w:r w:rsidR="00032177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032177" w:rsidRPr="0002314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32177" w:rsidRPr="00023146">
        <w:rPr>
          <w:rFonts w:ascii="Times New Roman" w:hAnsi="Times New Roman" w:cs="Times New Roman"/>
          <w:sz w:val="24"/>
          <w:szCs w:val="24"/>
        </w:rPr>
        <w:t xml:space="preserve"> типа осущ</w:t>
      </w:r>
      <w:r w:rsidRPr="00023146">
        <w:rPr>
          <w:rFonts w:ascii="Times New Roman" w:hAnsi="Times New Roman" w:cs="Times New Roman"/>
          <w:sz w:val="24"/>
          <w:szCs w:val="24"/>
        </w:rPr>
        <w:t>ествляется при предоставлении:</w:t>
      </w:r>
    </w:p>
    <w:p w14:paraId="13E5CC90" w14:textId="22FD975C" w:rsidR="0072202F" w:rsidRPr="00023146" w:rsidRDefault="0072202F" w:rsidP="008C6E28">
      <w:pPr>
        <w:pStyle w:val="a3"/>
        <w:numPr>
          <w:ilvl w:val="3"/>
          <w:numId w:val="17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Заявлени</w:t>
      </w:r>
      <w:r w:rsidR="00A36694">
        <w:rPr>
          <w:rFonts w:ascii="Times New Roman" w:hAnsi="Times New Roman" w:cs="Times New Roman"/>
          <w:sz w:val="24"/>
          <w:szCs w:val="24"/>
        </w:rPr>
        <w:t>я</w:t>
      </w:r>
      <w:r w:rsidRPr="00023146">
        <w:rPr>
          <w:rFonts w:ascii="Times New Roman" w:hAnsi="Times New Roman" w:cs="Times New Roman"/>
          <w:sz w:val="24"/>
          <w:szCs w:val="24"/>
        </w:rPr>
        <w:t xml:space="preserve"> по форме </w:t>
      </w:r>
      <w:hyperlink w:anchor="_Приложение_3_3" w:history="1">
        <w:r w:rsidR="003872A9" w:rsidRPr="0002314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</w:t>
        </w:r>
        <w:r w:rsidRPr="0002314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риложения </w:t>
        </w:r>
        <w:r w:rsidR="001F0EB0" w:rsidRPr="00023146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5</w:t>
        </w:r>
      </w:hyperlink>
      <w:r w:rsidRPr="00023146">
        <w:rPr>
          <w:rFonts w:ascii="Times New Roman" w:hAnsi="Times New Roman" w:cs="Times New Roman"/>
          <w:sz w:val="24"/>
          <w:szCs w:val="24"/>
        </w:rPr>
        <w:t>;</w:t>
      </w:r>
    </w:p>
    <w:p w14:paraId="71E57F82" w14:textId="77777777" w:rsidR="0072202F" w:rsidRPr="00023146" w:rsidRDefault="0072202F" w:rsidP="008C6E28">
      <w:pPr>
        <w:pStyle w:val="a3"/>
        <w:numPr>
          <w:ilvl w:val="3"/>
          <w:numId w:val="17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Формы идентификации W-8IMY.</w:t>
      </w:r>
    </w:p>
    <w:p w14:paraId="0C599E35" w14:textId="77777777" w:rsidR="0072202F" w:rsidRPr="00023146" w:rsidRDefault="0072202F" w:rsidP="00FA1556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Идентификация Бенефициара дохода-налогового резидента США осуществляется при предоставлении Формы идентификации (W</w:t>
      </w:r>
      <w:r w:rsidR="009A1F5D" w:rsidRPr="00023146">
        <w:rPr>
          <w:rFonts w:ascii="Times New Roman" w:hAnsi="Times New Roman" w:cs="Times New Roman"/>
          <w:sz w:val="24"/>
          <w:szCs w:val="24"/>
        </w:rPr>
        <w:t>-</w:t>
      </w:r>
      <w:r w:rsidRPr="00023146">
        <w:rPr>
          <w:rFonts w:ascii="Times New Roman" w:hAnsi="Times New Roman" w:cs="Times New Roman"/>
          <w:sz w:val="24"/>
          <w:szCs w:val="24"/>
        </w:rPr>
        <w:t>9).</w:t>
      </w:r>
    </w:p>
    <w:p w14:paraId="65171405" w14:textId="3FFD3F80" w:rsidR="0072202F" w:rsidRPr="00023146" w:rsidRDefault="0072202F" w:rsidP="00FA1556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Формы идентификации считаются предоставленными после их акцепта НРД в соответствии с </w:t>
      </w:r>
      <w:r w:rsidR="00433067" w:rsidRPr="00023146">
        <w:rPr>
          <w:rFonts w:ascii="Times New Roman" w:hAnsi="Times New Roman" w:cs="Times New Roman"/>
          <w:sz w:val="24"/>
          <w:szCs w:val="24"/>
        </w:rPr>
        <w:t>разделом</w:t>
      </w:r>
      <w:r w:rsidR="007D763F" w:rsidRPr="00023146">
        <w:rPr>
          <w:rFonts w:ascii="Times New Roman" w:hAnsi="Times New Roman" w:cs="Times New Roman"/>
          <w:sz w:val="24"/>
          <w:szCs w:val="24"/>
        </w:rPr>
        <w:t xml:space="preserve"> </w:t>
      </w:r>
      <w:hyperlink w:anchor="_Акцепт_Форм_идентификации" w:history="1">
        <w:r w:rsidR="00907504" w:rsidRPr="00907504">
          <w:rPr>
            <w:rStyle w:val="af2"/>
            <w:rFonts w:ascii="Times New Roman" w:hAnsi="Times New Roman"/>
            <w:sz w:val="24"/>
            <w:szCs w:val="24"/>
          </w:rPr>
          <w:t>11</w:t>
        </w:r>
      </w:hyperlink>
      <w:r w:rsidR="00907504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Pr="00023146">
        <w:rPr>
          <w:rFonts w:ascii="Times New Roman" w:hAnsi="Times New Roman" w:cs="Times New Roman"/>
          <w:sz w:val="24"/>
          <w:szCs w:val="24"/>
        </w:rPr>
        <w:t>Порядка.</w:t>
      </w:r>
    </w:p>
    <w:p w14:paraId="4167E992" w14:textId="77777777" w:rsidR="0072202F" w:rsidRPr="00023146" w:rsidRDefault="0072202F" w:rsidP="00316895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Перечень типов разделов </w:t>
      </w:r>
      <w:r w:rsidR="00975C25" w:rsidRPr="00023146">
        <w:rPr>
          <w:rFonts w:ascii="Times New Roman" w:hAnsi="Times New Roman" w:cs="Times New Roman"/>
          <w:sz w:val="24"/>
          <w:szCs w:val="24"/>
        </w:rPr>
        <w:t xml:space="preserve">и предоставляемых документов </w:t>
      </w:r>
      <w:r w:rsidRPr="00023146">
        <w:rPr>
          <w:rFonts w:ascii="Times New Roman" w:hAnsi="Times New Roman" w:cs="Times New Roman"/>
          <w:sz w:val="24"/>
          <w:szCs w:val="24"/>
        </w:rPr>
        <w:t xml:space="preserve">для учета ЦБ США определен в </w:t>
      </w:r>
      <w:r w:rsidR="00413431" w:rsidRPr="00023146">
        <w:rPr>
          <w:rFonts w:ascii="Times New Roman" w:hAnsi="Times New Roman" w:cs="Times New Roman"/>
          <w:sz w:val="24"/>
          <w:szCs w:val="24"/>
        </w:rPr>
        <w:t xml:space="preserve">таблице </w:t>
      </w:r>
      <w:hyperlink w:anchor="_Таблица_2_2" w:history="1">
        <w:r w:rsidR="00413431" w:rsidRPr="00023146">
          <w:rPr>
            <w:rStyle w:val="af2"/>
            <w:rFonts w:ascii="Times New Roman" w:hAnsi="Times New Roman"/>
            <w:sz w:val="24"/>
            <w:szCs w:val="24"/>
          </w:rPr>
          <w:t>Приложения 2</w:t>
        </w:r>
      </w:hyperlink>
      <w:r w:rsidR="00413431" w:rsidRPr="00023146">
        <w:rPr>
          <w:rFonts w:ascii="Times New Roman" w:hAnsi="Times New Roman" w:cs="Times New Roman"/>
          <w:sz w:val="24"/>
          <w:szCs w:val="24"/>
        </w:rPr>
        <w:t xml:space="preserve"> П</w:t>
      </w:r>
      <w:r w:rsidRPr="00023146">
        <w:rPr>
          <w:rFonts w:ascii="Times New Roman" w:hAnsi="Times New Roman" w:cs="Times New Roman"/>
          <w:sz w:val="24"/>
          <w:szCs w:val="24"/>
        </w:rPr>
        <w:t>орядка.</w:t>
      </w:r>
    </w:p>
    <w:p w14:paraId="4A785324" w14:textId="77777777" w:rsidR="0072202F" w:rsidRPr="00023146" w:rsidRDefault="0072202F" w:rsidP="00316895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3146">
        <w:rPr>
          <w:rFonts w:ascii="Times New Roman" w:hAnsi="Times New Roman" w:cs="Times New Roman"/>
          <w:sz w:val="24"/>
          <w:szCs w:val="24"/>
          <w:u w:val="single"/>
        </w:rPr>
        <w:t xml:space="preserve">Особенности Сертификации при </w:t>
      </w:r>
      <w:r w:rsidR="00D85027" w:rsidRPr="00023146">
        <w:rPr>
          <w:rFonts w:ascii="Times New Roman" w:hAnsi="Times New Roman" w:cs="Times New Roman"/>
          <w:sz w:val="24"/>
          <w:szCs w:val="24"/>
          <w:u w:val="single"/>
        </w:rPr>
        <w:t>сегрегированном учете для каждого Бенефициара дохода-налогового резидента США</w:t>
      </w:r>
    </w:p>
    <w:p w14:paraId="051A6266" w14:textId="77777777" w:rsidR="002801B8" w:rsidRPr="00023146" w:rsidRDefault="002801B8" w:rsidP="00316895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3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Открытие сертифицированного раздела типа </w:t>
      </w:r>
      <w:r w:rsidRPr="0002314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YU</w:t>
      </w:r>
      <w:r w:rsidRPr="00023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возможно только при наличии соответствующей анкеты клиента Депонента.</w:t>
      </w:r>
    </w:p>
    <w:p w14:paraId="603DA01F" w14:textId="77777777" w:rsidR="002801B8" w:rsidRPr="00023146" w:rsidRDefault="002801B8" w:rsidP="00316895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3146">
        <w:rPr>
          <w:rFonts w:ascii="Times New Roman" w:hAnsi="Times New Roman" w:cs="Times New Roman"/>
          <w:color w:val="000000" w:themeColor="text1"/>
          <w:sz w:val="24"/>
          <w:szCs w:val="24"/>
        </w:rPr>
        <w:t>Зачисление ценных бумаг на сертифицированный раздел типа YU возможно только при наличии акцептованной формы W</w:t>
      </w:r>
      <w:r w:rsidR="009A1F5D" w:rsidRPr="0002314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02314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6935A7" w:rsidRPr="000231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соответствующего клиента депонента</w:t>
      </w:r>
      <w:r w:rsidRPr="000231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734A086" w14:textId="77777777" w:rsidR="002801B8" w:rsidRPr="00023146" w:rsidRDefault="002801B8" w:rsidP="00316895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3146">
        <w:rPr>
          <w:rFonts w:ascii="Times New Roman" w:hAnsi="Times New Roman" w:cs="Times New Roman"/>
          <w:color w:val="000000" w:themeColor="text1"/>
          <w:sz w:val="24"/>
          <w:szCs w:val="24"/>
        </w:rPr>
        <w:t>При указании цепочки Посредников используются депозитарные коды, присвоенные НРД. К посредникам в цепочке применяются параметры с именами 1_US_INTERMED, 2_US_INTERMED, 3_US_INTERMED, 4_US_INTERMED, 5_US_INTERMED (всего не более 5), обозначающие порядковый номер Посредника по возрастанию от Депонента до конечного Бенефициара дохода. Посредники указываются, начиная с первого, без пропусков номеров. Допустимо указание пустого значения для удаления цепочки или ее конца.</w:t>
      </w:r>
    </w:p>
    <w:p w14:paraId="78FF17A8" w14:textId="77777777" w:rsidR="002801B8" w:rsidRPr="00023146" w:rsidRDefault="002801B8" w:rsidP="00316895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При проведении выплат дохода по ЦБ США Раскрытие информации не требуется.</w:t>
      </w:r>
    </w:p>
    <w:p w14:paraId="6D3B8635" w14:textId="77777777" w:rsidR="00D85027" w:rsidRPr="00023146" w:rsidRDefault="00D85027" w:rsidP="00316895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3146">
        <w:rPr>
          <w:rFonts w:ascii="Times New Roman" w:hAnsi="Times New Roman" w:cs="Times New Roman"/>
          <w:sz w:val="24"/>
          <w:szCs w:val="24"/>
          <w:u w:val="single"/>
        </w:rPr>
        <w:t>Особенности Сертификации при сегрегированном учете для пула Бенефициаров дохода с одина</w:t>
      </w:r>
      <w:r w:rsidR="00816AFD" w:rsidRPr="00023146">
        <w:rPr>
          <w:rFonts w:ascii="Times New Roman" w:hAnsi="Times New Roman" w:cs="Times New Roman"/>
          <w:sz w:val="24"/>
          <w:szCs w:val="24"/>
          <w:u w:val="single"/>
        </w:rPr>
        <w:t>ковой применимой ставкой налога</w:t>
      </w:r>
    </w:p>
    <w:p w14:paraId="1F989AF6" w14:textId="06F3BA2F" w:rsidR="00D85027" w:rsidRPr="00023146" w:rsidRDefault="00D85027" w:rsidP="00F564D5">
      <w:pPr>
        <w:pStyle w:val="a3"/>
        <w:numPr>
          <w:ilvl w:val="2"/>
          <w:numId w:val="1"/>
        </w:numPr>
        <w:tabs>
          <w:tab w:val="left" w:pos="851"/>
        </w:tabs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Для Сертификации раздела Квалифицированный посредник</w:t>
      </w:r>
      <w:r w:rsidR="004E0D90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4E0D90" w:rsidRPr="0002314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E0D90" w:rsidRPr="00023146">
        <w:rPr>
          <w:rFonts w:ascii="Times New Roman" w:hAnsi="Times New Roman" w:cs="Times New Roman"/>
          <w:sz w:val="24"/>
          <w:szCs w:val="24"/>
        </w:rPr>
        <w:t xml:space="preserve"> типа</w:t>
      </w:r>
      <w:r w:rsidRPr="00023146">
        <w:rPr>
          <w:rFonts w:ascii="Times New Roman" w:hAnsi="Times New Roman" w:cs="Times New Roman"/>
          <w:sz w:val="24"/>
          <w:szCs w:val="24"/>
        </w:rPr>
        <w:t xml:space="preserve"> указывает применимую ставку налога для пула Бенефициаров дохода путем направления </w:t>
      </w:r>
      <w:r w:rsidR="000A2CA4" w:rsidRPr="00023146">
        <w:rPr>
          <w:rFonts w:ascii="Times New Roman" w:hAnsi="Times New Roman" w:cs="Times New Roman"/>
          <w:sz w:val="24"/>
          <w:szCs w:val="24"/>
        </w:rPr>
        <w:t xml:space="preserve">по </w:t>
      </w:r>
      <w:r w:rsidR="00932D1D" w:rsidRPr="00023146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0A2CA4" w:rsidRPr="00023146">
        <w:rPr>
          <w:rFonts w:ascii="Times New Roman" w:hAnsi="Times New Roman" w:cs="Times New Roman"/>
          <w:sz w:val="24"/>
          <w:szCs w:val="24"/>
        </w:rPr>
        <w:t>AF093 (код операции 93)</w:t>
      </w:r>
      <w:r w:rsidRPr="00023146">
        <w:rPr>
          <w:rFonts w:ascii="Times New Roman" w:hAnsi="Times New Roman" w:cs="Times New Roman"/>
          <w:sz w:val="24"/>
          <w:szCs w:val="24"/>
        </w:rPr>
        <w:t xml:space="preserve"> с указанием поле «Карточка раздела» параметров:</w:t>
      </w:r>
    </w:p>
    <w:p w14:paraId="3C7DA503" w14:textId="77777777" w:rsidR="00D85027" w:rsidRPr="00023146" w:rsidRDefault="00D85027" w:rsidP="008C6E28">
      <w:pPr>
        <w:pStyle w:val="a3"/>
        <w:numPr>
          <w:ilvl w:val="1"/>
          <w:numId w:val="13"/>
        </w:numPr>
        <w:spacing w:line="240" w:lineRule="auto"/>
        <w:ind w:left="1418" w:hanging="567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3146">
        <w:rPr>
          <w:rFonts w:ascii="Times New Roman" w:hAnsi="Times New Roman" w:cs="Times New Roman"/>
          <w:sz w:val="24"/>
          <w:szCs w:val="24"/>
          <w:lang w:val="en-US"/>
        </w:rPr>
        <w:t xml:space="preserve">US_QI_STATUS_FATCA – </w:t>
      </w:r>
      <w:r w:rsidRPr="00023146">
        <w:rPr>
          <w:rFonts w:ascii="Times New Roman" w:hAnsi="Times New Roman" w:cs="Times New Roman"/>
          <w:sz w:val="24"/>
          <w:szCs w:val="24"/>
        </w:rPr>
        <w:t>для</w:t>
      </w:r>
      <w:r w:rsidRPr="000231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3146">
        <w:rPr>
          <w:rFonts w:ascii="Times New Roman" w:hAnsi="Times New Roman" w:cs="Times New Roman"/>
          <w:sz w:val="24"/>
          <w:szCs w:val="24"/>
        </w:rPr>
        <w:t>статуса</w:t>
      </w:r>
      <w:r w:rsidRPr="00023146">
        <w:rPr>
          <w:rFonts w:ascii="Times New Roman" w:hAnsi="Times New Roman" w:cs="Times New Roman"/>
          <w:sz w:val="24"/>
          <w:szCs w:val="24"/>
          <w:lang w:val="en-US"/>
        </w:rPr>
        <w:t xml:space="preserve"> FATCA</w:t>
      </w:r>
    </w:p>
    <w:p w14:paraId="3B302F2B" w14:textId="77777777" w:rsidR="00D85027" w:rsidRPr="00023146" w:rsidRDefault="00D85027" w:rsidP="008C6E28">
      <w:pPr>
        <w:pStyle w:val="a3"/>
        <w:numPr>
          <w:ilvl w:val="1"/>
          <w:numId w:val="13"/>
        </w:numPr>
        <w:spacing w:line="240" w:lineRule="auto"/>
        <w:ind w:left="1418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US_QI_TAX_RATE – для размера ставки налога.</w:t>
      </w:r>
    </w:p>
    <w:p w14:paraId="428E5E9C" w14:textId="67BFC75A" w:rsidR="00D85027" w:rsidRDefault="00D85027" w:rsidP="00316895">
      <w:pPr>
        <w:pStyle w:val="a3"/>
        <w:numPr>
          <w:ilvl w:val="2"/>
          <w:numId w:val="1"/>
        </w:numPr>
        <w:tabs>
          <w:tab w:val="left" w:pos="851"/>
        </w:tabs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При проведении выплат дохода по ЦБ США Раскрытие информации не требуется.</w:t>
      </w:r>
    </w:p>
    <w:p w14:paraId="6AD06647" w14:textId="7576F350" w:rsidR="00612BF0" w:rsidRPr="00023146" w:rsidRDefault="00612BF0" w:rsidP="00316895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3146">
        <w:rPr>
          <w:rFonts w:ascii="Times New Roman" w:hAnsi="Times New Roman" w:cs="Times New Roman"/>
          <w:sz w:val="24"/>
          <w:szCs w:val="24"/>
          <w:u w:val="single"/>
        </w:rPr>
        <w:t>Особенности Сертификации при агрегированном учете для нескольких Бенефициаров дохода, не являющ</w:t>
      </w:r>
      <w:r w:rsidR="00816AFD" w:rsidRPr="00023146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C04D3C" w:rsidRPr="00023146">
        <w:rPr>
          <w:rFonts w:ascii="Times New Roman" w:hAnsi="Times New Roman" w:cs="Times New Roman"/>
          <w:sz w:val="24"/>
          <w:szCs w:val="24"/>
          <w:u w:val="single"/>
        </w:rPr>
        <w:t>х</w:t>
      </w:r>
      <w:r w:rsidR="00816AFD" w:rsidRPr="00023146">
        <w:rPr>
          <w:rFonts w:ascii="Times New Roman" w:hAnsi="Times New Roman" w:cs="Times New Roman"/>
          <w:sz w:val="24"/>
          <w:szCs w:val="24"/>
          <w:u w:val="single"/>
        </w:rPr>
        <w:t>ся налоговыми резидентами США</w:t>
      </w:r>
    </w:p>
    <w:p w14:paraId="57F0A94D" w14:textId="6A4F5C6B" w:rsidR="00612BF0" w:rsidRPr="00023146" w:rsidRDefault="00612BF0" w:rsidP="00316895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Ref21352875"/>
      <w:r w:rsidRPr="00023146">
        <w:rPr>
          <w:rFonts w:ascii="Times New Roman" w:hAnsi="Times New Roman" w:cs="Times New Roman"/>
          <w:sz w:val="24"/>
          <w:szCs w:val="24"/>
        </w:rPr>
        <w:t xml:space="preserve">При проведении выплат дохода по ЦБ США требуется Раскрытие информации в соответствии с </w:t>
      </w:r>
      <w:r w:rsidR="00433067" w:rsidRPr="00023146">
        <w:rPr>
          <w:rFonts w:ascii="Times New Roman" w:hAnsi="Times New Roman" w:cs="Times New Roman"/>
          <w:sz w:val="24"/>
          <w:szCs w:val="24"/>
        </w:rPr>
        <w:t>разделом</w:t>
      </w:r>
      <w:r w:rsidR="00AB27C3" w:rsidRPr="00023146">
        <w:rPr>
          <w:rFonts w:ascii="Times New Roman" w:hAnsi="Times New Roman" w:cs="Times New Roman"/>
          <w:sz w:val="24"/>
          <w:szCs w:val="24"/>
        </w:rPr>
        <w:t xml:space="preserve"> </w:t>
      </w:r>
      <w:hyperlink w:anchor="_Раскрытие_информации_Квалифицирован" w:history="1">
        <w:r w:rsidR="00A00ED6" w:rsidRPr="00FC02A1">
          <w:rPr>
            <w:rStyle w:val="af2"/>
            <w:rFonts w:ascii="Times New Roman" w:hAnsi="Times New Roman"/>
            <w:sz w:val="24"/>
            <w:szCs w:val="24"/>
          </w:rPr>
          <w:t>8</w:t>
        </w:r>
      </w:hyperlink>
      <w:r w:rsidR="00A00ED6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Pr="00023146">
        <w:rPr>
          <w:rFonts w:ascii="Times New Roman" w:hAnsi="Times New Roman" w:cs="Times New Roman"/>
          <w:sz w:val="24"/>
          <w:szCs w:val="24"/>
        </w:rPr>
        <w:t>Порядка.</w:t>
      </w:r>
      <w:bookmarkEnd w:id="16"/>
    </w:p>
    <w:p w14:paraId="469BE463" w14:textId="3631603E" w:rsidR="00FA1556" w:rsidRPr="00023146" w:rsidRDefault="00FA1556" w:rsidP="00FA1556">
      <w:pPr>
        <w:pStyle w:val="20"/>
        <w:numPr>
          <w:ilvl w:val="0"/>
          <w:numId w:val="1"/>
        </w:numPr>
        <w:spacing w:before="0" w:after="120" w:line="240" w:lineRule="auto"/>
        <w:ind w:left="851" w:hanging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66445495"/>
      <w:bookmarkStart w:id="18" w:name="_Ref21345547"/>
      <w:bookmarkStart w:id="19" w:name="_Toc47025013"/>
      <w:r w:rsidRPr="00023146">
        <w:rPr>
          <w:rFonts w:ascii="Times New Roman" w:hAnsi="Times New Roman" w:cs="Times New Roman"/>
          <w:color w:val="auto"/>
          <w:sz w:val="24"/>
          <w:szCs w:val="24"/>
        </w:rPr>
        <w:t xml:space="preserve">Учет </w:t>
      </w:r>
      <w:r w:rsidR="00791B35" w:rsidRPr="00023146">
        <w:rPr>
          <w:rFonts w:ascii="Times New Roman" w:hAnsi="Times New Roman" w:cs="Times New Roman"/>
          <w:color w:val="auto"/>
          <w:sz w:val="24"/>
          <w:szCs w:val="24"/>
        </w:rPr>
        <w:t xml:space="preserve">на Счетах </w:t>
      </w:r>
      <w:r w:rsidRPr="00023146">
        <w:rPr>
          <w:rFonts w:ascii="Times New Roman" w:hAnsi="Times New Roman" w:cs="Times New Roman"/>
          <w:color w:val="auto"/>
          <w:sz w:val="24"/>
          <w:szCs w:val="24"/>
        </w:rPr>
        <w:t>депо НД/ДУ Квалифицированного посредника</w:t>
      </w:r>
      <w:r w:rsidR="004E0D90" w:rsidRPr="0002314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E0D90" w:rsidRPr="00023146"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="004E0D90" w:rsidRPr="00023146">
        <w:rPr>
          <w:rFonts w:ascii="Times New Roman" w:hAnsi="Times New Roman" w:cs="Times New Roman"/>
          <w:color w:val="auto"/>
          <w:sz w:val="24"/>
          <w:szCs w:val="24"/>
        </w:rPr>
        <w:t xml:space="preserve"> типа</w:t>
      </w:r>
      <w:bookmarkEnd w:id="17"/>
    </w:p>
    <w:p w14:paraId="659575A4" w14:textId="38E629E4" w:rsidR="00FA1556" w:rsidRPr="00023146" w:rsidRDefault="00791B35" w:rsidP="00FA1556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На Счетах</w:t>
      </w:r>
      <w:r w:rsidR="00FA1556" w:rsidRPr="00023146">
        <w:rPr>
          <w:rFonts w:ascii="Times New Roman" w:hAnsi="Times New Roman" w:cs="Times New Roman"/>
          <w:sz w:val="24"/>
          <w:szCs w:val="24"/>
        </w:rPr>
        <w:t xml:space="preserve"> депо НД/ДУ Квалифицированного </w:t>
      </w:r>
      <w:r w:rsidR="002E1E41" w:rsidRPr="00023146">
        <w:rPr>
          <w:rFonts w:ascii="Times New Roman" w:hAnsi="Times New Roman" w:cs="Times New Roman"/>
          <w:sz w:val="24"/>
          <w:szCs w:val="24"/>
        </w:rPr>
        <w:t>посредника</w:t>
      </w:r>
      <w:r w:rsidR="004E0D90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4E0D90" w:rsidRPr="0002314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4E0D90" w:rsidRPr="00023146">
        <w:rPr>
          <w:rFonts w:ascii="Times New Roman" w:hAnsi="Times New Roman" w:cs="Times New Roman"/>
          <w:sz w:val="24"/>
          <w:szCs w:val="24"/>
        </w:rPr>
        <w:t xml:space="preserve"> типа</w:t>
      </w:r>
      <w:r w:rsidR="00FA1556" w:rsidRPr="00023146">
        <w:rPr>
          <w:rFonts w:ascii="Times New Roman" w:hAnsi="Times New Roman" w:cs="Times New Roman"/>
          <w:sz w:val="24"/>
          <w:szCs w:val="24"/>
        </w:rPr>
        <w:t xml:space="preserve"> применяется агрегированный способ учета ЦБ США для нескольких Бенефициаров дохода</w:t>
      </w:r>
      <w:r w:rsidR="0092741A" w:rsidRPr="00023146">
        <w:rPr>
          <w:rFonts w:ascii="Times New Roman" w:hAnsi="Times New Roman" w:cs="Times New Roman"/>
          <w:sz w:val="24"/>
          <w:szCs w:val="24"/>
        </w:rPr>
        <w:t>.</w:t>
      </w:r>
      <w:r w:rsidR="00FA1556" w:rsidRPr="000231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EFFF4" w14:textId="77777777" w:rsidR="00FA1556" w:rsidRPr="00023146" w:rsidRDefault="00FA1556" w:rsidP="00FA1556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3146">
        <w:rPr>
          <w:rFonts w:ascii="Times New Roman" w:hAnsi="Times New Roman" w:cs="Times New Roman"/>
          <w:sz w:val="24"/>
          <w:szCs w:val="24"/>
          <w:u w:val="single"/>
        </w:rPr>
        <w:t>Порядок идентификации.</w:t>
      </w:r>
    </w:p>
    <w:p w14:paraId="6D3DF247" w14:textId="0329D6C2" w:rsidR="00FA1556" w:rsidRPr="00023146" w:rsidRDefault="00FA1556" w:rsidP="00FA1556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Идентификация Квалифицированного посредника</w:t>
      </w:r>
      <w:r w:rsidR="004E0D90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4E0D90" w:rsidRPr="0002314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4E0D90" w:rsidRPr="00023146">
        <w:rPr>
          <w:rFonts w:ascii="Times New Roman" w:hAnsi="Times New Roman" w:cs="Times New Roman"/>
          <w:sz w:val="24"/>
          <w:szCs w:val="24"/>
        </w:rPr>
        <w:t xml:space="preserve"> типа осуществляется</w:t>
      </w:r>
      <w:r w:rsidRPr="00023146">
        <w:rPr>
          <w:rFonts w:ascii="Times New Roman" w:hAnsi="Times New Roman" w:cs="Times New Roman"/>
          <w:sz w:val="24"/>
          <w:szCs w:val="24"/>
        </w:rPr>
        <w:t xml:space="preserve"> при предоставлении:</w:t>
      </w:r>
    </w:p>
    <w:p w14:paraId="7C84884C" w14:textId="09BDC5A9" w:rsidR="00FA1556" w:rsidRPr="00023146" w:rsidRDefault="00FA1556" w:rsidP="008C6E28">
      <w:pPr>
        <w:pStyle w:val="a3"/>
        <w:numPr>
          <w:ilvl w:val="3"/>
          <w:numId w:val="19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lastRenderedPageBreak/>
        <w:t>Заявлени</w:t>
      </w:r>
      <w:r w:rsidR="00A36694">
        <w:rPr>
          <w:rFonts w:ascii="Times New Roman" w:hAnsi="Times New Roman" w:cs="Times New Roman"/>
          <w:sz w:val="24"/>
          <w:szCs w:val="24"/>
        </w:rPr>
        <w:t>я</w:t>
      </w:r>
      <w:r w:rsidRPr="00023146">
        <w:rPr>
          <w:rFonts w:ascii="Times New Roman" w:hAnsi="Times New Roman" w:cs="Times New Roman"/>
          <w:sz w:val="24"/>
          <w:szCs w:val="24"/>
        </w:rPr>
        <w:t xml:space="preserve"> по форме </w:t>
      </w:r>
      <w:hyperlink w:anchor="_Приложение_3_2" w:history="1">
        <w:r w:rsidRPr="00023146">
          <w:rPr>
            <w:rStyle w:val="af2"/>
            <w:rFonts w:ascii="Times New Roman" w:hAnsi="Times New Roman"/>
            <w:sz w:val="24"/>
            <w:szCs w:val="24"/>
          </w:rPr>
          <w:t>Приложения 6</w:t>
        </w:r>
      </w:hyperlink>
      <w:r w:rsidRPr="00023146">
        <w:rPr>
          <w:rFonts w:ascii="Times New Roman" w:hAnsi="Times New Roman" w:cs="Times New Roman"/>
          <w:sz w:val="24"/>
          <w:szCs w:val="24"/>
        </w:rPr>
        <w:t>;</w:t>
      </w:r>
    </w:p>
    <w:p w14:paraId="036DCB37" w14:textId="77777777" w:rsidR="00FA1556" w:rsidRPr="00023146" w:rsidRDefault="00FA1556" w:rsidP="008C6E28">
      <w:pPr>
        <w:pStyle w:val="a3"/>
        <w:numPr>
          <w:ilvl w:val="3"/>
          <w:numId w:val="19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Формы идентификации W-8IMY.</w:t>
      </w:r>
    </w:p>
    <w:p w14:paraId="2619BD59" w14:textId="5A194340" w:rsidR="00FA1556" w:rsidRPr="00023146" w:rsidRDefault="00FA1556" w:rsidP="00FA1556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Формы идентификации </w:t>
      </w:r>
      <w:r w:rsidR="002E1E41" w:rsidRPr="00023146">
        <w:rPr>
          <w:rFonts w:ascii="Times New Roman" w:hAnsi="Times New Roman" w:cs="Times New Roman"/>
          <w:sz w:val="24"/>
          <w:szCs w:val="24"/>
        </w:rPr>
        <w:t xml:space="preserve">W-8IMY </w:t>
      </w:r>
      <w:r w:rsidRPr="00023146">
        <w:rPr>
          <w:rFonts w:ascii="Times New Roman" w:hAnsi="Times New Roman" w:cs="Times New Roman"/>
          <w:sz w:val="24"/>
          <w:szCs w:val="24"/>
        </w:rPr>
        <w:t xml:space="preserve">считаются предоставленными после их акцепта НРД в соответствии с разделом </w:t>
      </w:r>
      <w:hyperlink w:anchor="_Акцепт_Форм_идентификации" w:history="1">
        <w:r w:rsidR="00805C72" w:rsidRPr="00805C72">
          <w:rPr>
            <w:rStyle w:val="af2"/>
            <w:rFonts w:ascii="Times New Roman" w:hAnsi="Times New Roman"/>
            <w:sz w:val="24"/>
            <w:szCs w:val="24"/>
          </w:rPr>
          <w:t>11</w:t>
        </w:r>
      </w:hyperlink>
      <w:r w:rsidR="00805C72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Pr="00023146">
        <w:rPr>
          <w:rFonts w:ascii="Times New Roman" w:hAnsi="Times New Roman" w:cs="Times New Roman"/>
          <w:sz w:val="24"/>
          <w:szCs w:val="24"/>
        </w:rPr>
        <w:t>Порядка.</w:t>
      </w:r>
    </w:p>
    <w:p w14:paraId="1629AEB1" w14:textId="77777777" w:rsidR="00682C46" w:rsidRDefault="00FA1556" w:rsidP="00FA1556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При проведении выплат дохода по ЦБ США Раскрытие информации не требуется.</w:t>
      </w:r>
    </w:p>
    <w:p w14:paraId="4481B3EF" w14:textId="1635C8B1" w:rsidR="00FA1556" w:rsidRPr="00023146" w:rsidRDefault="00682C46" w:rsidP="00FA1556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82C46">
        <w:rPr>
          <w:rFonts w:ascii="Times New Roman" w:hAnsi="Times New Roman" w:cs="Times New Roman"/>
          <w:sz w:val="24"/>
          <w:szCs w:val="24"/>
        </w:rPr>
        <w:t>НРД не направляет Депонентам -</w:t>
      </w:r>
      <w:r>
        <w:rPr>
          <w:rFonts w:ascii="Times New Roman" w:hAnsi="Times New Roman" w:cs="Times New Roman"/>
          <w:sz w:val="24"/>
          <w:szCs w:val="24"/>
        </w:rPr>
        <w:t xml:space="preserve"> Квалифицированным посредникам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21442">
        <w:rPr>
          <w:rFonts w:ascii="Times New Roman" w:hAnsi="Times New Roman" w:cs="Times New Roman"/>
          <w:sz w:val="24"/>
          <w:szCs w:val="24"/>
        </w:rPr>
        <w:t xml:space="preserve"> типа </w:t>
      </w:r>
      <w:r w:rsidRPr="00682C46">
        <w:rPr>
          <w:rFonts w:ascii="Times New Roman" w:hAnsi="Times New Roman" w:cs="Times New Roman"/>
          <w:sz w:val="24"/>
          <w:szCs w:val="24"/>
        </w:rPr>
        <w:t>сообщение о проведении корпоративного действия WTRC по форме СА311 (код операции 67)</w:t>
      </w:r>
      <w:r w:rsidRPr="00E93DED">
        <w:rPr>
          <w:rFonts w:ascii="Times New Roman" w:hAnsi="Times New Roman" w:cs="Times New Roman"/>
          <w:sz w:val="24"/>
          <w:szCs w:val="24"/>
        </w:rPr>
        <w:t>.</w:t>
      </w:r>
    </w:p>
    <w:p w14:paraId="3EE09EEE" w14:textId="77777777" w:rsidR="00B051A7" w:rsidRPr="00023146" w:rsidRDefault="00B051A7" w:rsidP="00316895">
      <w:pPr>
        <w:pStyle w:val="20"/>
        <w:numPr>
          <w:ilvl w:val="0"/>
          <w:numId w:val="1"/>
        </w:numPr>
        <w:spacing w:before="0" w:after="120" w:line="240" w:lineRule="auto"/>
        <w:ind w:left="851" w:hanging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Раскрытие_информации_Неквалифициров"/>
      <w:bookmarkStart w:id="21" w:name="_Toc54958674"/>
      <w:bookmarkStart w:id="22" w:name="_Toc66445496"/>
      <w:bookmarkEnd w:id="20"/>
      <w:r w:rsidRPr="00023146">
        <w:rPr>
          <w:rFonts w:ascii="Times New Roman" w:hAnsi="Times New Roman" w:cs="Times New Roman"/>
          <w:color w:val="auto"/>
          <w:sz w:val="24"/>
          <w:szCs w:val="24"/>
        </w:rPr>
        <w:t>Раскрытие информации</w:t>
      </w:r>
      <w:r w:rsidR="00150090" w:rsidRPr="00023146">
        <w:rPr>
          <w:rFonts w:ascii="Times New Roman" w:hAnsi="Times New Roman" w:cs="Times New Roman"/>
          <w:color w:val="auto"/>
          <w:sz w:val="24"/>
          <w:szCs w:val="24"/>
        </w:rPr>
        <w:t xml:space="preserve"> Неквалифицированным посредником-Депонентом</w:t>
      </w:r>
      <w:bookmarkEnd w:id="18"/>
      <w:bookmarkEnd w:id="19"/>
      <w:bookmarkEnd w:id="21"/>
      <w:bookmarkEnd w:id="22"/>
    </w:p>
    <w:p w14:paraId="4A3DF8C3" w14:textId="2B539A58" w:rsidR="00B86E6A" w:rsidRPr="00023146" w:rsidRDefault="008D551A" w:rsidP="00316895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При </w:t>
      </w:r>
      <w:r w:rsidR="00767772" w:rsidRPr="00023146">
        <w:rPr>
          <w:rFonts w:ascii="Times New Roman" w:hAnsi="Times New Roman" w:cs="Times New Roman"/>
          <w:sz w:val="24"/>
          <w:szCs w:val="24"/>
        </w:rPr>
        <w:t>получении от</w:t>
      </w:r>
      <w:r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50444C" w:rsidRPr="00023146">
        <w:rPr>
          <w:rFonts w:ascii="Times New Roman" w:hAnsi="Times New Roman" w:cs="Times New Roman"/>
          <w:sz w:val="24"/>
          <w:szCs w:val="24"/>
        </w:rPr>
        <w:t>М</w:t>
      </w:r>
      <w:r w:rsidRPr="00023146">
        <w:rPr>
          <w:rFonts w:ascii="Times New Roman" w:hAnsi="Times New Roman" w:cs="Times New Roman"/>
          <w:sz w:val="24"/>
          <w:szCs w:val="24"/>
        </w:rPr>
        <w:t>еста хранения информации о предстоящей выплате дохода по ЦБ США НРД</w:t>
      </w:r>
      <w:r w:rsidR="00EA7A02" w:rsidRPr="00023146">
        <w:rPr>
          <w:rFonts w:ascii="Times New Roman" w:hAnsi="Times New Roman" w:cs="Times New Roman"/>
          <w:sz w:val="24"/>
          <w:szCs w:val="24"/>
        </w:rPr>
        <w:t xml:space="preserve">, </w:t>
      </w:r>
      <w:r w:rsidR="00B86E6A" w:rsidRPr="00023146">
        <w:rPr>
          <w:rFonts w:ascii="Times New Roman" w:hAnsi="Times New Roman" w:cs="Times New Roman"/>
          <w:sz w:val="24"/>
          <w:szCs w:val="24"/>
        </w:rPr>
        <w:t xml:space="preserve">НРД </w:t>
      </w:r>
      <w:r w:rsidRPr="00023146">
        <w:rPr>
          <w:rFonts w:ascii="Times New Roman" w:hAnsi="Times New Roman" w:cs="Times New Roman"/>
          <w:sz w:val="24"/>
          <w:szCs w:val="24"/>
        </w:rPr>
        <w:t>направляет</w:t>
      </w:r>
      <w:r w:rsidR="00B86E6A" w:rsidRPr="00023146">
        <w:rPr>
          <w:rFonts w:ascii="Times New Roman" w:hAnsi="Times New Roman" w:cs="Times New Roman"/>
          <w:sz w:val="24"/>
          <w:szCs w:val="24"/>
        </w:rPr>
        <w:t xml:space="preserve"> Депонентам, предоставившим в НРД Заявление по форме Приложений </w:t>
      </w:r>
      <w:r w:rsidR="00A4093B" w:rsidRPr="00023146">
        <w:rPr>
          <w:rFonts w:ascii="Times New Roman" w:hAnsi="Times New Roman" w:cs="Times New Roman"/>
          <w:sz w:val="24"/>
          <w:szCs w:val="24"/>
        </w:rPr>
        <w:t>3</w:t>
      </w:r>
      <w:r w:rsidR="0017184F" w:rsidRPr="00023146">
        <w:rPr>
          <w:rFonts w:ascii="Times New Roman" w:hAnsi="Times New Roman" w:cs="Times New Roman"/>
          <w:sz w:val="24"/>
          <w:szCs w:val="24"/>
        </w:rPr>
        <w:t xml:space="preserve"> – 6 </w:t>
      </w:r>
      <w:r w:rsidR="00B86E6A" w:rsidRPr="00023146">
        <w:rPr>
          <w:rFonts w:ascii="Times New Roman" w:hAnsi="Times New Roman" w:cs="Times New Roman"/>
          <w:sz w:val="24"/>
          <w:szCs w:val="24"/>
        </w:rPr>
        <w:t>Порядка соответственно:</w:t>
      </w:r>
    </w:p>
    <w:p w14:paraId="467D24AF" w14:textId="77777777" w:rsidR="00B86E6A" w:rsidRPr="00023146" w:rsidRDefault="00B86E6A" w:rsidP="00316895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Сообщение о проведении корпоративного действия по форме </w:t>
      </w:r>
      <w:r w:rsidR="003329A1" w:rsidRPr="00023146">
        <w:rPr>
          <w:rFonts w:ascii="Times New Roman" w:hAnsi="Times New Roman" w:cs="Times New Roman"/>
          <w:sz w:val="24"/>
          <w:szCs w:val="24"/>
        </w:rPr>
        <w:t>СА311</w:t>
      </w:r>
      <w:r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6359B0" w:rsidRPr="00023146">
        <w:rPr>
          <w:rFonts w:ascii="Times New Roman" w:hAnsi="Times New Roman" w:cs="Times New Roman"/>
          <w:sz w:val="24"/>
          <w:szCs w:val="24"/>
        </w:rPr>
        <w:t xml:space="preserve">(код операции 67) </w:t>
      </w:r>
      <w:r w:rsidRPr="00023146">
        <w:rPr>
          <w:rFonts w:ascii="Times New Roman" w:hAnsi="Times New Roman" w:cs="Times New Roman"/>
          <w:sz w:val="24"/>
          <w:szCs w:val="24"/>
        </w:rPr>
        <w:t>с указанием сроков предоставления Раскрытия информации;</w:t>
      </w:r>
    </w:p>
    <w:p w14:paraId="49F5313B" w14:textId="05EB2D8E" w:rsidR="008D551A" w:rsidRPr="00023146" w:rsidRDefault="00B86E6A" w:rsidP="000F1749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З</w:t>
      </w:r>
      <w:r w:rsidR="00274695" w:rsidRPr="00023146">
        <w:rPr>
          <w:rFonts w:ascii="Times New Roman" w:hAnsi="Times New Roman" w:cs="Times New Roman"/>
          <w:sz w:val="24"/>
          <w:szCs w:val="24"/>
        </w:rPr>
        <w:t>апрос на раскрытие</w:t>
      </w:r>
      <w:r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767772" w:rsidRPr="00023146">
        <w:rPr>
          <w:rFonts w:ascii="Times New Roman" w:hAnsi="Times New Roman" w:cs="Times New Roman"/>
          <w:sz w:val="24"/>
          <w:szCs w:val="24"/>
        </w:rPr>
        <w:t>–</w:t>
      </w:r>
      <w:r w:rsidRPr="00023146">
        <w:rPr>
          <w:rFonts w:ascii="Times New Roman" w:hAnsi="Times New Roman" w:cs="Times New Roman"/>
          <w:sz w:val="24"/>
          <w:szCs w:val="24"/>
        </w:rPr>
        <w:t xml:space="preserve"> в</w:t>
      </w:r>
      <w:r w:rsidR="00767772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Pr="00023146">
        <w:rPr>
          <w:rFonts w:ascii="Times New Roman" w:hAnsi="Times New Roman" w:cs="Times New Roman"/>
          <w:sz w:val="24"/>
          <w:szCs w:val="24"/>
        </w:rPr>
        <w:t>сроки, указанные в пункт</w:t>
      </w:r>
      <w:r w:rsidR="00B93DE2" w:rsidRPr="00023146">
        <w:rPr>
          <w:rFonts w:ascii="Times New Roman" w:hAnsi="Times New Roman" w:cs="Times New Roman"/>
          <w:sz w:val="24"/>
          <w:szCs w:val="24"/>
        </w:rPr>
        <w:t xml:space="preserve">е </w:t>
      </w:r>
      <w:r w:rsidR="00B93DE2" w:rsidRPr="00023146">
        <w:rPr>
          <w:rFonts w:ascii="Times New Roman" w:hAnsi="Times New Roman" w:cs="Times New Roman"/>
          <w:sz w:val="24"/>
          <w:szCs w:val="24"/>
        </w:rPr>
        <w:fldChar w:fldCharType="begin"/>
      </w:r>
      <w:r w:rsidR="00B93DE2" w:rsidRPr="00023146">
        <w:rPr>
          <w:rFonts w:ascii="Times New Roman" w:hAnsi="Times New Roman" w:cs="Times New Roman"/>
          <w:sz w:val="24"/>
          <w:szCs w:val="24"/>
        </w:rPr>
        <w:instrText xml:space="preserve"> REF _Ref21429534 \r \h  \* MERGEFORMAT </w:instrText>
      </w:r>
      <w:r w:rsidR="00B93DE2" w:rsidRPr="00023146">
        <w:rPr>
          <w:rFonts w:ascii="Times New Roman" w:hAnsi="Times New Roman" w:cs="Times New Roman"/>
          <w:sz w:val="24"/>
          <w:szCs w:val="24"/>
        </w:rPr>
      </w:r>
      <w:r w:rsidR="00B93DE2" w:rsidRPr="00023146">
        <w:rPr>
          <w:rFonts w:ascii="Times New Roman" w:hAnsi="Times New Roman" w:cs="Times New Roman"/>
          <w:sz w:val="24"/>
          <w:szCs w:val="24"/>
        </w:rPr>
        <w:fldChar w:fldCharType="separate"/>
      </w:r>
      <w:r w:rsidR="003E5778">
        <w:rPr>
          <w:rFonts w:ascii="Times New Roman" w:hAnsi="Times New Roman" w:cs="Times New Roman"/>
          <w:sz w:val="24"/>
          <w:szCs w:val="24"/>
        </w:rPr>
        <w:t>7</w:t>
      </w:r>
      <w:r w:rsidR="00A05695" w:rsidRPr="00023146">
        <w:rPr>
          <w:rFonts w:ascii="Times New Roman" w:hAnsi="Times New Roman" w:cs="Times New Roman"/>
          <w:sz w:val="24"/>
          <w:szCs w:val="24"/>
        </w:rPr>
        <w:t>.6</w:t>
      </w:r>
      <w:r w:rsidR="00B93DE2" w:rsidRPr="00023146">
        <w:rPr>
          <w:rFonts w:ascii="Times New Roman" w:hAnsi="Times New Roman" w:cs="Times New Roman"/>
          <w:sz w:val="24"/>
          <w:szCs w:val="24"/>
        </w:rPr>
        <w:fldChar w:fldCharType="end"/>
      </w:r>
      <w:r w:rsidRPr="00023146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14:paraId="5E6E6E3D" w14:textId="2A3F43BB" w:rsidR="00EA7A02" w:rsidRPr="00023146" w:rsidRDefault="00EA7A02" w:rsidP="00316895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Депонент предоставляет Раскрытие информации в сроки, указанные в </w:t>
      </w:r>
      <w:r w:rsidR="00B93DE2" w:rsidRPr="00023146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B93DE2" w:rsidRPr="00023146">
        <w:rPr>
          <w:rFonts w:ascii="Times New Roman" w:hAnsi="Times New Roman" w:cs="Times New Roman"/>
          <w:sz w:val="24"/>
          <w:szCs w:val="24"/>
        </w:rPr>
        <w:fldChar w:fldCharType="begin"/>
      </w:r>
      <w:r w:rsidR="00B93DE2" w:rsidRPr="00023146">
        <w:rPr>
          <w:rFonts w:ascii="Times New Roman" w:hAnsi="Times New Roman" w:cs="Times New Roman"/>
          <w:sz w:val="24"/>
          <w:szCs w:val="24"/>
        </w:rPr>
        <w:instrText xml:space="preserve"> REF _Ref21429534 \r \h  \* MERGEFORMAT </w:instrText>
      </w:r>
      <w:r w:rsidR="00B93DE2" w:rsidRPr="00023146">
        <w:rPr>
          <w:rFonts w:ascii="Times New Roman" w:hAnsi="Times New Roman" w:cs="Times New Roman"/>
          <w:sz w:val="24"/>
          <w:szCs w:val="24"/>
        </w:rPr>
      </w:r>
      <w:r w:rsidR="00B93DE2" w:rsidRPr="00023146">
        <w:rPr>
          <w:rFonts w:ascii="Times New Roman" w:hAnsi="Times New Roman" w:cs="Times New Roman"/>
          <w:sz w:val="24"/>
          <w:szCs w:val="24"/>
        </w:rPr>
        <w:fldChar w:fldCharType="separate"/>
      </w:r>
      <w:r w:rsidR="003E5778">
        <w:rPr>
          <w:rFonts w:ascii="Times New Roman" w:hAnsi="Times New Roman" w:cs="Times New Roman"/>
          <w:sz w:val="24"/>
          <w:szCs w:val="24"/>
        </w:rPr>
        <w:t>7</w:t>
      </w:r>
      <w:r w:rsidR="00A05695" w:rsidRPr="00023146">
        <w:rPr>
          <w:rFonts w:ascii="Times New Roman" w:hAnsi="Times New Roman" w:cs="Times New Roman"/>
          <w:sz w:val="24"/>
          <w:szCs w:val="24"/>
        </w:rPr>
        <w:t>.6</w:t>
      </w:r>
      <w:r w:rsidR="00B93DE2" w:rsidRPr="00023146">
        <w:rPr>
          <w:rFonts w:ascii="Times New Roman" w:hAnsi="Times New Roman" w:cs="Times New Roman"/>
          <w:sz w:val="24"/>
          <w:szCs w:val="24"/>
        </w:rPr>
        <w:fldChar w:fldCharType="end"/>
      </w:r>
      <w:r w:rsidR="00C543A3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Pr="00023146">
        <w:rPr>
          <w:rFonts w:ascii="Times New Roman" w:hAnsi="Times New Roman" w:cs="Times New Roman"/>
          <w:sz w:val="24"/>
          <w:szCs w:val="24"/>
        </w:rPr>
        <w:t xml:space="preserve">Порядка, путем направления Поручения </w:t>
      </w:r>
      <w:r w:rsidR="00955A9B" w:rsidRPr="00023146">
        <w:rPr>
          <w:rFonts w:ascii="Times New Roman" w:hAnsi="Times New Roman" w:cs="Times New Roman"/>
          <w:sz w:val="24"/>
          <w:szCs w:val="24"/>
        </w:rPr>
        <w:t>на операцию «Предоставление информации о владельцах ценных бумаг по запросу Депозитария»</w:t>
      </w:r>
      <w:r w:rsidR="005647D9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955A9B" w:rsidRPr="00023146">
        <w:rPr>
          <w:rFonts w:ascii="Times New Roman" w:hAnsi="Times New Roman" w:cs="Times New Roman"/>
          <w:sz w:val="24"/>
          <w:szCs w:val="24"/>
        </w:rPr>
        <w:t>по форме CA332</w:t>
      </w:r>
      <w:r w:rsidR="005647D9" w:rsidRPr="00023146">
        <w:rPr>
          <w:rFonts w:ascii="Times New Roman" w:hAnsi="Times New Roman" w:cs="Times New Roman"/>
          <w:sz w:val="24"/>
          <w:szCs w:val="24"/>
        </w:rPr>
        <w:t xml:space="preserve">, утвержденной Приложением 1 к Условиям осуществления депозитарной деятельности </w:t>
      </w:r>
      <w:r w:rsidR="00955A9B" w:rsidRPr="00023146">
        <w:rPr>
          <w:rFonts w:ascii="Times New Roman" w:hAnsi="Times New Roman" w:cs="Times New Roman"/>
          <w:sz w:val="24"/>
          <w:szCs w:val="24"/>
        </w:rPr>
        <w:t>(код операции 65/3)</w:t>
      </w:r>
      <w:r w:rsidRPr="00023146">
        <w:rPr>
          <w:rFonts w:ascii="Times New Roman" w:hAnsi="Times New Roman" w:cs="Times New Roman"/>
          <w:sz w:val="24"/>
          <w:szCs w:val="24"/>
        </w:rPr>
        <w:t xml:space="preserve"> с указанием:</w:t>
      </w:r>
    </w:p>
    <w:p w14:paraId="4D87F0C7" w14:textId="77777777" w:rsidR="00EA7A02" w:rsidRPr="00023146" w:rsidRDefault="00EA7A02" w:rsidP="00316895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депозитарного кода каждого Бенефициара дохода;</w:t>
      </w:r>
    </w:p>
    <w:p w14:paraId="732CDB3B" w14:textId="77777777" w:rsidR="00EA7A02" w:rsidRPr="00023146" w:rsidRDefault="00EA7A02" w:rsidP="00316895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количества ЦБ США каждого Бенефициара дохода;</w:t>
      </w:r>
    </w:p>
    <w:p w14:paraId="1AE35794" w14:textId="77777777" w:rsidR="00445DCA" w:rsidRPr="00023146" w:rsidRDefault="00EA7A02" w:rsidP="00316895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депозитарного кода каждого Посредника </w:t>
      </w:r>
      <w:r w:rsidR="00AB27C3" w:rsidRPr="00023146">
        <w:rPr>
          <w:rFonts w:ascii="Times New Roman" w:hAnsi="Times New Roman" w:cs="Times New Roman"/>
          <w:sz w:val="24"/>
          <w:szCs w:val="24"/>
        </w:rPr>
        <w:t>(</w:t>
      </w:r>
      <w:r w:rsidRPr="00023146">
        <w:rPr>
          <w:rFonts w:ascii="Times New Roman" w:hAnsi="Times New Roman" w:cs="Times New Roman"/>
          <w:sz w:val="24"/>
          <w:szCs w:val="24"/>
        </w:rPr>
        <w:t>если Бенефициар дохода не является прямым клиентом Депонента</w:t>
      </w:r>
      <w:r w:rsidR="00AB27C3" w:rsidRPr="00023146">
        <w:rPr>
          <w:rFonts w:ascii="Times New Roman" w:hAnsi="Times New Roman" w:cs="Times New Roman"/>
          <w:sz w:val="24"/>
          <w:szCs w:val="24"/>
        </w:rPr>
        <w:t>)</w:t>
      </w:r>
      <w:r w:rsidR="00445DCA" w:rsidRPr="00023146">
        <w:rPr>
          <w:rFonts w:ascii="Times New Roman" w:hAnsi="Times New Roman" w:cs="Times New Roman"/>
          <w:sz w:val="24"/>
          <w:szCs w:val="24"/>
        </w:rPr>
        <w:t xml:space="preserve"> в</w:t>
      </w:r>
      <w:r w:rsidR="007A351D" w:rsidRPr="00023146">
        <w:rPr>
          <w:rFonts w:ascii="Times New Roman" w:hAnsi="Times New Roman" w:cs="Times New Roman"/>
          <w:sz w:val="24"/>
          <w:szCs w:val="24"/>
        </w:rPr>
        <w:t xml:space="preserve"> поле</w:t>
      </w:r>
      <w:r w:rsidR="00445DCA" w:rsidRPr="00023146">
        <w:rPr>
          <w:rFonts w:ascii="Times New Roman" w:hAnsi="Times New Roman" w:cs="Times New Roman"/>
          <w:sz w:val="24"/>
          <w:szCs w:val="24"/>
        </w:rPr>
        <w:t xml:space="preserve"> «Информация о зарегистрированных Посредниках» (всего не более 5).</w:t>
      </w:r>
    </w:p>
    <w:p w14:paraId="1EA38709" w14:textId="581617AD" w:rsidR="00B86E6A" w:rsidRPr="00023146" w:rsidRDefault="00EA7A02" w:rsidP="00316895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Бенефициар дохода может быть указан</w:t>
      </w:r>
      <w:r w:rsidR="00445DCA" w:rsidRPr="00023146">
        <w:rPr>
          <w:rFonts w:ascii="Times New Roman" w:hAnsi="Times New Roman" w:cs="Times New Roman"/>
          <w:sz w:val="24"/>
          <w:szCs w:val="24"/>
        </w:rPr>
        <w:t xml:space="preserve"> в Раскрытии информации</w:t>
      </w:r>
      <w:r w:rsidR="007A351D" w:rsidRPr="00023146">
        <w:rPr>
          <w:rFonts w:ascii="Times New Roman" w:hAnsi="Times New Roman" w:cs="Times New Roman"/>
          <w:sz w:val="24"/>
          <w:szCs w:val="24"/>
        </w:rPr>
        <w:t xml:space="preserve">, </w:t>
      </w:r>
      <w:r w:rsidRPr="00023146">
        <w:rPr>
          <w:rFonts w:ascii="Times New Roman" w:hAnsi="Times New Roman" w:cs="Times New Roman"/>
          <w:sz w:val="24"/>
          <w:szCs w:val="24"/>
        </w:rPr>
        <w:t xml:space="preserve">если в отношении него у НРД имеется соответствующая акцептованная по правилам </w:t>
      </w:r>
      <w:r w:rsidR="007A351D" w:rsidRPr="00023146">
        <w:rPr>
          <w:rFonts w:ascii="Times New Roman" w:hAnsi="Times New Roman" w:cs="Times New Roman"/>
          <w:sz w:val="24"/>
          <w:szCs w:val="24"/>
        </w:rPr>
        <w:t>раздела</w:t>
      </w:r>
      <w:r w:rsidRPr="00023146">
        <w:rPr>
          <w:rFonts w:ascii="Times New Roman" w:hAnsi="Times New Roman" w:cs="Times New Roman"/>
          <w:sz w:val="24"/>
          <w:szCs w:val="24"/>
        </w:rPr>
        <w:t xml:space="preserve"> </w:t>
      </w:r>
      <w:hyperlink w:anchor="_Акцепт_Форм_идентификации" w:history="1">
        <w:r w:rsidR="00A36694" w:rsidRPr="00A36694">
          <w:rPr>
            <w:rStyle w:val="af2"/>
            <w:rFonts w:ascii="Times New Roman" w:hAnsi="Times New Roman"/>
            <w:sz w:val="24"/>
            <w:szCs w:val="24"/>
          </w:rPr>
          <w:t>11</w:t>
        </w:r>
      </w:hyperlink>
      <w:r w:rsidR="007027D0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Pr="00023146">
        <w:rPr>
          <w:rFonts w:ascii="Times New Roman" w:hAnsi="Times New Roman" w:cs="Times New Roman"/>
          <w:sz w:val="24"/>
          <w:szCs w:val="24"/>
        </w:rPr>
        <w:t>Порядка</w:t>
      </w:r>
      <w:r w:rsidRPr="00023146" w:rsidDel="00F04FF0">
        <w:rPr>
          <w:rFonts w:ascii="Times New Roman" w:hAnsi="Times New Roman" w:cs="Times New Roman"/>
          <w:sz w:val="24"/>
          <w:szCs w:val="24"/>
        </w:rPr>
        <w:t xml:space="preserve"> </w:t>
      </w:r>
      <w:r w:rsidRPr="00023146">
        <w:rPr>
          <w:rFonts w:ascii="Times New Roman" w:hAnsi="Times New Roman" w:cs="Times New Roman"/>
          <w:sz w:val="24"/>
          <w:szCs w:val="24"/>
        </w:rPr>
        <w:t>Форма идентификации.</w:t>
      </w:r>
    </w:p>
    <w:p w14:paraId="02801594" w14:textId="5D4A13B5" w:rsidR="00DC02F6" w:rsidRPr="00A36694" w:rsidRDefault="007A351D" w:rsidP="00A36694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Посредник может быть указан</w:t>
      </w:r>
      <w:r w:rsidR="00445DCA" w:rsidRPr="00023146">
        <w:rPr>
          <w:rFonts w:ascii="Times New Roman" w:hAnsi="Times New Roman" w:cs="Times New Roman"/>
          <w:sz w:val="24"/>
          <w:szCs w:val="24"/>
        </w:rPr>
        <w:t xml:space="preserve"> в Раскрытии информации</w:t>
      </w:r>
      <w:r w:rsidRPr="00023146">
        <w:rPr>
          <w:rFonts w:ascii="Times New Roman" w:hAnsi="Times New Roman" w:cs="Times New Roman"/>
          <w:sz w:val="24"/>
          <w:szCs w:val="24"/>
        </w:rPr>
        <w:t xml:space="preserve">, если в отношении него у НРД акцептованная по правилам </w:t>
      </w:r>
      <w:r w:rsidR="000F1749" w:rsidRPr="00023146">
        <w:rPr>
          <w:rFonts w:ascii="Times New Roman" w:hAnsi="Times New Roman" w:cs="Times New Roman"/>
          <w:sz w:val="24"/>
          <w:szCs w:val="24"/>
        </w:rPr>
        <w:t xml:space="preserve">раздела </w:t>
      </w:r>
      <w:hyperlink w:anchor="_Акцепт_Форм_идентификации" w:history="1">
        <w:r w:rsidR="00805C72" w:rsidRPr="00805C72">
          <w:rPr>
            <w:rStyle w:val="af2"/>
            <w:rFonts w:ascii="Times New Roman" w:hAnsi="Times New Roman"/>
            <w:sz w:val="24"/>
            <w:szCs w:val="24"/>
          </w:rPr>
          <w:t>11</w:t>
        </w:r>
      </w:hyperlink>
      <w:r w:rsidR="00805C72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Pr="00023146">
        <w:rPr>
          <w:rFonts w:ascii="Times New Roman" w:hAnsi="Times New Roman" w:cs="Times New Roman"/>
          <w:sz w:val="24"/>
          <w:szCs w:val="24"/>
        </w:rPr>
        <w:t>Порядка</w:t>
      </w:r>
      <w:r w:rsidRPr="00023146" w:rsidDel="00F04FF0">
        <w:rPr>
          <w:rFonts w:ascii="Times New Roman" w:hAnsi="Times New Roman" w:cs="Times New Roman"/>
          <w:sz w:val="24"/>
          <w:szCs w:val="24"/>
        </w:rPr>
        <w:t xml:space="preserve"> </w:t>
      </w:r>
      <w:r w:rsidRPr="00023146">
        <w:rPr>
          <w:rFonts w:ascii="Times New Roman" w:hAnsi="Times New Roman" w:cs="Times New Roman"/>
          <w:sz w:val="24"/>
          <w:szCs w:val="24"/>
        </w:rPr>
        <w:t>Форма идентификации</w:t>
      </w:r>
      <w:r w:rsidR="00B86E6A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A36694">
        <w:rPr>
          <w:rFonts w:ascii="Times New Roman" w:hAnsi="Times New Roman" w:cs="Times New Roman"/>
          <w:sz w:val="24"/>
          <w:szCs w:val="24"/>
        </w:rPr>
        <w:br/>
      </w:r>
      <w:r w:rsidR="00B86E6A" w:rsidRPr="00A36694">
        <w:rPr>
          <w:rFonts w:ascii="Times New Roman" w:hAnsi="Times New Roman" w:cs="Times New Roman"/>
          <w:sz w:val="24"/>
          <w:szCs w:val="24"/>
        </w:rPr>
        <w:t>W-8IMY</w:t>
      </w:r>
      <w:r w:rsidRPr="00A36694">
        <w:rPr>
          <w:rFonts w:ascii="Times New Roman" w:hAnsi="Times New Roman" w:cs="Times New Roman"/>
          <w:sz w:val="24"/>
          <w:szCs w:val="24"/>
        </w:rPr>
        <w:t>.</w:t>
      </w:r>
    </w:p>
    <w:p w14:paraId="06C86FD0" w14:textId="77777777" w:rsidR="00B37738" w:rsidRPr="00023146" w:rsidRDefault="00B051A7" w:rsidP="00316895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Раскрытие информации предоставляется не позднее даты и времени, указанных в качестве крайнего срока предоставления в </w:t>
      </w:r>
      <w:r w:rsidR="00274695" w:rsidRPr="00023146">
        <w:rPr>
          <w:rFonts w:ascii="Times New Roman" w:hAnsi="Times New Roman" w:cs="Times New Roman"/>
          <w:sz w:val="24"/>
          <w:szCs w:val="24"/>
        </w:rPr>
        <w:t>Запросе на раскрытие</w:t>
      </w:r>
      <w:r w:rsidR="00BC2DBA" w:rsidRPr="00023146">
        <w:rPr>
          <w:rFonts w:ascii="Times New Roman" w:hAnsi="Times New Roman" w:cs="Times New Roman"/>
          <w:sz w:val="24"/>
          <w:szCs w:val="24"/>
        </w:rPr>
        <w:t>,</w:t>
      </w:r>
      <w:r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BC2DBA" w:rsidRPr="00023146">
        <w:rPr>
          <w:rFonts w:ascii="Times New Roman" w:hAnsi="Times New Roman" w:cs="Times New Roman"/>
          <w:sz w:val="24"/>
          <w:szCs w:val="24"/>
        </w:rPr>
        <w:t xml:space="preserve">направленном </w:t>
      </w:r>
      <w:r w:rsidRPr="00023146">
        <w:rPr>
          <w:rFonts w:ascii="Times New Roman" w:hAnsi="Times New Roman" w:cs="Times New Roman"/>
          <w:sz w:val="24"/>
          <w:szCs w:val="24"/>
        </w:rPr>
        <w:t>Депоненту.</w:t>
      </w:r>
    </w:p>
    <w:p w14:paraId="52763603" w14:textId="77777777" w:rsidR="00B37738" w:rsidRPr="00023146" w:rsidRDefault="00C7281E" w:rsidP="00B37738">
      <w:pPr>
        <w:pStyle w:val="a3"/>
        <w:spacing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При этом НРД вправе принять к исполнению Раскрытие информации, предоставленное позднее указанного срока, но до начала формирования выплаты дохода в НРД.</w:t>
      </w:r>
    </w:p>
    <w:p w14:paraId="1C02EB72" w14:textId="77777777" w:rsidR="00B051A7" w:rsidRPr="00023146" w:rsidRDefault="00B051A7" w:rsidP="00B37738">
      <w:pPr>
        <w:pStyle w:val="a3"/>
        <w:spacing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При формировании выплаты дохода НРД руководствуется последним из предоставленных Депонентом Раскрытий информации.</w:t>
      </w:r>
    </w:p>
    <w:p w14:paraId="370F4137" w14:textId="77777777" w:rsidR="003F0C72" w:rsidRPr="00023146" w:rsidRDefault="00B051A7" w:rsidP="00316895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Ref21429534"/>
      <w:r w:rsidRPr="00023146">
        <w:rPr>
          <w:rFonts w:ascii="Times New Roman" w:hAnsi="Times New Roman" w:cs="Times New Roman"/>
          <w:sz w:val="24"/>
          <w:szCs w:val="24"/>
        </w:rPr>
        <w:t xml:space="preserve">Для обмена информацией и предоставления Раскрытия информации Депонентами, в зависимости от продолжительности периода между датой фиксации и расчетной датой выплаты дохода, а также наличием особенностей обслуживания разных типов </w:t>
      </w:r>
      <w:r w:rsidR="00F1125D" w:rsidRPr="00023146">
        <w:rPr>
          <w:rFonts w:ascii="Times New Roman" w:hAnsi="Times New Roman" w:cs="Times New Roman"/>
          <w:sz w:val="24"/>
          <w:szCs w:val="24"/>
        </w:rPr>
        <w:t>ЦБ США</w:t>
      </w:r>
      <w:r w:rsidRPr="00023146">
        <w:rPr>
          <w:rFonts w:ascii="Times New Roman" w:hAnsi="Times New Roman" w:cs="Times New Roman"/>
          <w:sz w:val="24"/>
          <w:szCs w:val="24"/>
        </w:rPr>
        <w:t>, в НРД применяет</w:t>
      </w:r>
      <w:r w:rsidR="00BC2DBA" w:rsidRPr="00023146">
        <w:rPr>
          <w:rFonts w:ascii="Times New Roman" w:hAnsi="Times New Roman" w:cs="Times New Roman"/>
          <w:sz w:val="24"/>
          <w:szCs w:val="24"/>
        </w:rPr>
        <w:t>ся</w:t>
      </w:r>
      <w:r w:rsidRPr="00023146">
        <w:rPr>
          <w:rFonts w:ascii="Times New Roman" w:hAnsi="Times New Roman" w:cs="Times New Roman"/>
          <w:sz w:val="24"/>
          <w:szCs w:val="24"/>
        </w:rPr>
        <w:t xml:space="preserve"> одна из двух схем:</w:t>
      </w:r>
      <w:bookmarkEnd w:id="23"/>
    </w:p>
    <w:p w14:paraId="5F45BBC9" w14:textId="77777777" w:rsidR="003F0C72" w:rsidRPr="00023146" w:rsidRDefault="003F0C72" w:rsidP="00316895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24" w:name="_Ref21351285"/>
      <w:r w:rsidRPr="00023146">
        <w:rPr>
          <w:rFonts w:ascii="Times New Roman" w:hAnsi="Times New Roman" w:cs="Times New Roman"/>
          <w:sz w:val="24"/>
          <w:szCs w:val="24"/>
          <w:u w:val="single"/>
        </w:rPr>
        <w:t>Схема 1 (продолжительность периода – 2 и более операционных дня)</w:t>
      </w:r>
      <w:bookmarkEnd w:id="24"/>
    </w:p>
    <w:p w14:paraId="114201F0" w14:textId="77777777" w:rsidR="00B051A7" w:rsidRPr="00023146" w:rsidRDefault="003F0C72" w:rsidP="003F0C72">
      <w:pPr>
        <w:pStyle w:val="a3"/>
        <w:spacing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BBFB87C" wp14:editId="651543E3">
            <wp:extent cx="4794637" cy="1129085"/>
            <wp:effectExtent l="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01" cy="114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10797" w14:textId="77777777" w:rsidR="00B051A7" w:rsidRPr="00023146" w:rsidRDefault="00B051A7" w:rsidP="002C2B32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Toc3304245"/>
      <w:bookmarkEnd w:id="25"/>
      <w:r w:rsidRPr="000231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DA494E" wp14:editId="003B407B">
            <wp:extent cx="4524292" cy="1088382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654" cy="109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CF68F" w14:textId="77777777" w:rsidR="00B051A7" w:rsidRPr="00023146" w:rsidRDefault="00B051A7" w:rsidP="00316895">
      <w:pPr>
        <w:pStyle w:val="a3"/>
        <w:spacing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При использовании Схемы 1 </w:t>
      </w:r>
      <w:r w:rsidR="00274695" w:rsidRPr="00023146">
        <w:rPr>
          <w:rFonts w:ascii="Times New Roman" w:hAnsi="Times New Roman" w:cs="Times New Roman"/>
          <w:sz w:val="24"/>
          <w:szCs w:val="24"/>
        </w:rPr>
        <w:t>Запрос на раскрытие</w:t>
      </w:r>
      <w:r w:rsidRPr="00023146">
        <w:rPr>
          <w:rFonts w:ascii="Times New Roman" w:hAnsi="Times New Roman" w:cs="Times New Roman"/>
          <w:sz w:val="24"/>
          <w:szCs w:val="24"/>
        </w:rPr>
        <w:t xml:space="preserve"> направляется Депоненту при закрытии операционного дня даты фиксации.</w:t>
      </w:r>
    </w:p>
    <w:p w14:paraId="0FABA977" w14:textId="77777777" w:rsidR="00B051A7" w:rsidRPr="00023146" w:rsidRDefault="00B051A7" w:rsidP="00316895">
      <w:pPr>
        <w:pStyle w:val="a3"/>
        <w:spacing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Срок предоставления Раскрытия информации – до 8:00 часов утра (московского времени) за один рабочий день до расчетной даты выплаты дохода.</w:t>
      </w:r>
    </w:p>
    <w:p w14:paraId="4790E1B8" w14:textId="7DE2F951" w:rsidR="00B051A7" w:rsidRPr="00023146" w:rsidRDefault="00B051A7" w:rsidP="00316895">
      <w:pPr>
        <w:pStyle w:val="a3"/>
        <w:spacing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Напоминание, в виде повторного </w:t>
      </w:r>
      <w:r w:rsidR="00274695" w:rsidRPr="00023146">
        <w:rPr>
          <w:rFonts w:ascii="Times New Roman" w:hAnsi="Times New Roman" w:cs="Times New Roman"/>
          <w:sz w:val="24"/>
          <w:szCs w:val="24"/>
        </w:rPr>
        <w:t>Запроса на раскрытие</w:t>
      </w:r>
      <w:r w:rsidRPr="00023146">
        <w:rPr>
          <w:rFonts w:ascii="Times New Roman" w:hAnsi="Times New Roman" w:cs="Times New Roman"/>
          <w:sz w:val="24"/>
          <w:szCs w:val="24"/>
        </w:rPr>
        <w:t>, направляется Депоненту в 8:00 часов утра (московского времени) за один рабочий день до срока предоставления Раскрыти</w:t>
      </w:r>
      <w:r w:rsidR="00797A6E">
        <w:rPr>
          <w:rFonts w:ascii="Times New Roman" w:hAnsi="Times New Roman" w:cs="Times New Roman"/>
          <w:sz w:val="24"/>
          <w:szCs w:val="24"/>
        </w:rPr>
        <w:t>я</w:t>
      </w:r>
      <w:r w:rsidRPr="00023146">
        <w:rPr>
          <w:rFonts w:ascii="Times New Roman" w:hAnsi="Times New Roman" w:cs="Times New Roman"/>
          <w:sz w:val="24"/>
          <w:szCs w:val="24"/>
        </w:rPr>
        <w:t xml:space="preserve"> информации Депонента.</w:t>
      </w:r>
    </w:p>
    <w:p w14:paraId="1C301F1F" w14:textId="77777777" w:rsidR="00B051A7" w:rsidRPr="00023146" w:rsidRDefault="00B051A7" w:rsidP="00316895">
      <w:pPr>
        <w:pStyle w:val="a3"/>
        <w:spacing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В </w:t>
      </w:r>
      <w:r w:rsidR="00274695" w:rsidRPr="00023146">
        <w:rPr>
          <w:rFonts w:ascii="Times New Roman" w:hAnsi="Times New Roman" w:cs="Times New Roman"/>
          <w:sz w:val="24"/>
          <w:szCs w:val="24"/>
        </w:rPr>
        <w:t>Запросах на раскрытие</w:t>
      </w:r>
      <w:r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274695" w:rsidRPr="00023146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Pr="00023146">
        <w:rPr>
          <w:rFonts w:ascii="Times New Roman" w:hAnsi="Times New Roman" w:cs="Times New Roman"/>
          <w:sz w:val="24"/>
          <w:szCs w:val="24"/>
        </w:rPr>
        <w:t>Депоненту (как в первом, так и повторном) указывается остаток соответствующих ценных бумаг на Счете депо Депонента при закрытии операционного дня даты фиксации.</w:t>
      </w:r>
    </w:p>
    <w:p w14:paraId="7D26A27A" w14:textId="77777777" w:rsidR="00B051A7" w:rsidRPr="00023146" w:rsidRDefault="00B051A7" w:rsidP="00316895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26" w:name="_Ref21351295"/>
      <w:r w:rsidRPr="00023146">
        <w:rPr>
          <w:rFonts w:ascii="Times New Roman" w:hAnsi="Times New Roman" w:cs="Times New Roman"/>
          <w:sz w:val="24"/>
          <w:szCs w:val="24"/>
          <w:u w:val="single"/>
        </w:rPr>
        <w:t>Схема 2 (продолжительность периода – 1 или 2 операционных дня)</w:t>
      </w:r>
      <w:bookmarkEnd w:id="26"/>
    </w:p>
    <w:p w14:paraId="4E3427B1" w14:textId="77777777" w:rsidR="00B051A7" w:rsidRPr="00023146" w:rsidRDefault="00B051A7" w:rsidP="002C2B32">
      <w:pPr>
        <w:spacing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256DFF" wp14:editId="42F9BC22">
            <wp:extent cx="5287618" cy="1439186"/>
            <wp:effectExtent l="0" t="0" r="889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18" cy="1439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3976E" w14:textId="77777777" w:rsidR="00B051A7" w:rsidRPr="00023146" w:rsidRDefault="00B051A7" w:rsidP="00B051A7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335208A" w14:textId="77777777" w:rsidR="00B051A7" w:rsidRPr="00023146" w:rsidRDefault="00B051A7" w:rsidP="002C2B32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314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B34D2E" wp14:editId="56A4959B">
            <wp:extent cx="4977517" cy="1288111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254" cy="1290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E3636" w14:textId="77777777" w:rsidR="00B051A7" w:rsidRPr="00023146" w:rsidRDefault="00B051A7" w:rsidP="00316895">
      <w:pPr>
        <w:pStyle w:val="a3"/>
        <w:spacing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При использовании Схемы 2 </w:t>
      </w:r>
      <w:r w:rsidR="00274695" w:rsidRPr="00023146">
        <w:rPr>
          <w:rFonts w:ascii="Times New Roman" w:hAnsi="Times New Roman" w:cs="Times New Roman"/>
          <w:sz w:val="24"/>
          <w:szCs w:val="24"/>
        </w:rPr>
        <w:t>Запрос на раскрытие</w:t>
      </w:r>
      <w:r w:rsidRPr="00023146">
        <w:rPr>
          <w:rFonts w:ascii="Times New Roman" w:hAnsi="Times New Roman" w:cs="Times New Roman"/>
          <w:sz w:val="24"/>
          <w:szCs w:val="24"/>
        </w:rPr>
        <w:t xml:space="preserve"> информации направляется Депоненту при закрытии операционного дня за 2 (два) рабочих дня до даты фиксации.</w:t>
      </w:r>
    </w:p>
    <w:p w14:paraId="5FE2748E" w14:textId="77777777" w:rsidR="00B051A7" w:rsidRPr="00023146" w:rsidRDefault="00B051A7" w:rsidP="00316895">
      <w:pPr>
        <w:pStyle w:val="a3"/>
        <w:spacing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В </w:t>
      </w:r>
      <w:r w:rsidR="00274695" w:rsidRPr="00023146">
        <w:rPr>
          <w:rFonts w:ascii="Times New Roman" w:hAnsi="Times New Roman" w:cs="Times New Roman"/>
          <w:sz w:val="24"/>
          <w:szCs w:val="24"/>
        </w:rPr>
        <w:t xml:space="preserve">Запросе на раскрытие </w:t>
      </w:r>
      <w:r w:rsidRPr="00023146">
        <w:rPr>
          <w:rFonts w:ascii="Times New Roman" w:hAnsi="Times New Roman" w:cs="Times New Roman"/>
          <w:sz w:val="24"/>
          <w:szCs w:val="24"/>
        </w:rPr>
        <w:t>Депоненту указывается остаток ценных бумаг на Счете депо Депонента на момент направлени</w:t>
      </w:r>
      <w:r w:rsidR="00BC2DBA" w:rsidRPr="00023146">
        <w:rPr>
          <w:rFonts w:ascii="Times New Roman" w:hAnsi="Times New Roman" w:cs="Times New Roman"/>
          <w:sz w:val="24"/>
          <w:szCs w:val="24"/>
        </w:rPr>
        <w:t>я</w:t>
      </w:r>
      <w:r w:rsidRPr="00023146">
        <w:rPr>
          <w:rFonts w:ascii="Times New Roman" w:hAnsi="Times New Roman" w:cs="Times New Roman"/>
          <w:sz w:val="24"/>
          <w:szCs w:val="24"/>
        </w:rPr>
        <w:t xml:space="preserve"> запроса.</w:t>
      </w:r>
    </w:p>
    <w:p w14:paraId="0D9E5B9B" w14:textId="77777777" w:rsidR="00B051A7" w:rsidRPr="00023146" w:rsidRDefault="00B051A7" w:rsidP="00316895">
      <w:pPr>
        <w:pStyle w:val="a3"/>
        <w:spacing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Срок предоставления Раскрытия информации – до 8:00 часов утра (московского времени) за один рабочий день до расчетной даты выплаты дохода.</w:t>
      </w:r>
    </w:p>
    <w:p w14:paraId="0F2D11FE" w14:textId="45D6CBF6" w:rsidR="00C7281E" w:rsidRPr="00023146" w:rsidRDefault="00C7281E" w:rsidP="00316895">
      <w:pPr>
        <w:pStyle w:val="20"/>
        <w:numPr>
          <w:ilvl w:val="0"/>
          <w:numId w:val="1"/>
        </w:numPr>
        <w:spacing w:before="0" w:after="120" w:line="240" w:lineRule="auto"/>
        <w:ind w:left="851" w:hanging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7" w:name="_Раскрытие_информации_Квалифицирован"/>
      <w:bookmarkStart w:id="28" w:name="_Ref6570488"/>
      <w:bookmarkStart w:id="29" w:name="_Toc47025014"/>
      <w:bookmarkStart w:id="30" w:name="_Toc54958675"/>
      <w:bookmarkStart w:id="31" w:name="_Ref58940200"/>
      <w:bookmarkStart w:id="32" w:name="_Toc66445497"/>
      <w:bookmarkEnd w:id="27"/>
      <w:r w:rsidRPr="00023146">
        <w:rPr>
          <w:rFonts w:ascii="Times New Roman" w:hAnsi="Times New Roman" w:cs="Times New Roman"/>
          <w:color w:val="auto"/>
          <w:sz w:val="24"/>
          <w:szCs w:val="24"/>
        </w:rPr>
        <w:lastRenderedPageBreak/>
        <w:t>Раскрытие информации Квалифицированным посредником</w:t>
      </w:r>
      <w:r w:rsidR="00C33440" w:rsidRPr="0002314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33440" w:rsidRPr="00023146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="00C33440" w:rsidRPr="00023146">
        <w:rPr>
          <w:rFonts w:ascii="Times New Roman" w:hAnsi="Times New Roman" w:cs="Times New Roman"/>
          <w:color w:val="auto"/>
          <w:sz w:val="24"/>
          <w:szCs w:val="24"/>
        </w:rPr>
        <w:t xml:space="preserve"> Типа</w:t>
      </w:r>
      <w:bookmarkEnd w:id="28"/>
      <w:bookmarkEnd w:id="29"/>
      <w:bookmarkEnd w:id="30"/>
      <w:bookmarkEnd w:id="31"/>
      <w:bookmarkEnd w:id="32"/>
    </w:p>
    <w:p w14:paraId="4F17F817" w14:textId="64C5200E" w:rsidR="009266C4" w:rsidRPr="00023146" w:rsidRDefault="009266C4" w:rsidP="00316895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При проведении выплат дохода по ЦБ США, Запрос на раскрытие информации Квалифицированному посреднику</w:t>
      </w:r>
      <w:r w:rsidR="00C33440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C33440" w:rsidRPr="0002314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33440" w:rsidRPr="00023146">
        <w:rPr>
          <w:rFonts w:ascii="Times New Roman" w:hAnsi="Times New Roman" w:cs="Times New Roman"/>
          <w:sz w:val="24"/>
          <w:szCs w:val="24"/>
        </w:rPr>
        <w:t xml:space="preserve"> типа</w:t>
      </w:r>
      <w:r w:rsidRPr="00023146">
        <w:rPr>
          <w:rFonts w:ascii="Times New Roman" w:hAnsi="Times New Roman" w:cs="Times New Roman"/>
          <w:sz w:val="24"/>
          <w:szCs w:val="24"/>
        </w:rPr>
        <w:t xml:space="preserve"> не направляется.</w:t>
      </w:r>
    </w:p>
    <w:p w14:paraId="65957ABF" w14:textId="77777777" w:rsidR="009D06C5" w:rsidRPr="00023146" w:rsidRDefault="00C7281E" w:rsidP="00316895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При </w:t>
      </w:r>
      <w:r w:rsidR="00445DCA" w:rsidRPr="00023146">
        <w:rPr>
          <w:rFonts w:ascii="Times New Roman" w:hAnsi="Times New Roman" w:cs="Times New Roman"/>
          <w:sz w:val="24"/>
          <w:szCs w:val="24"/>
        </w:rPr>
        <w:t>получении от</w:t>
      </w:r>
      <w:r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445DCA" w:rsidRPr="00023146">
        <w:rPr>
          <w:rFonts w:ascii="Times New Roman" w:hAnsi="Times New Roman" w:cs="Times New Roman"/>
          <w:sz w:val="24"/>
          <w:szCs w:val="24"/>
        </w:rPr>
        <w:t>М</w:t>
      </w:r>
      <w:r w:rsidRPr="00023146">
        <w:rPr>
          <w:rFonts w:ascii="Times New Roman" w:hAnsi="Times New Roman" w:cs="Times New Roman"/>
          <w:sz w:val="24"/>
          <w:szCs w:val="24"/>
        </w:rPr>
        <w:t>еста хранения информации о предстоящей выплате дохода по ЦБ США НРД, НРД направляет Депонентам Сообщение о проведении корпоративного действия</w:t>
      </w:r>
      <w:r w:rsidR="002801B8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2801B8" w:rsidRPr="00023146">
        <w:rPr>
          <w:rFonts w:ascii="Times New Roman" w:hAnsi="Times New Roman" w:cs="Times New Roman"/>
          <w:sz w:val="24"/>
          <w:szCs w:val="24"/>
          <w:lang w:val="en-US"/>
        </w:rPr>
        <w:t>WTRC</w:t>
      </w:r>
      <w:r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6359B0" w:rsidRPr="00023146">
        <w:rPr>
          <w:rFonts w:ascii="Times New Roman" w:hAnsi="Times New Roman" w:cs="Times New Roman"/>
          <w:sz w:val="24"/>
          <w:szCs w:val="24"/>
        </w:rPr>
        <w:t>по форме СА311 (код операции 67)</w:t>
      </w:r>
      <w:r w:rsidRPr="00023146">
        <w:rPr>
          <w:rFonts w:ascii="Times New Roman" w:hAnsi="Times New Roman" w:cs="Times New Roman"/>
          <w:sz w:val="24"/>
          <w:szCs w:val="24"/>
        </w:rPr>
        <w:t xml:space="preserve"> с указанием сроков предоставления Раскрытия информации.</w:t>
      </w:r>
    </w:p>
    <w:p w14:paraId="3292DCE9" w14:textId="07838E38" w:rsidR="009266C4" w:rsidRPr="00023146" w:rsidRDefault="009266C4" w:rsidP="00316895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Раскрытие информации предоставляется не позднее даты и времени, указанных в качестве крайнего срока подачи инструкций по налоговым льготам в Сообщени</w:t>
      </w:r>
      <w:r w:rsidR="00755640">
        <w:rPr>
          <w:rFonts w:ascii="Times New Roman" w:hAnsi="Times New Roman" w:cs="Times New Roman"/>
          <w:sz w:val="24"/>
          <w:szCs w:val="24"/>
        </w:rPr>
        <w:t>и</w:t>
      </w:r>
      <w:r w:rsidRPr="00023146">
        <w:rPr>
          <w:rFonts w:ascii="Times New Roman" w:hAnsi="Times New Roman" w:cs="Times New Roman"/>
          <w:sz w:val="24"/>
          <w:szCs w:val="24"/>
        </w:rPr>
        <w:t xml:space="preserve"> о проведении корпоративного действия </w:t>
      </w:r>
      <w:r w:rsidRPr="00023146">
        <w:rPr>
          <w:rFonts w:ascii="Times New Roman" w:hAnsi="Times New Roman" w:cs="Times New Roman"/>
          <w:sz w:val="24"/>
          <w:szCs w:val="24"/>
          <w:lang w:val="en-US"/>
        </w:rPr>
        <w:t>WTRC</w:t>
      </w:r>
      <w:r w:rsidRPr="00023146">
        <w:rPr>
          <w:rFonts w:ascii="Times New Roman" w:hAnsi="Times New Roman" w:cs="Times New Roman"/>
          <w:sz w:val="24"/>
          <w:szCs w:val="24"/>
        </w:rPr>
        <w:t>.</w:t>
      </w:r>
    </w:p>
    <w:p w14:paraId="4731A339" w14:textId="5940728F" w:rsidR="00C7281E" w:rsidRPr="00023146" w:rsidRDefault="00C7281E" w:rsidP="00316895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Депонент предоставляет Раскрытие информации в сроки</w:t>
      </w:r>
      <w:r w:rsidR="00814D5F" w:rsidRPr="00023146">
        <w:rPr>
          <w:rFonts w:ascii="Times New Roman" w:hAnsi="Times New Roman" w:cs="Times New Roman"/>
          <w:sz w:val="24"/>
          <w:szCs w:val="24"/>
        </w:rPr>
        <w:t>,</w:t>
      </w:r>
      <w:r w:rsidR="00D70BE4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1F2FDC" w:rsidRPr="00023146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r w:rsidR="00D70BE4" w:rsidRPr="00023146">
        <w:rPr>
          <w:rFonts w:ascii="Times New Roman" w:hAnsi="Times New Roman" w:cs="Times New Roman"/>
          <w:sz w:val="24"/>
          <w:szCs w:val="24"/>
        </w:rPr>
        <w:t>пункт</w:t>
      </w:r>
      <w:r w:rsidR="001F2FDC" w:rsidRPr="00023146">
        <w:rPr>
          <w:rFonts w:ascii="Times New Roman" w:hAnsi="Times New Roman" w:cs="Times New Roman"/>
          <w:sz w:val="24"/>
          <w:szCs w:val="24"/>
        </w:rPr>
        <w:t xml:space="preserve">ом </w:t>
      </w:r>
      <w:r w:rsidR="00D70BE4" w:rsidRPr="00023146">
        <w:rPr>
          <w:rFonts w:ascii="Times New Roman" w:hAnsi="Times New Roman" w:cs="Times New Roman"/>
          <w:sz w:val="24"/>
          <w:szCs w:val="24"/>
        </w:rPr>
        <w:fldChar w:fldCharType="begin"/>
      </w:r>
      <w:r w:rsidR="00D70BE4" w:rsidRPr="00023146">
        <w:rPr>
          <w:rFonts w:ascii="Times New Roman" w:hAnsi="Times New Roman" w:cs="Times New Roman"/>
          <w:sz w:val="24"/>
          <w:szCs w:val="24"/>
        </w:rPr>
        <w:instrText xml:space="preserve"> REF _Ref21429534 \r \h  \* MERGEFORMAT </w:instrText>
      </w:r>
      <w:r w:rsidR="00D70BE4" w:rsidRPr="00023146">
        <w:rPr>
          <w:rFonts w:ascii="Times New Roman" w:hAnsi="Times New Roman" w:cs="Times New Roman"/>
          <w:sz w:val="24"/>
          <w:szCs w:val="24"/>
        </w:rPr>
      </w:r>
      <w:r w:rsidR="00D70BE4" w:rsidRPr="00023146">
        <w:rPr>
          <w:rFonts w:ascii="Times New Roman" w:hAnsi="Times New Roman" w:cs="Times New Roman"/>
          <w:sz w:val="24"/>
          <w:szCs w:val="24"/>
        </w:rPr>
        <w:fldChar w:fldCharType="separate"/>
      </w:r>
      <w:r w:rsidR="003E5778">
        <w:rPr>
          <w:rFonts w:ascii="Times New Roman" w:hAnsi="Times New Roman" w:cs="Times New Roman"/>
          <w:sz w:val="24"/>
          <w:szCs w:val="24"/>
        </w:rPr>
        <w:t>7</w:t>
      </w:r>
      <w:r w:rsidR="00A05695" w:rsidRPr="00023146">
        <w:rPr>
          <w:rFonts w:ascii="Times New Roman" w:hAnsi="Times New Roman" w:cs="Times New Roman"/>
          <w:sz w:val="24"/>
          <w:szCs w:val="24"/>
        </w:rPr>
        <w:t>.6</w:t>
      </w:r>
      <w:r w:rsidR="00D70BE4" w:rsidRPr="00023146">
        <w:rPr>
          <w:rFonts w:ascii="Times New Roman" w:hAnsi="Times New Roman" w:cs="Times New Roman"/>
          <w:sz w:val="24"/>
          <w:szCs w:val="24"/>
        </w:rPr>
        <w:fldChar w:fldCharType="end"/>
      </w:r>
      <w:r w:rsidR="00D70BE4" w:rsidRPr="00023146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Pr="00023146">
        <w:rPr>
          <w:rFonts w:ascii="Times New Roman" w:hAnsi="Times New Roman" w:cs="Times New Roman"/>
          <w:sz w:val="24"/>
          <w:szCs w:val="24"/>
        </w:rPr>
        <w:t xml:space="preserve">, путем направления Поручения в форматах </w:t>
      </w:r>
      <w:r w:rsidRPr="00023146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023146">
        <w:rPr>
          <w:rFonts w:ascii="Times New Roman" w:hAnsi="Times New Roman" w:cs="Times New Roman"/>
          <w:sz w:val="24"/>
          <w:szCs w:val="24"/>
        </w:rPr>
        <w:t xml:space="preserve"> 15022 МТ 599 </w:t>
      </w:r>
      <w:r w:rsidR="009D00EA" w:rsidRPr="00023146">
        <w:rPr>
          <w:rFonts w:ascii="Times New Roman" w:hAnsi="Times New Roman" w:cs="Times New Roman"/>
          <w:sz w:val="24"/>
          <w:szCs w:val="24"/>
        </w:rPr>
        <w:t xml:space="preserve">в соответствии с Правилами ЭДО или </w:t>
      </w:r>
      <w:r w:rsidRPr="00023146">
        <w:rPr>
          <w:rFonts w:ascii="Times New Roman" w:hAnsi="Times New Roman" w:cs="Times New Roman"/>
          <w:sz w:val="24"/>
          <w:szCs w:val="24"/>
        </w:rPr>
        <w:t xml:space="preserve">по форме </w:t>
      </w:r>
      <w:hyperlink w:anchor="_Приложение_7" w:history="1">
        <w:r w:rsidRPr="00023146">
          <w:rPr>
            <w:rStyle w:val="af2"/>
            <w:rFonts w:ascii="Times New Roman" w:hAnsi="Times New Roman"/>
            <w:sz w:val="24"/>
            <w:szCs w:val="24"/>
          </w:rPr>
          <w:t xml:space="preserve">Приложения </w:t>
        </w:r>
        <w:r w:rsidR="0017184F" w:rsidRPr="00023146">
          <w:rPr>
            <w:rStyle w:val="af2"/>
            <w:rFonts w:ascii="Times New Roman" w:hAnsi="Times New Roman"/>
            <w:sz w:val="24"/>
            <w:szCs w:val="24"/>
          </w:rPr>
          <w:t>9</w:t>
        </w:r>
      </w:hyperlink>
      <w:r w:rsidR="005F2AD3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Pr="00023146">
        <w:rPr>
          <w:rFonts w:ascii="Times New Roman" w:hAnsi="Times New Roman" w:cs="Times New Roman"/>
          <w:sz w:val="24"/>
          <w:szCs w:val="24"/>
        </w:rPr>
        <w:t>к Порядку</w:t>
      </w:r>
      <w:r w:rsidR="009D00EA" w:rsidRPr="00023146">
        <w:rPr>
          <w:rFonts w:ascii="Times New Roman" w:hAnsi="Times New Roman" w:cs="Times New Roman"/>
          <w:sz w:val="24"/>
          <w:szCs w:val="24"/>
        </w:rPr>
        <w:t xml:space="preserve"> в случае, предусмотренном пунктом </w:t>
      </w:r>
      <w:r w:rsidR="00C86044" w:rsidRPr="00023146">
        <w:rPr>
          <w:rFonts w:ascii="Times New Roman" w:hAnsi="Times New Roman" w:cs="Times New Roman"/>
          <w:sz w:val="24"/>
          <w:szCs w:val="24"/>
        </w:rPr>
        <w:fldChar w:fldCharType="begin"/>
      </w:r>
      <w:r w:rsidR="00C86044" w:rsidRPr="00023146">
        <w:rPr>
          <w:rFonts w:ascii="Times New Roman" w:hAnsi="Times New Roman" w:cs="Times New Roman"/>
          <w:sz w:val="24"/>
          <w:szCs w:val="24"/>
        </w:rPr>
        <w:instrText xml:space="preserve"> REF _Ref21352875 \r \h  \* MERGEFORMAT </w:instrText>
      </w:r>
      <w:r w:rsidR="00C86044" w:rsidRPr="00023146">
        <w:rPr>
          <w:rFonts w:ascii="Times New Roman" w:hAnsi="Times New Roman" w:cs="Times New Roman"/>
          <w:sz w:val="24"/>
          <w:szCs w:val="24"/>
        </w:rPr>
      </w:r>
      <w:r w:rsidR="00C86044" w:rsidRPr="00023146">
        <w:rPr>
          <w:rFonts w:ascii="Times New Roman" w:hAnsi="Times New Roman" w:cs="Times New Roman"/>
          <w:sz w:val="24"/>
          <w:szCs w:val="24"/>
        </w:rPr>
        <w:fldChar w:fldCharType="separate"/>
      </w:r>
      <w:r w:rsidR="00A00ED6">
        <w:rPr>
          <w:rFonts w:ascii="Times New Roman" w:hAnsi="Times New Roman" w:cs="Times New Roman"/>
          <w:sz w:val="24"/>
          <w:szCs w:val="24"/>
        </w:rPr>
        <w:t>5</w:t>
      </w:r>
      <w:r w:rsidR="00A05695" w:rsidRPr="00023146">
        <w:rPr>
          <w:rFonts w:ascii="Times New Roman" w:hAnsi="Times New Roman" w:cs="Times New Roman"/>
          <w:sz w:val="24"/>
          <w:szCs w:val="24"/>
        </w:rPr>
        <w:t>.</w:t>
      </w:r>
      <w:r w:rsidR="00A00ED6">
        <w:rPr>
          <w:rFonts w:ascii="Times New Roman" w:hAnsi="Times New Roman" w:cs="Times New Roman"/>
          <w:sz w:val="24"/>
          <w:szCs w:val="24"/>
        </w:rPr>
        <w:t>5</w:t>
      </w:r>
      <w:r w:rsidR="00A05695" w:rsidRPr="00023146">
        <w:rPr>
          <w:rFonts w:ascii="Times New Roman" w:hAnsi="Times New Roman" w:cs="Times New Roman"/>
          <w:sz w:val="24"/>
          <w:szCs w:val="24"/>
        </w:rPr>
        <w:t>.1</w:t>
      </w:r>
      <w:r w:rsidR="00C86044" w:rsidRPr="00023146">
        <w:rPr>
          <w:rFonts w:ascii="Times New Roman" w:hAnsi="Times New Roman" w:cs="Times New Roman"/>
          <w:sz w:val="24"/>
          <w:szCs w:val="24"/>
        </w:rPr>
        <w:fldChar w:fldCharType="end"/>
      </w:r>
      <w:r w:rsidR="00646754" w:rsidRPr="00023146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Pr="00023146">
        <w:rPr>
          <w:rFonts w:ascii="Times New Roman" w:hAnsi="Times New Roman" w:cs="Times New Roman"/>
          <w:sz w:val="24"/>
          <w:szCs w:val="24"/>
        </w:rPr>
        <w:t>.</w:t>
      </w:r>
    </w:p>
    <w:p w14:paraId="564F8D9C" w14:textId="77777777" w:rsidR="00C7281E" w:rsidRPr="00023146" w:rsidRDefault="00925CB1" w:rsidP="00316895">
      <w:pPr>
        <w:pStyle w:val="20"/>
        <w:numPr>
          <w:ilvl w:val="0"/>
          <w:numId w:val="1"/>
        </w:numPr>
        <w:spacing w:before="0" w:after="120" w:line="240" w:lineRule="auto"/>
        <w:ind w:left="851" w:hanging="8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3" w:name="_Toc47025015"/>
      <w:bookmarkStart w:id="34" w:name="_Toc54958676"/>
      <w:bookmarkStart w:id="35" w:name="_Toc66445498"/>
      <w:r w:rsidRPr="00023146">
        <w:rPr>
          <w:rFonts w:ascii="Times New Roman" w:hAnsi="Times New Roman" w:cs="Times New Roman"/>
          <w:color w:val="auto"/>
          <w:sz w:val="24"/>
          <w:szCs w:val="24"/>
        </w:rPr>
        <w:t xml:space="preserve">Особенности </w:t>
      </w:r>
      <w:r w:rsidR="00A46BCD" w:rsidRPr="00023146">
        <w:rPr>
          <w:rFonts w:ascii="Times New Roman" w:hAnsi="Times New Roman" w:cs="Times New Roman"/>
          <w:color w:val="auto"/>
          <w:sz w:val="24"/>
          <w:szCs w:val="24"/>
        </w:rPr>
        <w:t>осуществления налоговых удержаний</w:t>
      </w:r>
      <w:bookmarkEnd w:id="33"/>
      <w:bookmarkEnd w:id="34"/>
      <w:bookmarkEnd w:id="35"/>
    </w:p>
    <w:p w14:paraId="44F87396" w14:textId="77777777" w:rsidR="00925CB1" w:rsidRPr="00023146" w:rsidRDefault="00925CB1" w:rsidP="00316895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_Ref3215574"/>
      <w:r w:rsidRPr="00023146">
        <w:rPr>
          <w:rFonts w:ascii="Times New Roman" w:hAnsi="Times New Roman" w:cs="Times New Roman"/>
          <w:sz w:val="24"/>
          <w:szCs w:val="24"/>
        </w:rPr>
        <w:t>Для определения применимой ставки налога и применимой Главы НК США, в случае отсутствии в НРД полной информации, предусмотренной Порядком (Форм идентификации, Раскрытия информации), в отношении Бенефициара дохода и (или) Посредников (если Бенефициар дохода не является прямым клиентом Депонента</w:t>
      </w:r>
      <w:r w:rsidR="00DD0129" w:rsidRPr="00023146">
        <w:rPr>
          <w:rFonts w:ascii="Times New Roman" w:hAnsi="Times New Roman" w:cs="Times New Roman"/>
          <w:sz w:val="24"/>
          <w:szCs w:val="24"/>
        </w:rPr>
        <w:t>)</w:t>
      </w:r>
      <w:r w:rsidRPr="00023146">
        <w:rPr>
          <w:rFonts w:ascii="Times New Roman" w:hAnsi="Times New Roman" w:cs="Times New Roman"/>
          <w:sz w:val="24"/>
          <w:szCs w:val="24"/>
        </w:rPr>
        <w:t xml:space="preserve"> НРД применяет Правила презумпции.</w:t>
      </w:r>
    </w:p>
    <w:p w14:paraId="0A771A23" w14:textId="49490B89" w:rsidR="00B051A7" w:rsidRPr="00797A6E" w:rsidRDefault="00B051A7" w:rsidP="00316895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_Ref6507400"/>
      <w:r w:rsidRPr="00797A6E">
        <w:rPr>
          <w:rFonts w:ascii="Times New Roman" w:hAnsi="Times New Roman" w:cs="Times New Roman"/>
          <w:sz w:val="24"/>
          <w:szCs w:val="24"/>
        </w:rPr>
        <w:t xml:space="preserve">При </w:t>
      </w:r>
      <w:r w:rsidR="00A37FEA" w:rsidRPr="00797A6E">
        <w:rPr>
          <w:rFonts w:ascii="Times New Roman" w:hAnsi="Times New Roman" w:cs="Times New Roman"/>
          <w:sz w:val="24"/>
          <w:szCs w:val="24"/>
        </w:rPr>
        <w:t xml:space="preserve">непредставлении </w:t>
      </w:r>
      <w:r w:rsidRPr="00797A6E">
        <w:rPr>
          <w:rFonts w:ascii="Times New Roman" w:hAnsi="Times New Roman" w:cs="Times New Roman"/>
          <w:sz w:val="24"/>
          <w:szCs w:val="24"/>
        </w:rPr>
        <w:t>Раскрытия</w:t>
      </w:r>
      <w:r w:rsidR="00A37FEA" w:rsidRPr="00797A6E">
        <w:rPr>
          <w:rFonts w:ascii="Times New Roman" w:hAnsi="Times New Roman" w:cs="Times New Roman"/>
          <w:sz w:val="24"/>
          <w:szCs w:val="24"/>
        </w:rPr>
        <w:t xml:space="preserve"> информации в срок, установленный Порядком, </w:t>
      </w:r>
      <w:bookmarkEnd w:id="36"/>
      <w:r w:rsidR="00755640" w:rsidRPr="00797A6E">
        <w:rPr>
          <w:rFonts w:ascii="Times New Roman" w:hAnsi="Times New Roman" w:cs="Times New Roman"/>
          <w:sz w:val="24"/>
          <w:szCs w:val="24"/>
        </w:rPr>
        <w:t xml:space="preserve">при </w:t>
      </w:r>
      <w:r w:rsidR="00A37FEA" w:rsidRPr="00797A6E">
        <w:rPr>
          <w:rFonts w:ascii="Times New Roman" w:hAnsi="Times New Roman" w:cs="Times New Roman"/>
          <w:sz w:val="24"/>
          <w:szCs w:val="24"/>
        </w:rPr>
        <w:t>раскрытии информации в отношении</w:t>
      </w:r>
      <w:r w:rsidRPr="00797A6E">
        <w:rPr>
          <w:rFonts w:ascii="Times New Roman" w:hAnsi="Times New Roman" w:cs="Times New Roman"/>
          <w:sz w:val="24"/>
          <w:szCs w:val="24"/>
        </w:rPr>
        <w:t xml:space="preserve"> количеств</w:t>
      </w:r>
      <w:r w:rsidR="00A37FEA" w:rsidRPr="00797A6E">
        <w:rPr>
          <w:rFonts w:ascii="Times New Roman" w:hAnsi="Times New Roman" w:cs="Times New Roman"/>
          <w:sz w:val="24"/>
          <w:szCs w:val="24"/>
        </w:rPr>
        <w:t>а</w:t>
      </w:r>
      <w:r w:rsidRPr="00797A6E">
        <w:rPr>
          <w:rFonts w:ascii="Times New Roman" w:hAnsi="Times New Roman" w:cs="Times New Roman"/>
          <w:sz w:val="24"/>
          <w:szCs w:val="24"/>
        </w:rPr>
        <w:t xml:space="preserve"> ценных бумаг меньше</w:t>
      </w:r>
      <w:r w:rsidR="00A37FEA" w:rsidRPr="00797A6E">
        <w:rPr>
          <w:rFonts w:ascii="Times New Roman" w:hAnsi="Times New Roman" w:cs="Times New Roman"/>
          <w:sz w:val="24"/>
          <w:szCs w:val="24"/>
        </w:rPr>
        <w:t>го,</w:t>
      </w:r>
      <w:r w:rsidRPr="00797A6E">
        <w:rPr>
          <w:rFonts w:ascii="Times New Roman" w:hAnsi="Times New Roman" w:cs="Times New Roman"/>
          <w:sz w:val="24"/>
          <w:szCs w:val="24"/>
        </w:rPr>
        <w:t xml:space="preserve"> чем суммарное количество ценных бумаг, учитываемым на разделах Счета депо НД/ДУ,</w:t>
      </w:r>
      <w:r w:rsidR="00A37FEA" w:rsidRPr="00797A6E">
        <w:rPr>
          <w:rFonts w:ascii="Times New Roman" w:hAnsi="Times New Roman" w:cs="Times New Roman"/>
          <w:sz w:val="24"/>
          <w:szCs w:val="24"/>
        </w:rPr>
        <w:t xml:space="preserve"> </w:t>
      </w:r>
      <w:r w:rsidRPr="00797A6E">
        <w:rPr>
          <w:rFonts w:ascii="Times New Roman" w:hAnsi="Times New Roman" w:cs="Times New Roman"/>
          <w:sz w:val="24"/>
          <w:szCs w:val="24"/>
        </w:rPr>
        <w:t xml:space="preserve">НРД классифицирует доход в отношении количества ценных бумаг, Бенефициары дохода по которым не раскрыты, в соответствии с </w:t>
      </w:r>
      <w:r w:rsidR="00A37FEA" w:rsidRPr="00797A6E">
        <w:rPr>
          <w:rFonts w:ascii="Times New Roman" w:hAnsi="Times New Roman" w:cs="Times New Roman"/>
          <w:sz w:val="24"/>
          <w:szCs w:val="24"/>
        </w:rPr>
        <w:t xml:space="preserve">Правилами презумпции </w:t>
      </w:r>
      <w:r w:rsidR="00F14201" w:rsidRPr="00797A6E">
        <w:rPr>
          <w:rFonts w:ascii="Times New Roman" w:hAnsi="Times New Roman" w:cs="Times New Roman"/>
          <w:sz w:val="24"/>
          <w:szCs w:val="24"/>
        </w:rPr>
        <w:t>Глав</w:t>
      </w:r>
      <w:r w:rsidR="00A37FEA" w:rsidRPr="00797A6E">
        <w:rPr>
          <w:rFonts w:ascii="Times New Roman" w:hAnsi="Times New Roman" w:cs="Times New Roman"/>
          <w:sz w:val="24"/>
          <w:szCs w:val="24"/>
        </w:rPr>
        <w:t>ы 4 НК США</w:t>
      </w:r>
      <w:r w:rsidR="003D1C6D" w:rsidRPr="00797A6E">
        <w:rPr>
          <w:rFonts w:ascii="Times New Roman" w:hAnsi="Times New Roman" w:cs="Times New Roman"/>
          <w:sz w:val="24"/>
          <w:szCs w:val="24"/>
        </w:rPr>
        <w:t>,</w:t>
      </w:r>
      <w:r w:rsidR="00A37FEA" w:rsidRPr="00797A6E">
        <w:rPr>
          <w:rFonts w:ascii="Times New Roman" w:hAnsi="Times New Roman" w:cs="Times New Roman"/>
          <w:sz w:val="24"/>
          <w:szCs w:val="24"/>
        </w:rPr>
        <w:t xml:space="preserve"> </w:t>
      </w:r>
      <w:r w:rsidRPr="00797A6E">
        <w:rPr>
          <w:rFonts w:ascii="Times New Roman" w:hAnsi="Times New Roman" w:cs="Times New Roman"/>
          <w:sz w:val="24"/>
          <w:szCs w:val="24"/>
        </w:rPr>
        <w:t xml:space="preserve">как доход </w:t>
      </w:r>
      <w:r w:rsidR="00A37FEA" w:rsidRPr="00797A6E">
        <w:rPr>
          <w:rFonts w:ascii="Times New Roman" w:hAnsi="Times New Roman" w:cs="Times New Roman"/>
          <w:sz w:val="24"/>
          <w:szCs w:val="24"/>
        </w:rPr>
        <w:t xml:space="preserve">финансовой </w:t>
      </w:r>
      <w:r w:rsidRPr="00797A6E">
        <w:rPr>
          <w:rFonts w:ascii="Times New Roman" w:hAnsi="Times New Roman" w:cs="Times New Roman"/>
          <w:sz w:val="24"/>
          <w:szCs w:val="24"/>
        </w:rPr>
        <w:t>организации</w:t>
      </w:r>
      <w:r w:rsidR="00A37FEA" w:rsidRPr="00797A6E">
        <w:rPr>
          <w:rFonts w:ascii="Times New Roman" w:hAnsi="Times New Roman" w:cs="Times New Roman"/>
          <w:sz w:val="24"/>
          <w:szCs w:val="24"/>
        </w:rPr>
        <w:t>,</w:t>
      </w:r>
      <w:r w:rsidRPr="00797A6E">
        <w:rPr>
          <w:rFonts w:ascii="Times New Roman" w:hAnsi="Times New Roman" w:cs="Times New Roman"/>
          <w:sz w:val="24"/>
          <w:szCs w:val="24"/>
        </w:rPr>
        <w:t xml:space="preserve"> не участвующей в применении FATCA</w:t>
      </w:r>
      <w:r w:rsidR="00A37FEA" w:rsidRPr="00797A6E">
        <w:rPr>
          <w:rFonts w:ascii="Times New Roman" w:hAnsi="Times New Roman" w:cs="Times New Roman"/>
          <w:sz w:val="24"/>
          <w:szCs w:val="24"/>
        </w:rPr>
        <w:t xml:space="preserve">, </w:t>
      </w:r>
      <w:r w:rsidRPr="00797A6E">
        <w:rPr>
          <w:rFonts w:ascii="Times New Roman" w:hAnsi="Times New Roman" w:cs="Times New Roman"/>
          <w:sz w:val="24"/>
          <w:szCs w:val="24"/>
        </w:rPr>
        <w:t>с удержанием штраф</w:t>
      </w:r>
      <w:r w:rsidR="00A37FEA" w:rsidRPr="00797A6E">
        <w:rPr>
          <w:rFonts w:ascii="Times New Roman" w:hAnsi="Times New Roman" w:cs="Times New Roman"/>
          <w:sz w:val="24"/>
          <w:szCs w:val="24"/>
        </w:rPr>
        <w:t>ного налога</w:t>
      </w:r>
      <w:r w:rsidRPr="00797A6E">
        <w:rPr>
          <w:rFonts w:ascii="Times New Roman" w:hAnsi="Times New Roman" w:cs="Times New Roman"/>
          <w:sz w:val="24"/>
          <w:szCs w:val="24"/>
        </w:rPr>
        <w:t xml:space="preserve"> в размере 30% с суммы дохода по </w:t>
      </w:r>
      <w:r w:rsidR="00F1125D" w:rsidRPr="00797A6E">
        <w:rPr>
          <w:rFonts w:ascii="Times New Roman" w:hAnsi="Times New Roman" w:cs="Times New Roman"/>
          <w:sz w:val="24"/>
          <w:szCs w:val="24"/>
        </w:rPr>
        <w:t>ЦБ США</w:t>
      </w:r>
      <w:r w:rsidRPr="00797A6E">
        <w:rPr>
          <w:rFonts w:ascii="Times New Roman" w:hAnsi="Times New Roman" w:cs="Times New Roman"/>
          <w:sz w:val="24"/>
          <w:szCs w:val="24"/>
        </w:rPr>
        <w:t>.</w:t>
      </w:r>
      <w:bookmarkEnd w:id="37"/>
    </w:p>
    <w:p w14:paraId="16325F9F" w14:textId="77777777" w:rsidR="00A37FEA" w:rsidRPr="00023146" w:rsidRDefault="00B051A7" w:rsidP="00316895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_Ref6507402"/>
      <w:bookmarkStart w:id="39" w:name="_Ref3215593"/>
      <w:r w:rsidRPr="00023146">
        <w:rPr>
          <w:rFonts w:ascii="Times New Roman" w:hAnsi="Times New Roman" w:cs="Times New Roman"/>
          <w:sz w:val="24"/>
          <w:szCs w:val="24"/>
        </w:rPr>
        <w:t xml:space="preserve">При </w:t>
      </w:r>
      <w:r w:rsidR="00A37FEA" w:rsidRPr="00023146">
        <w:rPr>
          <w:rFonts w:ascii="Times New Roman" w:hAnsi="Times New Roman" w:cs="Times New Roman"/>
          <w:sz w:val="24"/>
          <w:szCs w:val="24"/>
        </w:rPr>
        <w:t xml:space="preserve">раскрытии информации в отношении количества ценных бумаг большего, чем суммарное количество ценных бумаг, учитываемым на разделах Счета депо НД/ДУ, НРД </w:t>
      </w:r>
      <w:r w:rsidRPr="00023146">
        <w:rPr>
          <w:rFonts w:ascii="Times New Roman" w:hAnsi="Times New Roman" w:cs="Times New Roman"/>
          <w:sz w:val="24"/>
          <w:szCs w:val="24"/>
        </w:rPr>
        <w:t>классифицирует доход</w:t>
      </w:r>
      <w:r w:rsidR="00A37FEA" w:rsidRPr="00023146">
        <w:rPr>
          <w:rFonts w:ascii="Times New Roman" w:hAnsi="Times New Roman" w:cs="Times New Roman"/>
          <w:sz w:val="24"/>
          <w:szCs w:val="24"/>
        </w:rPr>
        <w:t xml:space="preserve">, </w:t>
      </w:r>
      <w:r w:rsidRPr="00023146">
        <w:rPr>
          <w:rFonts w:ascii="Times New Roman" w:hAnsi="Times New Roman" w:cs="Times New Roman"/>
          <w:sz w:val="24"/>
          <w:szCs w:val="24"/>
        </w:rPr>
        <w:t>выплачиваем</w:t>
      </w:r>
      <w:r w:rsidR="00A37FEA" w:rsidRPr="00023146">
        <w:rPr>
          <w:rFonts w:ascii="Times New Roman" w:hAnsi="Times New Roman" w:cs="Times New Roman"/>
          <w:sz w:val="24"/>
          <w:szCs w:val="24"/>
        </w:rPr>
        <w:t>ый</w:t>
      </w:r>
      <w:r w:rsidRPr="00023146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Pr="00023146">
        <w:rPr>
          <w:rFonts w:ascii="Times New Roman" w:hAnsi="Times New Roman" w:cs="Times New Roman"/>
          <w:b/>
          <w:sz w:val="24"/>
          <w:szCs w:val="24"/>
          <w:u w:val="single"/>
        </w:rPr>
        <w:t>всего</w:t>
      </w:r>
      <w:r w:rsidRPr="00023146">
        <w:rPr>
          <w:rFonts w:ascii="Times New Roman" w:hAnsi="Times New Roman" w:cs="Times New Roman"/>
          <w:sz w:val="24"/>
          <w:szCs w:val="24"/>
        </w:rPr>
        <w:t xml:space="preserve"> количества ценных бумаг, </w:t>
      </w:r>
      <w:r w:rsidR="00A37FEA" w:rsidRPr="00023146">
        <w:rPr>
          <w:rFonts w:ascii="Times New Roman" w:hAnsi="Times New Roman" w:cs="Times New Roman"/>
          <w:sz w:val="24"/>
          <w:szCs w:val="24"/>
        </w:rPr>
        <w:t>в соответствии с Правилами презумпции Главы 4 НК США</w:t>
      </w:r>
      <w:r w:rsidR="003D1C6D" w:rsidRPr="00023146">
        <w:rPr>
          <w:rFonts w:ascii="Times New Roman" w:hAnsi="Times New Roman" w:cs="Times New Roman"/>
          <w:sz w:val="24"/>
          <w:szCs w:val="24"/>
        </w:rPr>
        <w:t>,</w:t>
      </w:r>
      <w:r w:rsidR="00A37FEA" w:rsidRPr="00023146">
        <w:rPr>
          <w:rFonts w:ascii="Times New Roman" w:hAnsi="Times New Roman" w:cs="Times New Roman"/>
          <w:sz w:val="24"/>
          <w:szCs w:val="24"/>
        </w:rPr>
        <w:t xml:space="preserve"> как доход финансовой организации, не участвующей в применении FATCA, с удержанием штрафного налога в размере 30% с суммы дохода по ЦБ США.</w:t>
      </w:r>
      <w:bookmarkEnd w:id="38"/>
      <w:r w:rsidR="000C3537" w:rsidRPr="0002314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0C3537" w:rsidRPr="00023146">
        <w:rPr>
          <w:rFonts w:ascii="Times New Roman" w:hAnsi="Times New Roman" w:cs="Times New Roman"/>
          <w:sz w:val="24"/>
          <w:szCs w:val="24"/>
        </w:rPr>
        <w:t>В случае выявления вышеуказанного расхождения НРД информирует о нем Депонента в тексте отчета о приеме поручения.</w:t>
      </w:r>
    </w:p>
    <w:bookmarkEnd w:id="39"/>
    <w:p w14:paraId="258B255D" w14:textId="64526D35" w:rsidR="00B051A7" w:rsidRPr="00023146" w:rsidRDefault="00B051A7" w:rsidP="00316895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В случаях</w:t>
      </w:r>
      <w:r w:rsidR="00A37FEA" w:rsidRPr="00023146">
        <w:rPr>
          <w:rFonts w:ascii="Times New Roman" w:hAnsi="Times New Roman" w:cs="Times New Roman"/>
          <w:sz w:val="24"/>
          <w:szCs w:val="24"/>
        </w:rPr>
        <w:t xml:space="preserve">, предусмотренных пунктами </w:t>
      </w:r>
      <w:r w:rsidR="00A37FEA" w:rsidRPr="00023146">
        <w:rPr>
          <w:rFonts w:ascii="Times New Roman" w:hAnsi="Times New Roman" w:cs="Times New Roman"/>
          <w:sz w:val="24"/>
          <w:szCs w:val="24"/>
        </w:rPr>
        <w:fldChar w:fldCharType="begin"/>
      </w:r>
      <w:r w:rsidR="00A37FEA" w:rsidRPr="00023146">
        <w:rPr>
          <w:rFonts w:ascii="Times New Roman" w:hAnsi="Times New Roman" w:cs="Times New Roman"/>
          <w:sz w:val="24"/>
          <w:szCs w:val="24"/>
        </w:rPr>
        <w:instrText xml:space="preserve"> REF _Ref6507400 \r \h </w:instrText>
      </w:r>
      <w:r w:rsidR="007D548F" w:rsidRPr="00023146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A37FEA" w:rsidRPr="00023146">
        <w:rPr>
          <w:rFonts w:ascii="Times New Roman" w:hAnsi="Times New Roman" w:cs="Times New Roman"/>
          <w:sz w:val="24"/>
          <w:szCs w:val="24"/>
        </w:rPr>
      </w:r>
      <w:r w:rsidR="00A37FEA" w:rsidRPr="00023146">
        <w:rPr>
          <w:rFonts w:ascii="Times New Roman" w:hAnsi="Times New Roman" w:cs="Times New Roman"/>
          <w:sz w:val="24"/>
          <w:szCs w:val="24"/>
        </w:rPr>
        <w:fldChar w:fldCharType="separate"/>
      </w:r>
      <w:r w:rsidR="00A00ED6">
        <w:rPr>
          <w:rFonts w:ascii="Times New Roman" w:hAnsi="Times New Roman" w:cs="Times New Roman"/>
          <w:sz w:val="24"/>
          <w:szCs w:val="24"/>
        </w:rPr>
        <w:t>9</w:t>
      </w:r>
      <w:r w:rsidR="00A05695" w:rsidRPr="00023146">
        <w:rPr>
          <w:rFonts w:ascii="Times New Roman" w:hAnsi="Times New Roman" w:cs="Times New Roman"/>
          <w:sz w:val="24"/>
          <w:szCs w:val="24"/>
        </w:rPr>
        <w:t>.2</w:t>
      </w:r>
      <w:r w:rsidR="00A37FEA" w:rsidRPr="00023146">
        <w:rPr>
          <w:rFonts w:ascii="Times New Roman" w:hAnsi="Times New Roman" w:cs="Times New Roman"/>
          <w:sz w:val="24"/>
          <w:szCs w:val="24"/>
        </w:rPr>
        <w:fldChar w:fldCharType="end"/>
      </w:r>
      <w:r w:rsidR="00A37FEA" w:rsidRPr="00023146">
        <w:rPr>
          <w:rFonts w:ascii="Times New Roman" w:hAnsi="Times New Roman" w:cs="Times New Roman"/>
          <w:sz w:val="24"/>
          <w:szCs w:val="24"/>
        </w:rPr>
        <w:t xml:space="preserve"> и </w:t>
      </w:r>
      <w:r w:rsidR="00A37FEA" w:rsidRPr="00023146">
        <w:rPr>
          <w:rFonts w:ascii="Times New Roman" w:hAnsi="Times New Roman" w:cs="Times New Roman"/>
          <w:sz w:val="24"/>
          <w:szCs w:val="24"/>
        </w:rPr>
        <w:fldChar w:fldCharType="begin"/>
      </w:r>
      <w:r w:rsidR="00A37FEA" w:rsidRPr="00023146">
        <w:rPr>
          <w:rFonts w:ascii="Times New Roman" w:hAnsi="Times New Roman" w:cs="Times New Roman"/>
          <w:sz w:val="24"/>
          <w:szCs w:val="24"/>
        </w:rPr>
        <w:instrText xml:space="preserve"> REF _Ref6507402 \r \h </w:instrText>
      </w:r>
      <w:r w:rsidR="007D548F" w:rsidRPr="00023146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A37FEA" w:rsidRPr="00023146">
        <w:rPr>
          <w:rFonts w:ascii="Times New Roman" w:hAnsi="Times New Roman" w:cs="Times New Roman"/>
          <w:sz w:val="24"/>
          <w:szCs w:val="24"/>
        </w:rPr>
      </w:r>
      <w:r w:rsidR="00A37FEA" w:rsidRPr="00023146">
        <w:rPr>
          <w:rFonts w:ascii="Times New Roman" w:hAnsi="Times New Roman" w:cs="Times New Roman"/>
          <w:sz w:val="24"/>
          <w:szCs w:val="24"/>
        </w:rPr>
        <w:fldChar w:fldCharType="separate"/>
      </w:r>
      <w:r w:rsidR="00A00ED6">
        <w:rPr>
          <w:rFonts w:ascii="Times New Roman" w:hAnsi="Times New Roman" w:cs="Times New Roman"/>
          <w:sz w:val="24"/>
          <w:szCs w:val="24"/>
        </w:rPr>
        <w:t>9</w:t>
      </w:r>
      <w:r w:rsidR="00A05695" w:rsidRPr="00023146">
        <w:rPr>
          <w:rFonts w:ascii="Times New Roman" w:hAnsi="Times New Roman" w:cs="Times New Roman"/>
          <w:sz w:val="24"/>
          <w:szCs w:val="24"/>
        </w:rPr>
        <w:t>.3</w:t>
      </w:r>
      <w:r w:rsidR="00A37FEA" w:rsidRPr="00023146">
        <w:rPr>
          <w:rFonts w:ascii="Times New Roman" w:hAnsi="Times New Roman" w:cs="Times New Roman"/>
          <w:sz w:val="24"/>
          <w:szCs w:val="24"/>
        </w:rPr>
        <w:fldChar w:fldCharType="end"/>
      </w:r>
      <w:r w:rsidR="00A37FEA" w:rsidRPr="00023146">
        <w:rPr>
          <w:rFonts w:ascii="Times New Roman" w:hAnsi="Times New Roman" w:cs="Times New Roman"/>
          <w:sz w:val="24"/>
          <w:szCs w:val="24"/>
        </w:rPr>
        <w:t xml:space="preserve"> Порядка,</w:t>
      </w:r>
      <w:r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804DC4" w:rsidRPr="00023146">
        <w:rPr>
          <w:rFonts w:ascii="Times New Roman" w:hAnsi="Times New Roman" w:cs="Times New Roman"/>
          <w:sz w:val="24"/>
          <w:szCs w:val="24"/>
        </w:rPr>
        <w:t>НРД при формировании</w:t>
      </w:r>
      <w:r w:rsidRPr="00023146">
        <w:rPr>
          <w:rFonts w:ascii="Times New Roman" w:hAnsi="Times New Roman" w:cs="Times New Roman"/>
          <w:sz w:val="24"/>
          <w:szCs w:val="24"/>
        </w:rPr>
        <w:t xml:space="preserve"> ежегодной отчетности</w:t>
      </w:r>
      <w:r w:rsidR="00804DC4" w:rsidRPr="00023146">
        <w:rPr>
          <w:rFonts w:ascii="Times New Roman" w:hAnsi="Times New Roman" w:cs="Times New Roman"/>
          <w:sz w:val="24"/>
          <w:szCs w:val="24"/>
        </w:rPr>
        <w:t xml:space="preserve"> (формы 1042 и 1042-S),</w:t>
      </w:r>
      <w:r w:rsidRPr="00023146">
        <w:rPr>
          <w:rFonts w:ascii="Times New Roman" w:hAnsi="Times New Roman" w:cs="Times New Roman"/>
          <w:sz w:val="24"/>
          <w:szCs w:val="24"/>
        </w:rPr>
        <w:t xml:space="preserve"> направляемой в Налоговую службу США, </w:t>
      </w:r>
      <w:r w:rsidR="00804DC4" w:rsidRPr="00023146">
        <w:rPr>
          <w:rFonts w:ascii="Times New Roman" w:hAnsi="Times New Roman" w:cs="Times New Roman"/>
          <w:sz w:val="24"/>
          <w:szCs w:val="24"/>
        </w:rPr>
        <w:t xml:space="preserve">раскрывает </w:t>
      </w:r>
      <w:r w:rsidRPr="00023146">
        <w:rPr>
          <w:rFonts w:ascii="Times New Roman" w:hAnsi="Times New Roman" w:cs="Times New Roman"/>
          <w:sz w:val="24"/>
          <w:szCs w:val="24"/>
        </w:rPr>
        <w:t xml:space="preserve">доход в отношении соответствующего количества </w:t>
      </w:r>
      <w:r w:rsidR="00F1125D" w:rsidRPr="00023146">
        <w:rPr>
          <w:rFonts w:ascii="Times New Roman" w:hAnsi="Times New Roman" w:cs="Times New Roman"/>
          <w:sz w:val="24"/>
          <w:szCs w:val="24"/>
        </w:rPr>
        <w:t>ЦБ США</w:t>
      </w:r>
      <w:r w:rsidRPr="00023146">
        <w:rPr>
          <w:rFonts w:ascii="Times New Roman" w:hAnsi="Times New Roman" w:cs="Times New Roman"/>
          <w:sz w:val="24"/>
          <w:szCs w:val="24"/>
        </w:rPr>
        <w:t xml:space="preserve"> как выплат</w:t>
      </w:r>
      <w:r w:rsidR="00804DC4" w:rsidRPr="00023146">
        <w:rPr>
          <w:rFonts w:ascii="Times New Roman" w:hAnsi="Times New Roman" w:cs="Times New Roman"/>
          <w:sz w:val="24"/>
          <w:szCs w:val="24"/>
        </w:rPr>
        <w:t>у</w:t>
      </w:r>
      <w:r w:rsidRPr="00023146">
        <w:rPr>
          <w:rFonts w:ascii="Times New Roman" w:hAnsi="Times New Roman" w:cs="Times New Roman"/>
          <w:sz w:val="24"/>
          <w:szCs w:val="24"/>
        </w:rPr>
        <w:t xml:space="preserve"> дохода в адрес неизвестного лица (</w:t>
      </w:r>
      <w:proofErr w:type="spellStart"/>
      <w:r w:rsidRPr="00023146">
        <w:rPr>
          <w:rFonts w:ascii="Times New Roman" w:hAnsi="Times New Roman" w:cs="Times New Roman"/>
          <w:sz w:val="24"/>
          <w:szCs w:val="24"/>
        </w:rPr>
        <w:t>Unknown</w:t>
      </w:r>
      <w:proofErr w:type="spellEnd"/>
      <w:r w:rsidRPr="0002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146">
        <w:rPr>
          <w:rFonts w:ascii="Times New Roman" w:hAnsi="Times New Roman" w:cs="Times New Roman"/>
          <w:sz w:val="24"/>
          <w:szCs w:val="24"/>
        </w:rPr>
        <w:t>Recipient</w:t>
      </w:r>
      <w:proofErr w:type="spellEnd"/>
      <w:r w:rsidRPr="00023146">
        <w:rPr>
          <w:rFonts w:ascii="Times New Roman" w:hAnsi="Times New Roman" w:cs="Times New Roman"/>
          <w:sz w:val="24"/>
          <w:szCs w:val="24"/>
        </w:rPr>
        <w:t>) с указанием последнего известного НРД Посредника в качестве Посредника, который непосредственно получил доход для перечисления его Бенефициару дохода.</w:t>
      </w:r>
    </w:p>
    <w:p w14:paraId="66252904" w14:textId="77777777" w:rsidR="00A37FEA" w:rsidRPr="00023146" w:rsidDel="00F91213" w:rsidRDefault="00804DC4" w:rsidP="00316895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При </w:t>
      </w:r>
      <w:r w:rsidRPr="00023146" w:rsidDel="00F91213">
        <w:rPr>
          <w:rFonts w:ascii="Times New Roman" w:hAnsi="Times New Roman" w:cs="Times New Roman"/>
          <w:sz w:val="24"/>
          <w:szCs w:val="24"/>
        </w:rPr>
        <w:t>наличи</w:t>
      </w:r>
      <w:r w:rsidRPr="00023146">
        <w:rPr>
          <w:rFonts w:ascii="Times New Roman" w:hAnsi="Times New Roman" w:cs="Times New Roman"/>
          <w:sz w:val="24"/>
          <w:szCs w:val="24"/>
        </w:rPr>
        <w:t>и</w:t>
      </w:r>
      <w:r w:rsidRPr="00023146" w:rsidDel="00F91213">
        <w:rPr>
          <w:rFonts w:ascii="Times New Roman" w:hAnsi="Times New Roman" w:cs="Times New Roman"/>
          <w:sz w:val="24"/>
          <w:szCs w:val="24"/>
        </w:rPr>
        <w:t xml:space="preserve"> в последовательности </w:t>
      </w:r>
      <w:r w:rsidRPr="00023146">
        <w:rPr>
          <w:rFonts w:ascii="Times New Roman" w:hAnsi="Times New Roman" w:cs="Times New Roman"/>
          <w:sz w:val="24"/>
          <w:szCs w:val="24"/>
        </w:rPr>
        <w:t>Неквалифицированных</w:t>
      </w:r>
      <w:r w:rsidRPr="00023146" w:rsidDel="00F91213">
        <w:rPr>
          <w:rFonts w:ascii="Times New Roman" w:hAnsi="Times New Roman" w:cs="Times New Roman"/>
          <w:sz w:val="24"/>
          <w:szCs w:val="24"/>
        </w:rPr>
        <w:t xml:space="preserve"> посредников</w:t>
      </w:r>
      <w:r w:rsidR="00A37FEA" w:rsidRPr="00023146" w:rsidDel="00F91213">
        <w:rPr>
          <w:rFonts w:ascii="Times New Roman" w:hAnsi="Times New Roman" w:cs="Times New Roman"/>
          <w:sz w:val="24"/>
          <w:szCs w:val="24"/>
        </w:rPr>
        <w:t xml:space="preserve"> Посредника</w:t>
      </w:r>
      <w:r w:rsidRPr="00023146">
        <w:rPr>
          <w:rFonts w:ascii="Times New Roman" w:hAnsi="Times New Roman" w:cs="Times New Roman"/>
          <w:sz w:val="24"/>
          <w:szCs w:val="24"/>
        </w:rPr>
        <w:t xml:space="preserve">, </w:t>
      </w:r>
      <w:r w:rsidR="003D1C6D" w:rsidRPr="00023146">
        <w:rPr>
          <w:rFonts w:ascii="Times New Roman" w:hAnsi="Times New Roman" w:cs="Times New Roman"/>
          <w:sz w:val="24"/>
          <w:szCs w:val="24"/>
        </w:rPr>
        <w:t xml:space="preserve">не </w:t>
      </w:r>
      <w:r w:rsidRPr="00023146">
        <w:rPr>
          <w:rFonts w:ascii="Times New Roman" w:hAnsi="Times New Roman" w:cs="Times New Roman"/>
          <w:sz w:val="24"/>
          <w:szCs w:val="24"/>
        </w:rPr>
        <w:t>участвующего в применении</w:t>
      </w:r>
      <w:r w:rsidR="00A37FEA" w:rsidRPr="00023146" w:rsidDel="00F91213">
        <w:rPr>
          <w:rFonts w:ascii="Times New Roman" w:hAnsi="Times New Roman" w:cs="Times New Roman"/>
          <w:sz w:val="24"/>
          <w:szCs w:val="24"/>
        </w:rPr>
        <w:t xml:space="preserve"> FATCA</w:t>
      </w:r>
      <w:r w:rsidRPr="00023146">
        <w:rPr>
          <w:rFonts w:ascii="Times New Roman" w:hAnsi="Times New Roman" w:cs="Times New Roman"/>
          <w:sz w:val="24"/>
          <w:szCs w:val="24"/>
        </w:rPr>
        <w:t>,</w:t>
      </w:r>
      <w:r w:rsidR="00A37FEA" w:rsidRPr="00023146" w:rsidDel="00F91213">
        <w:rPr>
          <w:rFonts w:ascii="Times New Roman" w:hAnsi="Times New Roman" w:cs="Times New Roman"/>
          <w:sz w:val="24"/>
          <w:szCs w:val="24"/>
        </w:rPr>
        <w:t xml:space="preserve"> НРД классифицирует доход и (или) получателей дохода в соответствии с </w:t>
      </w:r>
      <w:r w:rsidR="00A37FEA" w:rsidRPr="00023146">
        <w:rPr>
          <w:rFonts w:ascii="Times New Roman" w:hAnsi="Times New Roman" w:cs="Times New Roman"/>
          <w:sz w:val="24"/>
          <w:szCs w:val="24"/>
        </w:rPr>
        <w:t>Глав</w:t>
      </w:r>
      <w:r w:rsidRPr="00023146">
        <w:rPr>
          <w:rFonts w:ascii="Times New Roman" w:hAnsi="Times New Roman" w:cs="Times New Roman"/>
          <w:sz w:val="24"/>
          <w:szCs w:val="24"/>
        </w:rPr>
        <w:t xml:space="preserve">ой 4 НК США </w:t>
      </w:r>
      <w:r w:rsidR="00A37FEA" w:rsidRPr="00023146" w:rsidDel="00F91213">
        <w:rPr>
          <w:rFonts w:ascii="Times New Roman" w:hAnsi="Times New Roman" w:cs="Times New Roman"/>
          <w:sz w:val="24"/>
          <w:szCs w:val="24"/>
        </w:rPr>
        <w:t>как доход</w:t>
      </w:r>
      <w:r w:rsidRPr="00023146">
        <w:rPr>
          <w:rFonts w:ascii="Times New Roman" w:hAnsi="Times New Roman" w:cs="Times New Roman"/>
          <w:sz w:val="24"/>
          <w:szCs w:val="24"/>
        </w:rPr>
        <w:t xml:space="preserve"> финансовой</w:t>
      </w:r>
      <w:r w:rsidR="00A37FEA" w:rsidRPr="00023146" w:rsidDel="00F91213">
        <w:rPr>
          <w:rFonts w:ascii="Times New Roman" w:hAnsi="Times New Roman" w:cs="Times New Roman"/>
          <w:sz w:val="24"/>
          <w:szCs w:val="24"/>
        </w:rPr>
        <w:t xml:space="preserve"> </w:t>
      </w:r>
      <w:r w:rsidRPr="00023146">
        <w:rPr>
          <w:rFonts w:ascii="Times New Roman" w:hAnsi="Times New Roman" w:cs="Times New Roman"/>
          <w:sz w:val="24"/>
          <w:szCs w:val="24"/>
        </w:rPr>
        <w:t xml:space="preserve">организации, </w:t>
      </w:r>
      <w:r w:rsidR="00A37FEA" w:rsidRPr="00023146" w:rsidDel="00F91213">
        <w:rPr>
          <w:rFonts w:ascii="Times New Roman" w:hAnsi="Times New Roman" w:cs="Times New Roman"/>
          <w:sz w:val="24"/>
          <w:szCs w:val="24"/>
        </w:rPr>
        <w:t xml:space="preserve">не участвующей в применении FATCA, </w:t>
      </w:r>
      <w:r w:rsidRPr="00023146">
        <w:rPr>
          <w:rFonts w:ascii="Times New Roman" w:hAnsi="Times New Roman" w:cs="Times New Roman"/>
          <w:sz w:val="24"/>
          <w:szCs w:val="24"/>
        </w:rPr>
        <w:t xml:space="preserve">с удержанием штрафного налога в размере 30% с суммы дохода по ЦБ США. Указанное правило </w:t>
      </w:r>
      <w:r w:rsidRPr="00023146">
        <w:rPr>
          <w:rFonts w:ascii="Times New Roman" w:hAnsi="Times New Roman" w:cs="Times New Roman"/>
          <w:sz w:val="24"/>
          <w:szCs w:val="24"/>
        </w:rPr>
        <w:lastRenderedPageBreak/>
        <w:t>не распространяется на</w:t>
      </w:r>
      <w:r w:rsidRPr="00023146" w:rsidDel="00F91213">
        <w:rPr>
          <w:rFonts w:ascii="Times New Roman" w:hAnsi="Times New Roman" w:cs="Times New Roman"/>
          <w:sz w:val="24"/>
          <w:szCs w:val="24"/>
        </w:rPr>
        <w:t xml:space="preserve"> Бенефициаров дохода</w:t>
      </w:r>
      <w:r w:rsidRPr="00023146">
        <w:rPr>
          <w:rFonts w:ascii="Times New Roman" w:hAnsi="Times New Roman" w:cs="Times New Roman"/>
          <w:sz w:val="24"/>
          <w:szCs w:val="24"/>
        </w:rPr>
        <w:t>, имеющих статус организаций</w:t>
      </w:r>
      <w:r w:rsidRPr="00023146" w:rsidDel="00F91213">
        <w:rPr>
          <w:rFonts w:ascii="Times New Roman" w:hAnsi="Times New Roman" w:cs="Times New Roman"/>
          <w:sz w:val="24"/>
          <w:szCs w:val="24"/>
        </w:rPr>
        <w:t>, освобожденных от уплаты налогов (</w:t>
      </w:r>
      <w:proofErr w:type="spellStart"/>
      <w:r w:rsidRPr="00023146" w:rsidDel="00F91213">
        <w:rPr>
          <w:rFonts w:ascii="Times New Roman" w:hAnsi="Times New Roman" w:cs="Times New Roman"/>
          <w:sz w:val="24"/>
          <w:szCs w:val="24"/>
        </w:rPr>
        <w:t>tax-exempt</w:t>
      </w:r>
      <w:proofErr w:type="spellEnd"/>
      <w:r w:rsidRPr="00023146" w:rsidDel="00F91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146" w:rsidDel="00F91213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023146" w:rsidDel="00F91213">
        <w:rPr>
          <w:rFonts w:ascii="Times New Roman" w:hAnsi="Times New Roman" w:cs="Times New Roman"/>
          <w:sz w:val="24"/>
          <w:szCs w:val="24"/>
        </w:rPr>
        <w:t>)</w:t>
      </w:r>
      <w:r w:rsidRPr="00023146">
        <w:rPr>
          <w:rFonts w:ascii="Times New Roman" w:hAnsi="Times New Roman" w:cs="Times New Roman"/>
          <w:sz w:val="24"/>
          <w:szCs w:val="24"/>
        </w:rPr>
        <w:t>.</w:t>
      </w:r>
    </w:p>
    <w:p w14:paraId="3AA35C30" w14:textId="77777777" w:rsidR="00526FB4" w:rsidRPr="00023146" w:rsidRDefault="00526FB4" w:rsidP="00526FB4">
      <w:pPr>
        <w:pStyle w:val="20"/>
        <w:numPr>
          <w:ilvl w:val="0"/>
          <w:numId w:val="1"/>
        </w:numPr>
        <w:spacing w:before="0" w:after="120" w:line="240" w:lineRule="auto"/>
        <w:ind w:left="851" w:hanging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0" w:name="_Toc47025016"/>
      <w:bookmarkStart w:id="41" w:name="_Toc54958677"/>
      <w:bookmarkStart w:id="42" w:name="_Toc66445499"/>
      <w:bookmarkStart w:id="43" w:name="_Ref21345422"/>
      <w:bookmarkStart w:id="44" w:name="_Ref21345986"/>
      <w:bookmarkStart w:id="45" w:name="_Ref21351114"/>
      <w:r w:rsidRPr="00023146">
        <w:rPr>
          <w:rFonts w:ascii="Times New Roman" w:hAnsi="Times New Roman" w:cs="Times New Roman"/>
          <w:color w:val="auto"/>
          <w:sz w:val="24"/>
          <w:szCs w:val="24"/>
        </w:rPr>
        <w:t>Отчетность налогового агента</w:t>
      </w:r>
      <w:bookmarkEnd w:id="40"/>
      <w:bookmarkEnd w:id="41"/>
      <w:bookmarkEnd w:id="42"/>
    </w:p>
    <w:p w14:paraId="6C996AD0" w14:textId="77777777" w:rsidR="00015460" w:rsidRPr="00023146" w:rsidRDefault="00AB7DEE" w:rsidP="00015460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НРД</w:t>
      </w:r>
      <w:r w:rsidR="00AF2005" w:rsidRPr="00023146">
        <w:rPr>
          <w:rFonts w:ascii="Times New Roman" w:hAnsi="Times New Roman" w:cs="Times New Roman"/>
          <w:sz w:val="24"/>
          <w:szCs w:val="24"/>
        </w:rPr>
        <w:t xml:space="preserve"> в срок до</w:t>
      </w:r>
      <w:r w:rsidR="00ED42AC" w:rsidRPr="00023146">
        <w:rPr>
          <w:rFonts w:ascii="Times New Roman" w:hAnsi="Times New Roman" w:cs="Times New Roman"/>
          <w:sz w:val="24"/>
          <w:szCs w:val="24"/>
        </w:rPr>
        <w:t xml:space="preserve"> 1</w:t>
      </w:r>
      <w:r w:rsidR="00AF2005" w:rsidRPr="00023146">
        <w:rPr>
          <w:rFonts w:ascii="Times New Roman" w:hAnsi="Times New Roman" w:cs="Times New Roman"/>
          <w:sz w:val="24"/>
          <w:szCs w:val="24"/>
        </w:rPr>
        <w:t>5</w:t>
      </w:r>
      <w:r w:rsidR="00ED42AC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AF2005" w:rsidRPr="00023146">
        <w:rPr>
          <w:rFonts w:ascii="Times New Roman" w:hAnsi="Times New Roman" w:cs="Times New Roman"/>
          <w:sz w:val="24"/>
          <w:szCs w:val="24"/>
        </w:rPr>
        <w:t>марта календарного года, следующего за отчетным, направляет Депоненту</w:t>
      </w:r>
      <w:r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AF2005" w:rsidRPr="00023146">
        <w:rPr>
          <w:rFonts w:ascii="Times New Roman" w:hAnsi="Times New Roman" w:cs="Times New Roman"/>
          <w:sz w:val="24"/>
          <w:szCs w:val="24"/>
        </w:rPr>
        <w:t>о</w:t>
      </w:r>
      <w:r w:rsidR="00526FB4" w:rsidRPr="00023146">
        <w:rPr>
          <w:rFonts w:ascii="Times New Roman" w:hAnsi="Times New Roman" w:cs="Times New Roman"/>
          <w:sz w:val="24"/>
          <w:szCs w:val="24"/>
        </w:rPr>
        <w:t xml:space="preserve">тчет </w:t>
      </w:r>
      <w:r w:rsidR="00AF2005" w:rsidRPr="00023146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="00526FB4" w:rsidRPr="00023146">
        <w:rPr>
          <w:rFonts w:ascii="Times New Roman" w:hAnsi="Times New Roman" w:cs="Times New Roman"/>
          <w:sz w:val="24"/>
          <w:szCs w:val="24"/>
        </w:rPr>
        <w:t>1042</w:t>
      </w:r>
      <w:r w:rsidR="00AF2005" w:rsidRPr="00023146">
        <w:rPr>
          <w:rFonts w:ascii="Times New Roman" w:hAnsi="Times New Roman" w:cs="Times New Roman"/>
          <w:sz w:val="24"/>
          <w:szCs w:val="24"/>
        </w:rPr>
        <w:t>-</w:t>
      </w:r>
      <w:r w:rsidR="00AF2005" w:rsidRPr="0002314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F2005" w:rsidRPr="00023146">
        <w:rPr>
          <w:rFonts w:ascii="Times New Roman" w:hAnsi="Times New Roman" w:cs="Times New Roman"/>
          <w:sz w:val="24"/>
          <w:szCs w:val="24"/>
        </w:rPr>
        <w:t>, формируемый</w:t>
      </w:r>
      <w:r w:rsidR="00526FB4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AF2005" w:rsidRPr="00023146">
        <w:rPr>
          <w:rFonts w:ascii="Times New Roman" w:hAnsi="Times New Roman" w:cs="Times New Roman"/>
          <w:sz w:val="24"/>
          <w:szCs w:val="24"/>
        </w:rPr>
        <w:t>по доходам, полученным Б</w:t>
      </w:r>
      <w:r w:rsidR="00526FB4" w:rsidRPr="00023146">
        <w:rPr>
          <w:rFonts w:ascii="Times New Roman" w:hAnsi="Times New Roman" w:cs="Times New Roman"/>
          <w:sz w:val="24"/>
          <w:szCs w:val="24"/>
        </w:rPr>
        <w:t>енефициаром дохода за отчетный календарный год.</w:t>
      </w:r>
    </w:p>
    <w:p w14:paraId="32CE556A" w14:textId="4551A089" w:rsidR="001F002D" w:rsidRPr="00023146" w:rsidRDefault="00DA1E35" w:rsidP="00015460">
      <w:pPr>
        <w:pStyle w:val="a3"/>
        <w:spacing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При изменении</w:t>
      </w:r>
      <w:r w:rsidR="0062052C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161CAF" w:rsidRPr="00023146">
        <w:rPr>
          <w:rFonts w:ascii="Times New Roman" w:hAnsi="Times New Roman" w:cs="Times New Roman"/>
          <w:sz w:val="24"/>
          <w:szCs w:val="24"/>
        </w:rPr>
        <w:t xml:space="preserve">Налоговой службой США </w:t>
      </w:r>
      <w:r w:rsidR="0062052C" w:rsidRPr="00023146">
        <w:rPr>
          <w:rFonts w:ascii="Times New Roman" w:hAnsi="Times New Roman" w:cs="Times New Roman"/>
          <w:sz w:val="24"/>
          <w:szCs w:val="24"/>
        </w:rPr>
        <w:t>срок</w:t>
      </w:r>
      <w:r w:rsidRPr="00023146">
        <w:rPr>
          <w:rFonts w:ascii="Times New Roman" w:hAnsi="Times New Roman" w:cs="Times New Roman"/>
          <w:sz w:val="24"/>
          <w:szCs w:val="24"/>
        </w:rPr>
        <w:t>а</w:t>
      </w:r>
      <w:r w:rsidR="0062052C" w:rsidRPr="00023146">
        <w:rPr>
          <w:rFonts w:ascii="Times New Roman" w:hAnsi="Times New Roman" w:cs="Times New Roman"/>
          <w:sz w:val="24"/>
          <w:szCs w:val="24"/>
        </w:rPr>
        <w:t xml:space="preserve"> направления отчета по форме 1042-S (в том числе по запросу НРД) срок направления </w:t>
      </w:r>
      <w:r w:rsidR="00015460" w:rsidRPr="00023146">
        <w:rPr>
          <w:rFonts w:ascii="Times New Roman" w:hAnsi="Times New Roman" w:cs="Times New Roman"/>
          <w:sz w:val="24"/>
          <w:szCs w:val="24"/>
        </w:rPr>
        <w:t xml:space="preserve">Депонентам </w:t>
      </w:r>
      <w:r w:rsidR="0062052C" w:rsidRPr="00023146">
        <w:rPr>
          <w:rFonts w:ascii="Times New Roman" w:hAnsi="Times New Roman" w:cs="Times New Roman"/>
          <w:sz w:val="24"/>
          <w:szCs w:val="24"/>
        </w:rPr>
        <w:t xml:space="preserve">отчета по форме 1042-S </w:t>
      </w:r>
      <w:r w:rsidR="00015460" w:rsidRPr="00023146">
        <w:rPr>
          <w:rFonts w:ascii="Times New Roman" w:hAnsi="Times New Roman" w:cs="Times New Roman"/>
          <w:sz w:val="24"/>
          <w:szCs w:val="24"/>
        </w:rPr>
        <w:t>может быть изменен.</w:t>
      </w:r>
    </w:p>
    <w:p w14:paraId="67F06EDE" w14:textId="175129D8" w:rsidR="0062052C" w:rsidRPr="00023146" w:rsidRDefault="0062052C" w:rsidP="001F002D">
      <w:pPr>
        <w:pStyle w:val="a3"/>
        <w:spacing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Информация о сроках предоставления отчета по форме 1042-S за отчетный год публикуется на Сайте НРД.</w:t>
      </w:r>
    </w:p>
    <w:p w14:paraId="3586C113" w14:textId="77777777" w:rsidR="00526FB4" w:rsidRPr="00023146" w:rsidRDefault="00526FB4" w:rsidP="00526FB4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Отчет </w:t>
      </w:r>
      <w:r w:rsidR="00AF2005" w:rsidRPr="00023146">
        <w:rPr>
          <w:rFonts w:ascii="Times New Roman" w:hAnsi="Times New Roman" w:cs="Times New Roman"/>
          <w:sz w:val="24"/>
          <w:szCs w:val="24"/>
        </w:rPr>
        <w:t>1042-</w:t>
      </w:r>
      <w:r w:rsidR="00AF2005" w:rsidRPr="0002314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F2005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Pr="00023146">
        <w:rPr>
          <w:rFonts w:ascii="Times New Roman" w:hAnsi="Times New Roman" w:cs="Times New Roman"/>
          <w:sz w:val="24"/>
          <w:szCs w:val="24"/>
        </w:rPr>
        <w:t>содержит:</w:t>
      </w:r>
    </w:p>
    <w:p w14:paraId="0DA9D79D" w14:textId="77777777" w:rsidR="00526FB4" w:rsidRPr="00023146" w:rsidRDefault="00526FB4" w:rsidP="00526FB4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информацию о доходе по </w:t>
      </w:r>
      <w:r w:rsidR="00AF2005" w:rsidRPr="00023146">
        <w:rPr>
          <w:rFonts w:ascii="Times New Roman" w:hAnsi="Times New Roman" w:cs="Times New Roman"/>
          <w:sz w:val="24"/>
          <w:szCs w:val="24"/>
        </w:rPr>
        <w:t>ЦБ США</w:t>
      </w:r>
      <w:r w:rsidRPr="00023146">
        <w:rPr>
          <w:rFonts w:ascii="Times New Roman" w:hAnsi="Times New Roman" w:cs="Times New Roman"/>
          <w:sz w:val="24"/>
          <w:szCs w:val="24"/>
        </w:rPr>
        <w:t>;</w:t>
      </w:r>
    </w:p>
    <w:p w14:paraId="47C1501E" w14:textId="77777777" w:rsidR="00526FB4" w:rsidRPr="00023146" w:rsidRDefault="00526FB4" w:rsidP="00526FB4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информацию о налогах, удержанных и перечисленных </w:t>
      </w:r>
      <w:r w:rsidR="00AF2005" w:rsidRPr="00023146">
        <w:rPr>
          <w:rFonts w:ascii="Times New Roman" w:hAnsi="Times New Roman" w:cs="Times New Roman"/>
          <w:sz w:val="24"/>
          <w:szCs w:val="24"/>
        </w:rPr>
        <w:t xml:space="preserve">НРД </w:t>
      </w:r>
      <w:r w:rsidRPr="00023146">
        <w:rPr>
          <w:rFonts w:ascii="Times New Roman" w:hAnsi="Times New Roman" w:cs="Times New Roman"/>
          <w:sz w:val="24"/>
          <w:szCs w:val="24"/>
        </w:rPr>
        <w:t>в Налоговую службу США;</w:t>
      </w:r>
    </w:p>
    <w:p w14:paraId="5E2B5D92" w14:textId="77777777" w:rsidR="00526FB4" w:rsidRPr="00023146" w:rsidRDefault="00AF2005" w:rsidP="00526FB4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идентификационные данные Б</w:t>
      </w:r>
      <w:r w:rsidR="00526FB4" w:rsidRPr="00023146">
        <w:rPr>
          <w:rFonts w:ascii="Times New Roman" w:hAnsi="Times New Roman" w:cs="Times New Roman"/>
          <w:sz w:val="24"/>
          <w:szCs w:val="24"/>
        </w:rPr>
        <w:t>енефициара дохода, налогового агента и пос</w:t>
      </w:r>
      <w:r w:rsidRPr="00023146">
        <w:rPr>
          <w:rFonts w:ascii="Times New Roman" w:hAnsi="Times New Roman" w:cs="Times New Roman"/>
          <w:sz w:val="24"/>
          <w:szCs w:val="24"/>
        </w:rPr>
        <w:t>леднего известного П</w:t>
      </w:r>
      <w:r w:rsidR="00526FB4" w:rsidRPr="00023146">
        <w:rPr>
          <w:rFonts w:ascii="Times New Roman" w:hAnsi="Times New Roman" w:cs="Times New Roman"/>
          <w:sz w:val="24"/>
          <w:szCs w:val="24"/>
        </w:rPr>
        <w:t>осред</w:t>
      </w:r>
      <w:r w:rsidRPr="00023146">
        <w:rPr>
          <w:rFonts w:ascii="Times New Roman" w:hAnsi="Times New Roman" w:cs="Times New Roman"/>
          <w:sz w:val="24"/>
          <w:szCs w:val="24"/>
        </w:rPr>
        <w:t>ника, которым был получен доход для передачи его Б</w:t>
      </w:r>
      <w:r w:rsidR="00526FB4" w:rsidRPr="00023146">
        <w:rPr>
          <w:rFonts w:ascii="Times New Roman" w:hAnsi="Times New Roman" w:cs="Times New Roman"/>
          <w:sz w:val="24"/>
          <w:szCs w:val="24"/>
        </w:rPr>
        <w:t>енефициару дохода;</w:t>
      </w:r>
    </w:p>
    <w:p w14:paraId="40B19F9A" w14:textId="77777777" w:rsidR="00526FB4" w:rsidRPr="00023146" w:rsidRDefault="00526FB4" w:rsidP="00526FB4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другие параметры, необходимые для классификации дохода и удержанного налога.</w:t>
      </w:r>
    </w:p>
    <w:p w14:paraId="7944B08E" w14:textId="77777777" w:rsidR="00526FB4" w:rsidRPr="00023146" w:rsidRDefault="000A01AB" w:rsidP="004B0350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Отчет 1042-S </w:t>
      </w:r>
      <w:r w:rsidR="00526FB4" w:rsidRPr="00023146">
        <w:rPr>
          <w:rFonts w:ascii="Times New Roman" w:hAnsi="Times New Roman" w:cs="Times New Roman"/>
          <w:sz w:val="24"/>
          <w:szCs w:val="24"/>
        </w:rPr>
        <w:t>формируется в отношении</w:t>
      </w:r>
      <w:r w:rsidR="00AF2005" w:rsidRPr="00023146">
        <w:rPr>
          <w:rFonts w:ascii="Times New Roman" w:hAnsi="Times New Roman" w:cs="Times New Roman"/>
          <w:sz w:val="24"/>
          <w:szCs w:val="24"/>
        </w:rPr>
        <w:t xml:space="preserve"> каждого типа дохода и каждого Б</w:t>
      </w:r>
      <w:r w:rsidR="00526FB4" w:rsidRPr="00023146">
        <w:rPr>
          <w:rFonts w:ascii="Times New Roman" w:hAnsi="Times New Roman" w:cs="Times New Roman"/>
          <w:sz w:val="24"/>
          <w:szCs w:val="24"/>
        </w:rPr>
        <w:t>енефициара дохода</w:t>
      </w:r>
      <w:r w:rsidR="00AF2005" w:rsidRPr="00023146">
        <w:rPr>
          <w:rFonts w:ascii="Times New Roman" w:hAnsi="Times New Roman" w:cs="Times New Roman"/>
          <w:sz w:val="24"/>
          <w:szCs w:val="24"/>
        </w:rPr>
        <w:t xml:space="preserve"> или последнего известного Посредника</w:t>
      </w:r>
      <w:r w:rsidR="00526FB4" w:rsidRPr="00023146">
        <w:rPr>
          <w:rFonts w:ascii="Times New Roman" w:hAnsi="Times New Roman" w:cs="Times New Roman"/>
          <w:sz w:val="24"/>
          <w:szCs w:val="24"/>
        </w:rPr>
        <w:t>.</w:t>
      </w:r>
    </w:p>
    <w:p w14:paraId="5B364114" w14:textId="77777777" w:rsidR="00526FB4" w:rsidRPr="00023146" w:rsidRDefault="000A01AB" w:rsidP="000A01AB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НРД направляет Депонентам Отчет 1042-</w:t>
      </w:r>
      <w:r w:rsidRPr="0002314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526FB4" w:rsidRPr="00023146">
        <w:rPr>
          <w:rFonts w:ascii="Times New Roman" w:hAnsi="Times New Roman" w:cs="Times New Roman"/>
          <w:sz w:val="24"/>
          <w:szCs w:val="24"/>
        </w:rPr>
        <w:t xml:space="preserve">в </w:t>
      </w:r>
      <w:r w:rsidRPr="00023146">
        <w:rPr>
          <w:rFonts w:ascii="Times New Roman" w:hAnsi="Times New Roman" w:cs="Times New Roman"/>
          <w:sz w:val="24"/>
          <w:szCs w:val="24"/>
        </w:rPr>
        <w:t xml:space="preserve">виде электронного документа формата </w:t>
      </w:r>
      <w:r w:rsidRPr="00023146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023146">
        <w:rPr>
          <w:rFonts w:ascii="Times New Roman" w:hAnsi="Times New Roman" w:cs="Times New Roman"/>
          <w:sz w:val="24"/>
          <w:szCs w:val="24"/>
        </w:rPr>
        <w:t xml:space="preserve"> через </w:t>
      </w:r>
      <w:r w:rsidRPr="00023146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023146">
        <w:rPr>
          <w:rFonts w:ascii="Times New Roman" w:hAnsi="Times New Roman" w:cs="Times New Roman"/>
          <w:sz w:val="24"/>
          <w:szCs w:val="24"/>
        </w:rPr>
        <w:t>-сервис с использованием</w:t>
      </w:r>
      <w:r w:rsidR="00526FB4" w:rsidRPr="00023146">
        <w:rPr>
          <w:rFonts w:ascii="Times New Roman" w:hAnsi="Times New Roman" w:cs="Times New Roman"/>
          <w:sz w:val="24"/>
          <w:szCs w:val="24"/>
        </w:rPr>
        <w:t xml:space="preserve"> ПО «Луч» и</w:t>
      </w:r>
      <w:r w:rsidR="004B0350" w:rsidRPr="00023146">
        <w:rPr>
          <w:rFonts w:ascii="Times New Roman" w:hAnsi="Times New Roman" w:cs="Times New Roman"/>
          <w:sz w:val="24"/>
          <w:szCs w:val="24"/>
        </w:rPr>
        <w:t>ли</w:t>
      </w:r>
      <w:r w:rsidR="00526FB4" w:rsidRPr="00023146">
        <w:rPr>
          <w:rFonts w:ascii="Times New Roman" w:hAnsi="Times New Roman" w:cs="Times New Roman"/>
          <w:sz w:val="24"/>
          <w:szCs w:val="24"/>
        </w:rPr>
        <w:t xml:space="preserve"> ПО «Файловый шлюз НРД»</w:t>
      </w:r>
      <w:r w:rsidRPr="00023146">
        <w:rPr>
          <w:rFonts w:ascii="Times New Roman" w:hAnsi="Times New Roman" w:cs="Times New Roman"/>
          <w:sz w:val="24"/>
          <w:szCs w:val="24"/>
        </w:rPr>
        <w:t>.</w:t>
      </w:r>
      <w:r w:rsidR="00526FB4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Pr="00023146">
        <w:rPr>
          <w:rFonts w:ascii="Times New Roman" w:hAnsi="Times New Roman" w:cs="Times New Roman"/>
          <w:sz w:val="24"/>
          <w:szCs w:val="24"/>
        </w:rPr>
        <w:t>В случае необходимости предоставления одновременно нескольких Отчетов 1042-</w:t>
      </w:r>
      <w:r w:rsidRPr="0002314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23146">
        <w:rPr>
          <w:rFonts w:ascii="Times New Roman" w:hAnsi="Times New Roman" w:cs="Times New Roman"/>
          <w:sz w:val="24"/>
          <w:szCs w:val="24"/>
        </w:rPr>
        <w:t>, направляется</w:t>
      </w:r>
      <w:r w:rsidR="00526FB4" w:rsidRPr="00023146">
        <w:rPr>
          <w:rFonts w:ascii="Times New Roman" w:hAnsi="Times New Roman" w:cs="Times New Roman"/>
          <w:sz w:val="24"/>
          <w:szCs w:val="24"/>
        </w:rPr>
        <w:t xml:space="preserve"> ZIP-архив, включающий </w:t>
      </w:r>
      <w:r w:rsidR="004B0350" w:rsidRPr="00023146">
        <w:rPr>
          <w:rFonts w:ascii="Times New Roman" w:hAnsi="Times New Roman" w:cs="Times New Roman"/>
          <w:sz w:val="24"/>
          <w:szCs w:val="24"/>
        </w:rPr>
        <w:t>файлы</w:t>
      </w:r>
      <w:r w:rsidRPr="00023146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Pr="00023146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526FB4" w:rsidRPr="00023146">
        <w:rPr>
          <w:rFonts w:ascii="Times New Roman" w:hAnsi="Times New Roman" w:cs="Times New Roman"/>
          <w:sz w:val="24"/>
          <w:szCs w:val="24"/>
        </w:rPr>
        <w:t>.</w:t>
      </w:r>
    </w:p>
    <w:p w14:paraId="4B6B8218" w14:textId="77777777" w:rsidR="00526FB4" w:rsidRPr="00023146" w:rsidRDefault="000A01AB" w:rsidP="00526FB4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После получения Отчета 1042-</w:t>
      </w:r>
      <w:r w:rsidRPr="0002314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526FB4" w:rsidRPr="00023146">
        <w:rPr>
          <w:rFonts w:ascii="Times New Roman" w:hAnsi="Times New Roman" w:cs="Times New Roman"/>
          <w:sz w:val="24"/>
          <w:szCs w:val="24"/>
        </w:rPr>
        <w:t xml:space="preserve">Депонент обязан </w:t>
      </w:r>
      <w:r w:rsidRPr="00023146">
        <w:rPr>
          <w:rFonts w:ascii="Times New Roman" w:hAnsi="Times New Roman" w:cs="Times New Roman"/>
          <w:sz w:val="24"/>
          <w:szCs w:val="24"/>
        </w:rPr>
        <w:t>передать его своему клиенту (Бенефициару дохода или Посреднику).</w:t>
      </w:r>
    </w:p>
    <w:p w14:paraId="766AA6C9" w14:textId="77777777" w:rsidR="0046642A" w:rsidRPr="00023146" w:rsidRDefault="000C5A12" w:rsidP="00316895">
      <w:pPr>
        <w:pStyle w:val="20"/>
        <w:numPr>
          <w:ilvl w:val="0"/>
          <w:numId w:val="1"/>
        </w:numPr>
        <w:spacing w:before="0" w:after="120" w:line="240" w:lineRule="auto"/>
        <w:ind w:left="851" w:hanging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6" w:name="_Акцепт_Форм_идентификации"/>
      <w:bookmarkStart w:id="47" w:name="_Ref45092784"/>
      <w:bookmarkStart w:id="48" w:name="_Ref45092863"/>
      <w:bookmarkStart w:id="49" w:name="_Ref45092882"/>
      <w:bookmarkStart w:id="50" w:name="_Ref45092931"/>
      <w:bookmarkStart w:id="51" w:name="_Ref45092997"/>
      <w:bookmarkStart w:id="52" w:name="_Toc47025017"/>
      <w:bookmarkStart w:id="53" w:name="_Toc54958678"/>
      <w:bookmarkStart w:id="54" w:name="_Toc66445500"/>
      <w:bookmarkEnd w:id="46"/>
      <w:r w:rsidRPr="00023146">
        <w:rPr>
          <w:rFonts w:ascii="Times New Roman" w:hAnsi="Times New Roman" w:cs="Times New Roman"/>
          <w:color w:val="auto"/>
          <w:sz w:val="24"/>
          <w:szCs w:val="24"/>
        </w:rPr>
        <w:t>Акцепт Форм идентификации</w:t>
      </w:r>
      <w:bookmarkEnd w:id="43"/>
      <w:bookmarkEnd w:id="44"/>
      <w:bookmarkEnd w:id="45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748D6594" w14:textId="77777777" w:rsidR="0046642A" w:rsidRPr="00023146" w:rsidRDefault="0046642A" w:rsidP="00316895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Для идентификации Бенефициара дохода </w:t>
      </w:r>
      <w:r w:rsidR="006F47F3" w:rsidRPr="00023146">
        <w:rPr>
          <w:rFonts w:ascii="Times New Roman" w:hAnsi="Times New Roman" w:cs="Times New Roman"/>
          <w:sz w:val="24"/>
          <w:szCs w:val="24"/>
        </w:rPr>
        <w:t xml:space="preserve">или </w:t>
      </w:r>
      <w:r w:rsidR="00417AA2" w:rsidRPr="00023146">
        <w:rPr>
          <w:rFonts w:ascii="Times New Roman" w:hAnsi="Times New Roman" w:cs="Times New Roman"/>
          <w:sz w:val="24"/>
          <w:szCs w:val="24"/>
        </w:rPr>
        <w:t>П</w:t>
      </w:r>
      <w:r w:rsidR="006F47F3" w:rsidRPr="00023146">
        <w:rPr>
          <w:rFonts w:ascii="Times New Roman" w:hAnsi="Times New Roman" w:cs="Times New Roman"/>
          <w:sz w:val="24"/>
          <w:szCs w:val="24"/>
        </w:rPr>
        <w:t>осредника</w:t>
      </w:r>
      <w:r w:rsidR="00FC7E36" w:rsidRPr="00023146">
        <w:rPr>
          <w:rFonts w:ascii="Times New Roman" w:hAnsi="Times New Roman" w:cs="Times New Roman"/>
          <w:sz w:val="24"/>
          <w:szCs w:val="24"/>
        </w:rPr>
        <w:t xml:space="preserve"> (Квалифицированного посредника)</w:t>
      </w:r>
      <w:r w:rsidR="006F47F3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Pr="00023146">
        <w:rPr>
          <w:rFonts w:ascii="Times New Roman" w:hAnsi="Times New Roman" w:cs="Times New Roman"/>
          <w:sz w:val="24"/>
          <w:szCs w:val="24"/>
        </w:rPr>
        <w:t>в НРД могут быть предоставлены следующие Формы идентификации:</w:t>
      </w:r>
    </w:p>
    <w:p w14:paraId="6F7EC2A4" w14:textId="77777777" w:rsidR="0046642A" w:rsidRPr="00023146" w:rsidRDefault="0046642A" w:rsidP="008C6E28">
      <w:pPr>
        <w:pStyle w:val="a3"/>
        <w:numPr>
          <w:ilvl w:val="2"/>
          <w:numId w:val="10"/>
        </w:numPr>
        <w:spacing w:line="240" w:lineRule="auto"/>
        <w:ind w:left="1418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W-8BEN-E – форма для идентификации юридического лица, не являющегося </w:t>
      </w:r>
      <w:r w:rsidR="000C5A12" w:rsidRPr="00023146">
        <w:rPr>
          <w:rFonts w:ascii="Times New Roman" w:hAnsi="Times New Roman" w:cs="Times New Roman"/>
          <w:sz w:val="24"/>
          <w:szCs w:val="24"/>
        </w:rPr>
        <w:t xml:space="preserve">налоговым </w:t>
      </w:r>
      <w:r w:rsidRPr="00023146">
        <w:rPr>
          <w:rFonts w:ascii="Times New Roman" w:hAnsi="Times New Roman" w:cs="Times New Roman"/>
          <w:sz w:val="24"/>
          <w:szCs w:val="24"/>
        </w:rPr>
        <w:t>резидентом США</w:t>
      </w:r>
      <w:r w:rsidR="00724833" w:rsidRPr="00023146">
        <w:rPr>
          <w:rFonts w:ascii="Times New Roman" w:hAnsi="Times New Roman" w:cs="Times New Roman"/>
          <w:sz w:val="24"/>
          <w:szCs w:val="24"/>
        </w:rPr>
        <w:t xml:space="preserve"> (Форма идентификации действительна </w:t>
      </w:r>
      <w:r w:rsidR="009E04BE" w:rsidRPr="00023146">
        <w:rPr>
          <w:rFonts w:ascii="Times New Roman" w:hAnsi="Times New Roman" w:cs="Times New Roman"/>
          <w:sz w:val="24"/>
          <w:szCs w:val="24"/>
        </w:rPr>
        <w:t xml:space="preserve">с даты ее подписания Бенефициаром </w:t>
      </w:r>
      <w:r w:rsidR="00F22270" w:rsidRPr="00023146">
        <w:rPr>
          <w:rFonts w:ascii="Times New Roman" w:hAnsi="Times New Roman" w:cs="Times New Roman"/>
          <w:sz w:val="24"/>
          <w:szCs w:val="24"/>
        </w:rPr>
        <w:t xml:space="preserve">дохода </w:t>
      </w:r>
      <w:r w:rsidR="00724833" w:rsidRPr="00023146">
        <w:rPr>
          <w:rFonts w:ascii="Times New Roman" w:hAnsi="Times New Roman" w:cs="Times New Roman"/>
          <w:sz w:val="24"/>
          <w:szCs w:val="24"/>
        </w:rPr>
        <w:t>до 31 декабря третьего календарного года включительно)</w:t>
      </w:r>
      <w:r w:rsidR="009E04BE" w:rsidRPr="00023146">
        <w:rPr>
          <w:rStyle w:val="ae"/>
          <w:rFonts w:ascii="Times New Roman" w:hAnsi="Times New Roman" w:cs="Times New Roman"/>
          <w:sz w:val="24"/>
          <w:szCs w:val="24"/>
        </w:rPr>
        <w:footnoteReference w:id="2"/>
      </w:r>
      <w:r w:rsidR="000C5A12" w:rsidRPr="00023146">
        <w:rPr>
          <w:rFonts w:ascii="Times New Roman" w:hAnsi="Times New Roman" w:cs="Times New Roman"/>
          <w:sz w:val="24"/>
          <w:szCs w:val="24"/>
        </w:rPr>
        <w:t>;</w:t>
      </w:r>
    </w:p>
    <w:p w14:paraId="6CFE12B9" w14:textId="77777777" w:rsidR="0046642A" w:rsidRPr="00023146" w:rsidRDefault="0046642A" w:rsidP="008C6E28">
      <w:pPr>
        <w:pStyle w:val="a3"/>
        <w:numPr>
          <w:ilvl w:val="2"/>
          <w:numId w:val="10"/>
        </w:numPr>
        <w:spacing w:line="240" w:lineRule="auto"/>
        <w:ind w:left="1418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W-8BEN – форма для идентификации физического лица, не являющегося </w:t>
      </w:r>
      <w:r w:rsidR="000C5A12" w:rsidRPr="00023146">
        <w:rPr>
          <w:rFonts w:ascii="Times New Roman" w:hAnsi="Times New Roman" w:cs="Times New Roman"/>
          <w:sz w:val="24"/>
          <w:szCs w:val="24"/>
        </w:rPr>
        <w:t>налоговым резидентом США</w:t>
      </w:r>
      <w:r w:rsidR="00724833" w:rsidRPr="00023146">
        <w:rPr>
          <w:rFonts w:ascii="Times New Roman" w:hAnsi="Times New Roman" w:cs="Times New Roman"/>
          <w:sz w:val="24"/>
          <w:szCs w:val="24"/>
        </w:rPr>
        <w:t xml:space="preserve"> (</w:t>
      </w:r>
      <w:r w:rsidR="007D0A80" w:rsidRPr="00023146">
        <w:rPr>
          <w:rFonts w:ascii="Times New Roman" w:hAnsi="Times New Roman" w:cs="Times New Roman"/>
          <w:sz w:val="24"/>
          <w:szCs w:val="24"/>
        </w:rPr>
        <w:t xml:space="preserve">Форма идентификации действительна с даты ее подписания Бенефициаром </w:t>
      </w:r>
      <w:r w:rsidR="00F22270" w:rsidRPr="00023146">
        <w:rPr>
          <w:rFonts w:ascii="Times New Roman" w:hAnsi="Times New Roman" w:cs="Times New Roman"/>
          <w:sz w:val="24"/>
          <w:szCs w:val="24"/>
        </w:rPr>
        <w:t xml:space="preserve">дохода </w:t>
      </w:r>
      <w:r w:rsidR="007D0A80" w:rsidRPr="00023146">
        <w:rPr>
          <w:rFonts w:ascii="Times New Roman" w:hAnsi="Times New Roman" w:cs="Times New Roman"/>
          <w:sz w:val="24"/>
          <w:szCs w:val="24"/>
        </w:rPr>
        <w:t>до 31 декабря третьего календарного года включительно</w:t>
      </w:r>
      <w:r w:rsidR="00724833" w:rsidRPr="00023146">
        <w:rPr>
          <w:rFonts w:ascii="Times New Roman" w:hAnsi="Times New Roman" w:cs="Times New Roman"/>
          <w:sz w:val="24"/>
          <w:szCs w:val="24"/>
        </w:rPr>
        <w:t>)</w:t>
      </w:r>
      <w:r w:rsidR="000C5A12" w:rsidRPr="00023146">
        <w:rPr>
          <w:rFonts w:ascii="Times New Roman" w:hAnsi="Times New Roman" w:cs="Times New Roman"/>
          <w:sz w:val="24"/>
          <w:szCs w:val="24"/>
        </w:rPr>
        <w:t>;</w:t>
      </w:r>
    </w:p>
    <w:p w14:paraId="6A213ADE" w14:textId="77777777" w:rsidR="0046642A" w:rsidRPr="00023146" w:rsidRDefault="0046642A" w:rsidP="008C6E28">
      <w:pPr>
        <w:pStyle w:val="a3"/>
        <w:numPr>
          <w:ilvl w:val="2"/>
          <w:numId w:val="10"/>
        </w:numPr>
        <w:spacing w:line="240" w:lineRule="auto"/>
        <w:ind w:left="1418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W-8EXP – форма идентификации правительств иностранных государств, международных организаций, центральных банков иностранных государств или иностранных организаций, освобожденных от налогообложения, помимо </w:t>
      </w:r>
      <w:r w:rsidRPr="00023146">
        <w:rPr>
          <w:rFonts w:ascii="Times New Roman" w:hAnsi="Times New Roman" w:cs="Times New Roman"/>
          <w:sz w:val="24"/>
          <w:szCs w:val="24"/>
        </w:rPr>
        <w:lastRenderedPageBreak/>
        <w:t xml:space="preserve">иностранных частных фондов, имеющих право на освобождение от налогов США в отношении всех заявленных сумм, начисленных по </w:t>
      </w:r>
      <w:r w:rsidR="00F1125D" w:rsidRPr="00023146">
        <w:rPr>
          <w:rFonts w:ascii="Times New Roman" w:hAnsi="Times New Roman" w:cs="Times New Roman"/>
          <w:sz w:val="24"/>
          <w:szCs w:val="24"/>
        </w:rPr>
        <w:t>ЦБ США</w:t>
      </w:r>
      <w:r w:rsidR="000C5A12" w:rsidRPr="00023146">
        <w:rPr>
          <w:rFonts w:ascii="Times New Roman" w:hAnsi="Times New Roman" w:cs="Times New Roman"/>
          <w:sz w:val="24"/>
          <w:szCs w:val="24"/>
        </w:rPr>
        <w:t xml:space="preserve"> (если применимо)</w:t>
      </w:r>
      <w:r w:rsidR="002871B3" w:rsidRPr="00023146">
        <w:rPr>
          <w:rFonts w:ascii="Times New Roman" w:hAnsi="Times New Roman" w:cs="Times New Roman"/>
          <w:sz w:val="24"/>
          <w:szCs w:val="24"/>
        </w:rPr>
        <w:t xml:space="preserve"> (</w:t>
      </w:r>
      <w:r w:rsidR="007D0A80" w:rsidRPr="00023146">
        <w:rPr>
          <w:rFonts w:ascii="Times New Roman" w:hAnsi="Times New Roman" w:cs="Times New Roman"/>
          <w:sz w:val="24"/>
          <w:szCs w:val="24"/>
        </w:rPr>
        <w:t>Форма идентификации действительна со дня подписания до изменения обстоятельств</w:t>
      </w:r>
      <w:r w:rsidR="002871B3" w:rsidRPr="00023146">
        <w:rPr>
          <w:rFonts w:ascii="Times New Roman" w:hAnsi="Times New Roman" w:cs="Times New Roman"/>
          <w:sz w:val="24"/>
          <w:szCs w:val="24"/>
        </w:rPr>
        <w:t>)</w:t>
      </w:r>
      <w:r w:rsidR="000C5A12" w:rsidRPr="00023146">
        <w:rPr>
          <w:rFonts w:ascii="Times New Roman" w:hAnsi="Times New Roman" w:cs="Times New Roman"/>
          <w:sz w:val="24"/>
          <w:szCs w:val="24"/>
        </w:rPr>
        <w:t>;</w:t>
      </w:r>
    </w:p>
    <w:p w14:paraId="17DC33A3" w14:textId="77777777" w:rsidR="0046642A" w:rsidRPr="00023146" w:rsidRDefault="0046642A" w:rsidP="008C6E28">
      <w:pPr>
        <w:pStyle w:val="a3"/>
        <w:numPr>
          <w:ilvl w:val="2"/>
          <w:numId w:val="10"/>
        </w:numPr>
        <w:spacing w:line="240" w:lineRule="auto"/>
        <w:ind w:left="1418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W-8ECI – форма для идентификации юридического лица, не являющегося </w:t>
      </w:r>
      <w:r w:rsidR="000C5A12" w:rsidRPr="00023146">
        <w:rPr>
          <w:rFonts w:ascii="Times New Roman" w:hAnsi="Times New Roman" w:cs="Times New Roman"/>
          <w:sz w:val="24"/>
          <w:szCs w:val="24"/>
        </w:rPr>
        <w:t xml:space="preserve">налоговым </w:t>
      </w:r>
      <w:r w:rsidRPr="00023146">
        <w:rPr>
          <w:rFonts w:ascii="Times New Roman" w:hAnsi="Times New Roman" w:cs="Times New Roman"/>
          <w:sz w:val="24"/>
          <w:szCs w:val="24"/>
        </w:rPr>
        <w:t xml:space="preserve">резидентом США, подтверждающего, что все заявленные доходы по </w:t>
      </w:r>
      <w:r w:rsidR="00F1125D" w:rsidRPr="00023146">
        <w:rPr>
          <w:rFonts w:ascii="Times New Roman" w:hAnsi="Times New Roman" w:cs="Times New Roman"/>
          <w:sz w:val="24"/>
          <w:szCs w:val="24"/>
        </w:rPr>
        <w:t>ЦБ США</w:t>
      </w:r>
      <w:r w:rsidRPr="00023146">
        <w:rPr>
          <w:rFonts w:ascii="Times New Roman" w:hAnsi="Times New Roman" w:cs="Times New Roman"/>
          <w:sz w:val="24"/>
          <w:szCs w:val="24"/>
        </w:rPr>
        <w:t xml:space="preserve"> связаны с торговлей или бизнесом, осуществляемым на </w:t>
      </w:r>
      <w:r w:rsidR="000C5A12" w:rsidRPr="00023146">
        <w:rPr>
          <w:rFonts w:ascii="Times New Roman" w:hAnsi="Times New Roman" w:cs="Times New Roman"/>
          <w:sz w:val="24"/>
          <w:szCs w:val="24"/>
        </w:rPr>
        <w:t>территории США (если применимо)</w:t>
      </w:r>
      <w:r w:rsidR="00724833" w:rsidRPr="00023146">
        <w:rPr>
          <w:rFonts w:ascii="Times New Roman" w:hAnsi="Times New Roman" w:cs="Times New Roman"/>
          <w:sz w:val="24"/>
          <w:szCs w:val="24"/>
        </w:rPr>
        <w:t xml:space="preserve"> (</w:t>
      </w:r>
      <w:r w:rsidR="00F22270" w:rsidRPr="00023146">
        <w:rPr>
          <w:rFonts w:ascii="Times New Roman" w:hAnsi="Times New Roman" w:cs="Times New Roman"/>
          <w:sz w:val="24"/>
          <w:szCs w:val="24"/>
        </w:rPr>
        <w:t>Форма идентификации действительна с даты ее подписания Бенефициаром дохода до 31 декабря третьего календарного года включительно)</w:t>
      </w:r>
      <w:r w:rsidR="00975C25" w:rsidRPr="00023146">
        <w:rPr>
          <w:rFonts w:ascii="Times New Roman" w:hAnsi="Times New Roman" w:cs="Times New Roman"/>
          <w:sz w:val="24"/>
          <w:szCs w:val="24"/>
        </w:rPr>
        <w:t>)</w:t>
      </w:r>
      <w:r w:rsidR="000C5A12" w:rsidRPr="00023146">
        <w:rPr>
          <w:rFonts w:ascii="Times New Roman" w:hAnsi="Times New Roman" w:cs="Times New Roman"/>
          <w:sz w:val="24"/>
          <w:szCs w:val="24"/>
        </w:rPr>
        <w:t>;</w:t>
      </w:r>
    </w:p>
    <w:p w14:paraId="75B5B7A6" w14:textId="77777777" w:rsidR="0046642A" w:rsidRPr="00023146" w:rsidRDefault="0046642A" w:rsidP="008C6E28">
      <w:pPr>
        <w:pStyle w:val="a3"/>
        <w:numPr>
          <w:ilvl w:val="2"/>
          <w:numId w:val="10"/>
        </w:numPr>
        <w:spacing w:line="240" w:lineRule="auto"/>
        <w:ind w:left="1418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W-8IMY – форма для идентификации посредников Налоговой службы США, осуществляющих хранение </w:t>
      </w:r>
      <w:r w:rsidR="00F1125D" w:rsidRPr="00023146">
        <w:rPr>
          <w:rFonts w:ascii="Times New Roman" w:hAnsi="Times New Roman" w:cs="Times New Roman"/>
          <w:sz w:val="24"/>
          <w:szCs w:val="24"/>
        </w:rPr>
        <w:t>ЦБ США</w:t>
      </w:r>
      <w:r w:rsidR="002871B3" w:rsidRPr="00023146">
        <w:rPr>
          <w:rFonts w:ascii="Times New Roman" w:hAnsi="Times New Roman" w:cs="Times New Roman"/>
          <w:sz w:val="24"/>
          <w:szCs w:val="24"/>
        </w:rPr>
        <w:t xml:space="preserve"> (</w:t>
      </w:r>
      <w:r w:rsidR="009E04BE" w:rsidRPr="00023146">
        <w:rPr>
          <w:rFonts w:ascii="Times New Roman" w:hAnsi="Times New Roman" w:cs="Times New Roman"/>
          <w:sz w:val="24"/>
          <w:szCs w:val="24"/>
        </w:rPr>
        <w:t xml:space="preserve">Форма идентификации действительна со дня </w:t>
      </w:r>
      <w:r w:rsidR="007D0A80" w:rsidRPr="00023146">
        <w:rPr>
          <w:rFonts w:ascii="Times New Roman" w:hAnsi="Times New Roman" w:cs="Times New Roman"/>
          <w:sz w:val="24"/>
          <w:szCs w:val="24"/>
        </w:rPr>
        <w:t>подписания</w:t>
      </w:r>
      <w:r w:rsidR="009E04BE" w:rsidRPr="00023146">
        <w:rPr>
          <w:rFonts w:ascii="Times New Roman" w:hAnsi="Times New Roman" w:cs="Times New Roman"/>
          <w:sz w:val="24"/>
          <w:szCs w:val="24"/>
        </w:rPr>
        <w:t xml:space="preserve"> до изменения обстоятельств)</w:t>
      </w:r>
      <w:r w:rsidR="000C5A12" w:rsidRPr="00023146">
        <w:rPr>
          <w:rFonts w:ascii="Times New Roman" w:hAnsi="Times New Roman" w:cs="Times New Roman"/>
          <w:sz w:val="24"/>
          <w:szCs w:val="24"/>
        </w:rPr>
        <w:t>;</w:t>
      </w:r>
    </w:p>
    <w:p w14:paraId="5753476D" w14:textId="77777777" w:rsidR="0046642A" w:rsidRPr="00023146" w:rsidRDefault="0046642A" w:rsidP="008C6E28">
      <w:pPr>
        <w:pStyle w:val="a3"/>
        <w:numPr>
          <w:ilvl w:val="2"/>
          <w:numId w:val="10"/>
        </w:numPr>
        <w:spacing w:line="240" w:lineRule="auto"/>
        <w:ind w:left="1418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W</w:t>
      </w:r>
      <w:r w:rsidR="009A1F5D" w:rsidRPr="00023146">
        <w:rPr>
          <w:rFonts w:ascii="Times New Roman" w:hAnsi="Times New Roman" w:cs="Times New Roman"/>
          <w:sz w:val="24"/>
          <w:szCs w:val="24"/>
        </w:rPr>
        <w:t>-</w:t>
      </w:r>
      <w:r w:rsidRPr="00023146">
        <w:rPr>
          <w:rFonts w:ascii="Times New Roman" w:hAnsi="Times New Roman" w:cs="Times New Roman"/>
          <w:sz w:val="24"/>
          <w:szCs w:val="24"/>
        </w:rPr>
        <w:t xml:space="preserve">9 – форма для идентификации </w:t>
      </w:r>
      <w:r w:rsidR="000C5A12" w:rsidRPr="00023146">
        <w:rPr>
          <w:rFonts w:ascii="Times New Roman" w:hAnsi="Times New Roman" w:cs="Times New Roman"/>
          <w:sz w:val="24"/>
          <w:szCs w:val="24"/>
        </w:rPr>
        <w:t>налогового резидента США</w:t>
      </w:r>
      <w:r w:rsidR="00975C25" w:rsidRPr="00023146">
        <w:rPr>
          <w:rFonts w:ascii="Times New Roman" w:hAnsi="Times New Roman" w:cs="Times New Roman"/>
        </w:rPr>
        <w:t xml:space="preserve"> (</w:t>
      </w:r>
      <w:r w:rsidR="00975C25" w:rsidRPr="00023146">
        <w:rPr>
          <w:rFonts w:ascii="Times New Roman" w:hAnsi="Times New Roman" w:cs="Times New Roman"/>
          <w:sz w:val="24"/>
          <w:szCs w:val="24"/>
        </w:rPr>
        <w:t>Форма идентификации действ</w:t>
      </w:r>
      <w:r w:rsidR="009E04BE" w:rsidRPr="00023146">
        <w:rPr>
          <w:rFonts w:ascii="Times New Roman" w:hAnsi="Times New Roman" w:cs="Times New Roman"/>
          <w:sz w:val="24"/>
          <w:szCs w:val="24"/>
        </w:rPr>
        <w:t>ительна</w:t>
      </w:r>
      <w:r w:rsidR="00975C25" w:rsidRPr="00023146">
        <w:rPr>
          <w:rFonts w:ascii="Times New Roman" w:hAnsi="Times New Roman" w:cs="Times New Roman"/>
          <w:sz w:val="24"/>
          <w:szCs w:val="24"/>
        </w:rPr>
        <w:t xml:space="preserve"> со дня подачи до изменения обстоятельств, включая значение US TIN)</w:t>
      </w:r>
      <w:r w:rsidR="000C5A12" w:rsidRPr="00023146">
        <w:rPr>
          <w:rFonts w:ascii="Times New Roman" w:hAnsi="Times New Roman" w:cs="Times New Roman"/>
          <w:sz w:val="24"/>
          <w:szCs w:val="24"/>
        </w:rPr>
        <w:t>;</w:t>
      </w:r>
    </w:p>
    <w:p w14:paraId="30E7FEA2" w14:textId="2DB76F88" w:rsidR="000C5A12" w:rsidRPr="00023146" w:rsidRDefault="000C5A12" w:rsidP="008C6E28">
      <w:pPr>
        <w:pStyle w:val="a3"/>
        <w:numPr>
          <w:ilvl w:val="2"/>
          <w:numId w:val="10"/>
        </w:numPr>
        <w:spacing w:line="240" w:lineRule="auto"/>
        <w:ind w:left="1418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Упрощенн</w:t>
      </w:r>
      <w:r w:rsidR="00412535" w:rsidRPr="00023146">
        <w:rPr>
          <w:rFonts w:ascii="Times New Roman" w:hAnsi="Times New Roman" w:cs="Times New Roman"/>
          <w:sz w:val="24"/>
          <w:szCs w:val="24"/>
        </w:rPr>
        <w:t>ые</w:t>
      </w:r>
      <w:r w:rsidRPr="00023146">
        <w:rPr>
          <w:rFonts w:ascii="Times New Roman" w:hAnsi="Times New Roman" w:cs="Times New Roman"/>
          <w:sz w:val="24"/>
          <w:szCs w:val="24"/>
        </w:rPr>
        <w:t xml:space="preserve"> форм</w:t>
      </w:r>
      <w:r w:rsidR="00412535" w:rsidRPr="00023146">
        <w:rPr>
          <w:rFonts w:ascii="Times New Roman" w:hAnsi="Times New Roman" w:cs="Times New Roman"/>
          <w:sz w:val="24"/>
          <w:szCs w:val="24"/>
        </w:rPr>
        <w:t>ы</w:t>
      </w:r>
      <w:r w:rsidRPr="00023146">
        <w:rPr>
          <w:rFonts w:ascii="Times New Roman" w:hAnsi="Times New Roman" w:cs="Times New Roman"/>
          <w:sz w:val="24"/>
          <w:szCs w:val="24"/>
        </w:rPr>
        <w:t xml:space="preserve"> идентификации – упрощенн</w:t>
      </w:r>
      <w:r w:rsidR="00412535" w:rsidRPr="00023146">
        <w:rPr>
          <w:rFonts w:ascii="Times New Roman" w:hAnsi="Times New Roman" w:cs="Times New Roman"/>
          <w:sz w:val="24"/>
          <w:szCs w:val="24"/>
        </w:rPr>
        <w:t>ые</w:t>
      </w:r>
      <w:r w:rsidRPr="00023146">
        <w:rPr>
          <w:rFonts w:ascii="Times New Roman" w:hAnsi="Times New Roman" w:cs="Times New Roman"/>
          <w:sz w:val="24"/>
          <w:szCs w:val="24"/>
        </w:rPr>
        <w:t xml:space="preserve"> форм</w:t>
      </w:r>
      <w:r w:rsidR="00412535" w:rsidRPr="00023146">
        <w:rPr>
          <w:rFonts w:ascii="Times New Roman" w:hAnsi="Times New Roman" w:cs="Times New Roman"/>
          <w:sz w:val="24"/>
          <w:szCs w:val="24"/>
        </w:rPr>
        <w:t>ы</w:t>
      </w:r>
      <w:r w:rsidRPr="00023146">
        <w:rPr>
          <w:rFonts w:ascii="Times New Roman" w:hAnsi="Times New Roman" w:cs="Times New Roman"/>
          <w:sz w:val="24"/>
          <w:szCs w:val="24"/>
        </w:rPr>
        <w:t xml:space="preserve"> для идентификации юридических и физических лиц, не являющихся налоговыми резидентами США</w:t>
      </w:r>
      <w:r w:rsidR="00412535" w:rsidRPr="00023146">
        <w:rPr>
          <w:rFonts w:ascii="Times New Roman" w:hAnsi="Times New Roman" w:cs="Times New Roman"/>
          <w:sz w:val="24"/>
          <w:szCs w:val="24"/>
        </w:rPr>
        <w:t xml:space="preserve"> (</w:t>
      </w:r>
      <w:hyperlink w:anchor="_Приложение_7_2" w:history="1">
        <w:r w:rsidR="00412535" w:rsidRPr="001C3D8C">
          <w:rPr>
            <w:rStyle w:val="af2"/>
            <w:rFonts w:ascii="Times New Roman" w:hAnsi="Times New Roman"/>
            <w:sz w:val="24"/>
            <w:szCs w:val="24"/>
          </w:rPr>
          <w:t xml:space="preserve">Приложения </w:t>
        </w:r>
        <w:r w:rsidR="0017184F" w:rsidRPr="001C3D8C">
          <w:rPr>
            <w:rStyle w:val="af2"/>
            <w:rFonts w:ascii="Times New Roman" w:hAnsi="Times New Roman"/>
            <w:sz w:val="24"/>
            <w:szCs w:val="24"/>
          </w:rPr>
          <w:t>7</w:t>
        </w:r>
      </w:hyperlink>
      <w:r w:rsidR="00BE17F6" w:rsidRPr="00023146">
        <w:rPr>
          <w:rStyle w:val="af2"/>
          <w:rFonts w:ascii="Times New Roman" w:hAnsi="Times New Roman"/>
          <w:sz w:val="24"/>
          <w:szCs w:val="24"/>
          <w:u w:val="none"/>
        </w:rPr>
        <w:t xml:space="preserve"> </w:t>
      </w:r>
      <w:r w:rsidR="00BE17F6" w:rsidRPr="00023146">
        <w:rPr>
          <w:rStyle w:val="af2"/>
          <w:rFonts w:ascii="Times New Roman" w:hAnsi="Times New Roman"/>
          <w:color w:val="auto"/>
          <w:sz w:val="24"/>
          <w:szCs w:val="24"/>
          <w:u w:val="none"/>
        </w:rPr>
        <w:t>и</w:t>
      </w:r>
      <w:r w:rsidR="00BE17F6" w:rsidRPr="00023146">
        <w:rPr>
          <w:rStyle w:val="af2"/>
          <w:rFonts w:ascii="Times New Roman" w:hAnsi="Times New Roman"/>
          <w:sz w:val="24"/>
          <w:szCs w:val="24"/>
          <w:u w:val="none"/>
        </w:rPr>
        <w:t xml:space="preserve"> </w:t>
      </w:r>
      <w:hyperlink w:anchor="_Приложение_7_1" w:history="1">
        <w:r w:rsidR="00BE17F6" w:rsidRPr="00023146">
          <w:rPr>
            <w:rStyle w:val="af2"/>
            <w:rFonts w:ascii="Times New Roman" w:hAnsi="Times New Roman"/>
            <w:sz w:val="24"/>
            <w:szCs w:val="24"/>
          </w:rPr>
          <w:t xml:space="preserve">Приложение </w:t>
        </w:r>
        <w:r w:rsidR="0017184F" w:rsidRPr="00023146">
          <w:rPr>
            <w:rStyle w:val="af2"/>
            <w:rFonts w:ascii="Times New Roman" w:hAnsi="Times New Roman"/>
            <w:sz w:val="24"/>
            <w:szCs w:val="24"/>
          </w:rPr>
          <w:t>8</w:t>
        </w:r>
      </w:hyperlink>
      <w:r w:rsidR="00412535" w:rsidRPr="00023146">
        <w:rPr>
          <w:rFonts w:ascii="Times New Roman" w:hAnsi="Times New Roman" w:cs="Times New Roman"/>
          <w:sz w:val="24"/>
          <w:szCs w:val="24"/>
        </w:rPr>
        <w:t xml:space="preserve"> к Порядку)</w:t>
      </w:r>
      <w:r w:rsidR="00C83151" w:rsidRPr="00023146">
        <w:rPr>
          <w:rFonts w:ascii="Times New Roman" w:hAnsi="Times New Roman" w:cs="Times New Roman"/>
          <w:sz w:val="24"/>
          <w:szCs w:val="24"/>
        </w:rPr>
        <w:t>.</w:t>
      </w:r>
    </w:p>
    <w:p w14:paraId="4F20651E" w14:textId="77777777" w:rsidR="002871B3" w:rsidRPr="00023146" w:rsidRDefault="002871B3" w:rsidP="002871B3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Депонент обязан предоставлять в НРД обновленную Форму идентификации в течении 30 календарных дней с даты, когда ему стало известно об изменении сведений, указанных в такой форме.</w:t>
      </w:r>
    </w:p>
    <w:p w14:paraId="28D408B1" w14:textId="77777777" w:rsidR="00412535" w:rsidRPr="00023146" w:rsidRDefault="00412535" w:rsidP="00316895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Формы идентификации (за исключением Упрощенной формы идентификации) c инструкциями по их заполнению размещены на </w:t>
      </w:r>
      <w:r w:rsidR="00DD0129" w:rsidRPr="00023146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920AF5" w:rsidRPr="00023146">
        <w:rPr>
          <w:rFonts w:ascii="Times New Roman" w:hAnsi="Times New Roman" w:cs="Times New Roman"/>
          <w:sz w:val="24"/>
          <w:szCs w:val="24"/>
          <w:lang w:val="en-US"/>
        </w:rPr>
        <w:t>IRS</w:t>
      </w:r>
      <w:r w:rsidR="00920AF5" w:rsidRPr="0002314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20AF5" w:rsidRPr="00023146"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 w:rsidR="00920AF5" w:rsidRPr="0002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AF5" w:rsidRPr="00023146">
        <w:rPr>
          <w:rFonts w:ascii="Times New Roman" w:hAnsi="Times New Roman" w:cs="Times New Roman"/>
          <w:sz w:val="24"/>
          <w:szCs w:val="24"/>
        </w:rPr>
        <w:t>Revenue</w:t>
      </w:r>
      <w:proofErr w:type="spellEnd"/>
      <w:r w:rsidR="00920AF5" w:rsidRPr="0002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AF5" w:rsidRPr="00023146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="00920AF5" w:rsidRPr="00023146">
        <w:rPr>
          <w:rFonts w:ascii="Times New Roman" w:hAnsi="Times New Roman" w:cs="Times New Roman"/>
          <w:sz w:val="24"/>
          <w:szCs w:val="24"/>
        </w:rPr>
        <w:t xml:space="preserve">) по адресу: </w:t>
      </w:r>
      <w:hyperlink r:id="rId14" w:history="1">
        <w:r w:rsidR="00DD0129" w:rsidRPr="00023146">
          <w:rPr>
            <w:rStyle w:val="af2"/>
            <w:rFonts w:ascii="Times New Roman" w:hAnsi="Times New Roman"/>
            <w:sz w:val="24"/>
            <w:szCs w:val="24"/>
          </w:rPr>
          <w:t>https://apps.irs.gov/app/picklist/list/formsPublications.html</w:t>
        </w:r>
      </w:hyperlink>
    </w:p>
    <w:p w14:paraId="695E2B24" w14:textId="77777777" w:rsidR="004F5F0F" w:rsidRPr="00023146" w:rsidRDefault="006176EC" w:rsidP="00316895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При заполнении соответствующей Формы идентификации </w:t>
      </w:r>
      <w:r w:rsidR="00980A97" w:rsidRPr="00023146">
        <w:rPr>
          <w:rFonts w:ascii="Times New Roman" w:hAnsi="Times New Roman" w:cs="Times New Roman"/>
          <w:sz w:val="24"/>
          <w:szCs w:val="24"/>
        </w:rPr>
        <w:t>депозитарный код</w:t>
      </w:r>
      <w:r w:rsidR="00146488" w:rsidRPr="00023146">
        <w:rPr>
          <w:rFonts w:ascii="Times New Roman" w:hAnsi="Times New Roman" w:cs="Times New Roman"/>
          <w:sz w:val="24"/>
          <w:szCs w:val="24"/>
        </w:rPr>
        <w:t>,</w:t>
      </w:r>
      <w:r w:rsidR="00980A97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Pr="00023146">
        <w:rPr>
          <w:rFonts w:ascii="Times New Roman" w:hAnsi="Times New Roman" w:cs="Times New Roman"/>
          <w:sz w:val="24"/>
          <w:szCs w:val="24"/>
        </w:rPr>
        <w:t xml:space="preserve">присвоенный </w:t>
      </w:r>
      <w:r w:rsidR="00980A97" w:rsidRPr="00023146">
        <w:rPr>
          <w:rFonts w:ascii="Times New Roman" w:hAnsi="Times New Roman" w:cs="Times New Roman"/>
          <w:sz w:val="24"/>
          <w:szCs w:val="24"/>
        </w:rPr>
        <w:t>Б</w:t>
      </w:r>
      <w:r w:rsidR="002323C0" w:rsidRPr="00023146">
        <w:rPr>
          <w:rFonts w:ascii="Times New Roman" w:hAnsi="Times New Roman" w:cs="Times New Roman"/>
          <w:sz w:val="24"/>
          <w:szCs w:val="24"/>
        </w:rPr>
        <w:t xml:space="preserve">енефициару </w:t>
      </w:r>
      <w:r w:rsidR="00BC2DBA" w:rsidRPr="00023146">
        <w:rPr>
          <w:rFonts w:ascii="Times New Roman" w:hAnsi="Times New Roman" w:cs="Times New Roman"/>
          <w:sz w:val="24"/>
          <w:szCs w:val="24"/>
        </w:rPr>
        <w:t>дохода</w:t>
      </w:r>
      <w:r w:rsidR="00146488" w:rsidRPr="00023146">
        <w:rPr>
          <w:rFonts w:ascii="Times New Roman" w:hAnsi="Times New Roman" w:cs="Times New Roman"/>
          <w:sz w:val="24"/>
          <w:szCs w:val="24"/>
        </w:rPr>
        <w:t>,</w:t>
      </w:r>
      <w:r w:rsidR="00BC2DBA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980A97" w:rsidRPr="00023146">
        <w:rPr>
          <w:rFonts w:ascii="Times New Roman" w:hAnsi="Times New Roman" w:cs="Times New Roman"/>
          <w:sz w:val="24"/>
          <w:szCs w:val="24"/>
        </w:rPr>
        <w:t>указывается</w:t>
      </w:r>
      <w:r w:rsidR="002F19DF" w:rsidRPr="00023146">
        <w:rPr>
          <w:rFonts w:ascii="Times New Roman" w:hAnsi="Times New Roman" w:cs="Times New Roman"/>
          <w:sz w:val="24"/>
          <w:szCs w:val="24"/>
        </w:rPr>
        <w:t>:</w:t>
      </w:r>
    </w:p>
    <w:p w14:paraId="5CA9F0CC" w14:textId="77777777" w:rsidR="004F5F0F" w:rsidRPr="00023146" w:rsidRDefault="006176EC" w:rsidP="008C6E28">
      <w:pPr>
        <w:pStyle w:val="a3"/>
        <w:numPr>
          <w:ilvl w:val="2"/>
          <w:numId w:val="10"/>
        </w:numPr>
        <w:spacing w:line="240" w:lineRule="auto"/>
        <w:ind w:left="1418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в поле 10 </w:t>
      </w:r>
      <w:r w:rsidR="00C83151" w:rsidRPr="00023146">
        <w:rPr>
          <w:rFonts w:ascii="Times New Roman" w:hAnsi="Times New Roman" w:cs="Times New Roman"/>
          <w:sz w:val="24"/>
          <w:szCs w:val="24"/>
        </w:rPr>
        <w:t>–</w:t>
      </w:r>
      <w:r w:rsidR="004F5F0F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2F19DF" w:rsidRPr="00023146">
        <w:rPr>
          <w:rFonts w:ascii="Times New Roman" w:hAnsi="Times New Roman" w:cs="Times New Roman"/>
          <w:sz w:val="24"/>
          <w:szCs w:val="24"/>
        </w:rPr>
        <w:t>для</w:t>
      </w:r>
      <w:r w:rsidR="00C83151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2F19DF" w:rsidRPr="00023146">
        <w:rPr>
          <w:rFonts w:ascii="Times New Roman" w:hAnsi="Times New Roman" w:cs="Times New Roman"/>
          <w:sz w:val="24"/>
          <w:szCs w:val="24"/>
        </w:rPr>
        <w:t>Ф</w:t>
      </w:r>
      <w:r w:rsidRPr="00023146">
        <w:rPr>
          <w:rFonts w:ascii="Times New Roman" w:hAnsi="Times New Roman" w:cs="Times New Roman"/>
          <w:sz w:val="24"/>
          <w:szCs w:val="24"/>
        </w:rPr>
        <w:t>ормы W-8BEN-E</w:t>
      </w:r>
      <w:r w:rsidR="002F19DF" w:rsidRPr="00023146">
        <w:rPr>
          <w:rFonts w:ascii="Times New Roman" w:hAnsi="Times New Roman" w:cs="Times New Roman"/>
          <w:sz w:val="24"/>
          <w:szCs w:val="24"/>
        </w:rPr>
        <w:t>;</w:t>
      </w:r>
    </w:p>
    <w:p w14:paraId="7E87B173" w14:textId="77777777" w:rsidR="004F5F0F" w:rsidRPr="00023146" w:rsidRDefault="002F19DF" w:rsidP="008C6E28">
      <w:pPr>
        <w:pStyle w:val="a3"/>
        <w:numPr>
          <w:ilvl w:val="2"/>
          <w:numId w:val="10"/>
        </w:numPr>
        <w:spacing w:line="240" w:lineRule="auto"/>
        <w:ind w:left="1418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в поле 7 </w:t>
      </w:r>
      <w:r w:rsidR="00C83151" w:rsidRPr="00023146">
        <w:rPr>
          <w:rFonts w:ascii="Times New Roman" w:hAnsi="Times New Roman" w:cs="Times New Roman"/>
          <w:sz w:val="24"/>
          <w:szCs w:val="24"/>
        </w:rPr>
        <w:t>–</w:t>
      </w:r>
      <w:r w:rsidR="004F5F0F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Pr="00023146">
        <w:rPr>
          <w:rFonts w:ascii="Times New Roman" w:hAnsi="Times New Roman" w:cs="Times New Roman"/>
          <w:sz w:val="24"/>
          <w:szCs w:val="24"/>
        </w:rPr>
        <w:t>для Формы W-8BEN;</w:t>
      </w:r>
    </w:p>
    <w:p w14:paraId="36AF85D5" w14:textId="1E4579A6" w:rsidR="00412535" w:rsidRPr="00023146" w:rsidRDefault="002F19DF" w:rsidP="008C6E28">
      <w:pPr>
        <w:pStyle w:val="a3"/>
        <w:numPr>
          <w:ilvl w:val="2"/>
          <w:numId w:val="10"/>
        </w:numPr>
        <w:spacing w:line="240" w:lineRule="auto"/>
        <w:ind w:left="1418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в </w:t>
      </w:r>
      <w:r w:rsidR="006176EC" w:rsidRPr="00023146">
        <w:rPr>
          <w:rFonts w:ascii="Times New Roman" w:hAnsi="Times New Roman" w:cs="Times New Roman"/>
          <w:sz w:val="24"/>
          <w:szCs w:val="24"/>
        </w:rPr>
        <w:t xml:space="preserve">поле 9 </w:t>
      </w:r>
      <w:r w:rsidR="00C83151" w:rsidRPr="00023146">
        <w:rPr>
          <w:rFonts w:ascii="Times New Roman" w:hAnsi="Times New Roman" w:cs="Times New Roman"/>
          <w:sz w:val="24"/>
          <w:szCs w:val="24"/>
        </w:rPr>
        <w:t>–</w:t>
      </w:r>
      <w:r w:rsidR="004F5F0F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Pr="00023146">
        <w:rPr>
          <w:rFonts w:ascii="Times New Roman" w:hAnsi="Times New Roman" w:cs="Times New Roman"/>
          <w:sz w:val="24"/>
          <w:szCs w:val="24"/>
        </w:rPr>
        <w:t>для Форм</w:t>
      </w:r>
      <w:r w:rsidR="006176EC" w:rsidRPr="00023146">
        <w:rPr>
          <w:rFonts w:ascii="Times New Roman" w:hAnsi="Times New Roman" w:cs="Times New Roman"/>
          <w:sz w:val="24"/>
          <w:szCs w:val="24"/>
        </w:rPr>
        <w:t xml:space="preserve"> W-8EXP/W-8ECI.</w:t>
      </w:r>
    </w:p>
    <w:p w14:paraId="06AE1C5E" w14:textId="77777777" w:rsidR="002323C0" w:rsidRPr="00023146" w:rsidRDefault="002323C0" w:rsidP="00980A97">
      <w:pPr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В случае если депозитарный код не указан в Форме идентификации, он указывается в сопроводительном письме.</w:t>
      </w:r>
    </w:p>
    <w:p w14:paraId="6082E969" w14:textId="7160BCC8" w:rsidR="0046642A" w:rsidRPr="00023146" w:rsidRDefault="00646754" w:rsidP="00316895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НРД осуществляет а</w:t>
      </w:r>
      <w:r w:rsidR="0046642A" w:rsidRPr="00023146">
        <w:rPr>
          <w:rFonts w:ascii="Times New Roman" w:hAnsi="Times New Roman" w:cs="Times New Roman"/>
          <w:sz w:val="24"/>
          <w:szCs w:val="24"/>
        </w:rPr>
        <w:t xml:space="preserve">кцепт Форм идентификации в соответствии с требованиями Договора Квалифицированного </w:t>
      </w:r>
      <w:r w:rsidR="0046642A" w:rsidRPr="00023146">
        <w:rPr>
          <w:rFonts w:ascii="Times New Roman" w:hAnsi="Times New Roman" w:cs="Times New Roman"/>
          <w:sz w:val="24"/>
        </w:rPr>
        <w:t>посредника</w:t>
      </w:r>
      <w:r w:rsidR="00E421D6" w:rsidRPr="00023146">
        <w:rPr>
          <w:rFonts w:ascii="Times New Roman" w:hAnsi="Times New Roman" w:cs="Times New Roman"/>
          <w:sz w:val="24"/>
          <w:szCs w:val="24"/>
        </w:rPr>
        <w:t xml:space="preserve"> и </w:t>
      </w:r>
      <w:r w:rsidR="00261F68" w:rsidRPr="00023146">
        <w:rPr>
          <w:rFonts w:ascii="Times New Roman" w:hAnsi="Times New Roman" w:cs="Times New Roman"/>
          <w:sz w:val="24"/>
          <w:szCs w:val="24"/>
        </w:rPr>
        <w:t xml:space="preserve">принятым им уровнем ответственности </w:t>
      </w:r>
      <w:r w:rsidR="00ED42AC" w:rsidRPr="00023146">
        <w:rPr>
          <w:rFonts w:ascii="Times New Roman" w:hAnsi="Times New Roman" w:cs="Times New Roman"/>
          <w:sz w:val="24"/>
          <w:szCs w:val="24"/>
        </w:rPr>
        <w:t>(в соответствии с типом Квалифицированного посредника)</w:t>
      </w:r>
      <w:r w:rsidR="0046642A" w:rsidRPr="00023146">
        <w:rPr>
          <w:rFonts w:ascii="Times New Roman" w:hAnsi="Times New Roman" w:cs="Times New Roman"/>
          <w:sz w:val="24"/>
          <w:szCs w:val="24"/>
        </w:rPr>
        <w:t xml:space="preserve">, а также 3 и 4 </w:t>
      </w:r>
      <w:r w:rsidR="0012757C" w:rsidRPr="00023146">
        <w:rPr>
          <w:rFonts w:ascii="Times New Roman" w:hAnsi="Times New Roman" w:cs="Times New Roman"/>
          <w:sz w:val="24"/>
          <w:szCs w:val="24"/>
        </w:rPr>
        <w:t xml:space="preserve">Главами </w:t>
      </w:r>
      <w:r w:rsidR="0046642A" w:rsidRPr="00023146">
        <w:rPr>
          <w:rFonts w:ascii="Times New Roman" w:hAnsi="Times New Roman" w:cs="Times New Roman"/>
          <w:sz w:val="24"/>
          <w:szCs w:val="24"/>
        </w:rPr>
        <w:t>НК США.</w:t>
      </w:r>
    </w:p>
    <w:p w14:paraId="194141E1" w14:textId="77777777" w:rsidR="001616CE" w:rsidRPr="00023146" w:rsidRDefault="001616CE" w:rsidP="00316895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Сотрудники НРД не вправе консультировать, давать рекомендации или советы по заполнению Форм идентификации, вносить изменения в предоставленные Формы идентификации, а также заполнять их вместо лица, в отношении которого заполнена Форма идентификации.</w:t>
      </w:r>
    </w:p>
    <w:p w14:paraId="77891B51" w14:textId="77777777" w:rsidR="007E05CC" w:rsidRPr="00023146" w:rsidRDefault="0046642A" w:rsidP="00316895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Информация, содержащаяся в Формах идентификации, проверяется на достоверность </w:t>
      </w:r>
      <w:r w:rsidR="0012757C" w:rsidRPr="00023146">
        <w:rPr>
          <w:rFonts w:ascii="Times New Roman" w:hAnsi="Times New Roman" w:cs="Times New Roman"/>
          <w:sz w:val="24"/>
          <w:szCs w:val="24"/>
        </w:rPr>
        <w:t xml:space="preserve">и непротиворечивость </w:t>
      </w:r>
      <w:r w:rsidRPr="00023146">
        <w:rPr>
          <w:rFonts w:ascii="Times New Roman" w:hAnsi="Times New Roman" w:cs="Times New Roman"/>
          <w:sz w:val="24"/>
          <w:szCs w:val="24"/>
        </w:rPr>
        <w:t>по открытым источникам информации.</w:t>
      </w:r>
    </w:p>
    <w:p w14:paraId="61E9F6AC" w14:textId="77777777" w:rsidR="0046642A" w:rsidRPr="00023146" w:rsidRDefault="0046642A" w:rsidP="00316895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При возникновении сомнений в правильности заполнения Форм идентификации</w:t>
      </w:r>
      <w:r w:rsidR="0012757C" w:rsidRPr="00023146">
        <w:rPr>
          <w:rFonts w:ascii="Times New Roman" w:hAnsi="Times New Roman" w:cs="Times New Roman"/>
          <w:sz w:val="24"/>
          <w:szCs w:val="24"/>
        </w:rPr>
        <w:t>,</w:t>
      </w:r>
      <w:r w:rsidRPr="00023146">
        <w:rPr>
          <w:rFonts w:ascii="Times New Roman" w:hAnsi="Times New Roman" w:cs="Times New Roman"/>
          <w:sz w:val="24"/>
          <w:szCs w:val="24"/>
        </w:rPr>
        <w:t xml:space="preserve"> наличии оснований считать предоставленную информацию недостоверной</w:t>
      </w:r>
      <w:r w:rsidR="0012757C" w:rsidRPr="00023146">
        <w:rPr>
          <w:rFonts w:ascii="Times New Roman" w:hAnsi="Times New Roman" w:cs="Times New Roman"/>
          <w:sz w:val="24"/>
          <w:szCs w:val="24"/>
        </w:rPr>
        <w:t>,</w:t>
      </w:r>
      <w:r w:rsidRPr="00023146">
        <w:rPr>
          <w:rFonts w:ascii="Times New Roman" w:hAnsi="Times New Roman" w:cs="Times New Roman"/>
          <w:sz w:val="24"/>
          <w:szCs w:val="24"/>
        </w:rPr>
        <w:t xml:space="preserve"> наличии противореч</w:t>
      </w:r>
      <w:r w:rsidR="0012757C" w:rsidRPr="00023146">
        <w:rPr>
          <w:rFonts w:ascii="Times New Roman" w:hAnsi="Times New Roman" w:cs="Times New Roman"/>
          <w:sz w:val="24"/>
          <w:szCs w:val="24"/>
        </w:rPr>
        <w:t>ий в предоставленной информации,</w:t>
      </w:r>
      <w:r w:rsidRPr="00023146">
        <w:rPr>
          <w:rFonts w:ascii="Times New Roman" w:hAnsi="Times New Roman" w:cs="Times New Roman"/>
          <w:sz w:val="24"/>
          <w:szCs w:val="24"/>
        </w:rPr>
        <w:t xml:space="preserve"> наличии незаполненных </w:t>
      </w:r>
      <w:r w:rsidRPr="00023146">
        <w:rPr>
          <w:rFonts w:ascii="Times New Roman" w:hAnsi="Times New Roman" w:cs="Times New Roman"/>
          <w:sz w:val="24"/>
          <w:szCs w:val="24"/>
        </w:rPr>
        <w:lastRenderedPageBreak/>
        <w:t>полей, требуемых обязательного заполнения в Форме идентификации, НРД вправе</w:t>
      </w:r>
      <w:r w:rsidRPr="00023146" w:rsidDel="00B64832">
        <w:rPr>
          <w:rFonts w:ascii="Times New Roman" w:hAnsi="Times New Roman" w:cs="Times New Roman"/>
          <w:sz w:val="24"/>
          <w:szCs w:val="24"/>
        </w:rPr>
        <w:t xml:space="preserve"> </w:t>
      </w:r>
      <w:r w:rsidR="0012757C" w:rsidRPr="00023146">
        <w:rPr>
          <w:rFonts w:ascii="Times New Roman" w:hAnsi="Times New Roman" w:cs="Times New Roman"/>
          <w:sz w:val="24"/>
          <w:szCs w:val="24"/>
        </w:rPr>
        <w:t xml:space="preserve">потребовать </w:t>
      </w:r>
      <w:r w:rsidRPr="00023146">
        <w:rPr>
          <w:rFonts w:ascii="Times New Roman" w:hAnsi="Times New Roman" w:cs="Times New Roman"/>
          <w:sz w:val="24"/>
          <w:szCs w:val="24"/>
        </w:rPr>
        <w:t xml:space="preserve">у </w:t>
      </w:r>
      <w:r w:rsidR="0012757C" w:rsidRPr="00023146">
        <w:rPr>
          <w:rFonts w:ascii="Times New Roman" w:hAnsi="Times New Roman" w:cs="Times New Roman"/>
          <w:sz w:val="24"/>
          <w:szCs w:val="24"/>
        </w:rPr>
        <w:t>Депонента или лица</w:t>
      </w:r>
      <w:r w:rsidRPr="00023146">
        <w:rPr>
          <w:rFonts w:ascii="Times New Roman" w:hAnsi="Times New Roman" w:cs="Times New Roman"/>
          <w:sz w:val="24"/>
          <w:szCs w:val="24"/>
        </w:rPr>
        <w:t>, в отношении котор</w:t>
      </w:r>
      <w:r w:rsidR="0012757C" w:rsidRPr="00023146">
        <w:rPr>
          <w:rFonts w:ascii="Times New Roman" w:hAnsi="Times New Roman" w:cs="Times New Roman"/>
          <w:sz w:val="24"/>
          <w:szCs w:val="24"/>
        </w:rPr>
        <w:t>ого</w:t>
      </w:r>
      <w:r w:rsidRPr="00023146">
        <w:rPr>
          <w:rFonts w:ascii="Times New Roman" w:hAnsi="Times New Roman" w:cs="Times New Roman"/>
          <w:sz w:val="24"/>
          <w:szCs w:val="24"/>
        </w:rPr>
        <w:t xml:space="preserve"> заполнен</w:t>
      </w:r>
      <w:r w:rsidR="0012757C" w:rsidRPr="00023146">
        <w:rPr>
          <w:rFonts w:ascii="Times New Roman" w:hAnsi="Times New Roman" w:cs="Times New Roman"/>
          <w:sz w:val="24"/>
          <w:szCs w:val="24"/>
        </w:rPr>
        <w:t>а</w:t>
      </w:r>
      <w:r w:rsidRPr="00023146">
        <w:rPr>
          <w:rFonts w:ascii="Times New Roman" w:hAnsi="Times New Roman" w:cs="Times New Roman"/>
          <w:sz w:val="24"/>
          <w:szCs w:val="24"/>
        </w:rPr>
        <w:t xml:space="preserve"> Форм</w:t>
      </w:r>
      <w:r w:rsidR="0012757C" w:rsidRPr="00023146">
        <w:rPr>
          <w:rFonts w:ascii="Times New Roman" w:hAnsi="Times New Roman" w:cs="Times New Roman"/>
          <w:sz w:val="24"/>
          <w:szCs w:val="24"/>
        </w:rPr>
        <w:t>а</w:t>
      </w:r>
      <w:r w:rsidRPr="00023146">
        <w:rPr>
          <w:rFonts w:ascii="Times New Roman" w:hAnsi="Times New Roman" w:cs="Times New Roman"/>
          <w:sz w:val="24"/>
          <w:szCs w:val="24"/>
        </w:rPr>
        <w:t xml:space="preserve"> идентификации</w:t>
      </w:r>
      <w:r w:rsidR="0012757C" w:rsidRPr="00023146">
        <w:rPr>
          <w:rFonts w:ascii="Times New Roman" w:hAnsi="Times New Roman" w:cs="Times New Roman"/>
          <w:sz w:val="24"/>
          <w:szCs w:val="24"/>
        </w:rPr>
        <w:t>,</w:t>
      </w:r>
      <w:r w:rsidRPr="00023146">
        <w:rPr>
          <w:rFonts w:ascii="Times New Roman" w:hAnsi="Times New Roman" w:cs="Times New Roman"/>
          <w:sz w:val="24"/>
          <w:szCs w:val="24"/>
        </w:rPr>
        <w:t xml:space="preserve"> предоставивших эти формы:</w:t>
      </w:r>
    </w:p>
    <w:p w14:paraId="67A91540" w14:textId="77777777" w:rsidR="0046642A" w:rsidRPr="00023146" w:rsidRDefault="0046642A" w:rsidP="008C6E28">
      <w:pPr>
        <w:pStyle w:val="a3"/>
        <w:numPr>
          <w:ilvl w:val="2"/>
          <w:numId w:val="10"/>
        </w:numPr>
        <w:spacing w:line="240" w:lineRule="auto"/>
        <w:ind w:left="1418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предоставлени</w:t>
      </w:r>
      <w:r w:rsidR="0050444C" w:rsidRPr="00023146">
        <w:rPr>
          <w:rFonts w:ascii="Times New Roman" w:hAnsi="Times New Roman" w:cs="Times New Roman"/>
          <w:sz w:val="24"/>
          <w:szCs w:val="24"/>
        </w:rPr>
        <w:t>я</w:t>
      </w:r>
      <w:r w:rsidRPr="00023146">
        <w:rPr>
          <w:rFonts w:ascii="Times New Roman" w:hAnsi="Times New Roman" w:cs="Times New Roman"/>
          <w:sz w:val="24"/>
          <w:szCs w:val="24"/>
        </w:rPr>
        <w:t xml:space="preserve"> дополнительной информации;</w:t>
      </w:r>
    </w:p>
    <w:p w14:paraId="5CA12040" w14:textId="77777777" w:rsidR="0046642A" w:rsidRPr="00023146" w:rsidRDefault="0046642A" w:rsidP="008C6E28">
      <w:pPr>
        <w:pStyle w:val="a3"/>
        <w:numPr>
          <w:ilvl w:val="2"/>
          <w:numId w:val="10"/>
        </w:numPr>
        <w:spacing w:line="240" w:lineRule="auto"/>
        <w:ind w:left="1418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разъяснений причин выбора определенных параметров для заполнения полей Форм идентификации.</w:t>
      </w:r>
    </w:p>
    <w:p w14:paraId="2C5F1596" w14:textId="77777777" w:rsidR="0046642A" w:rsidRPr="00023146" w:rsidRDefault="0046642A" w:rsidP="00316895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НРД вправе без объяснения причин отказать Депоненту в акцепте Формы идентификации</w:t>
      </w:r>
      <w:r w:rsidR="0012757C" w:rsidRPr="00023146">
        <w:rPr>
          <w:rFonts w:ascii="Times New Roman" w:hAnsi="Times New Roman" w:cs="Times New Roman"/>
          <w:sz w:val="24"/>
          <w:szCs w:val="24"/>
        </w:rPr>
        <w:t>.</w:t>
      </w:r>
      <w:r w:rsidRPr="000231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CBE944" w14:textId="77777777" w:rsidR="003B2F1E" w:rsidRPr="00023146" w:rsidRDefault="003B2F1E" w:rsidP="003B2F1E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55" w:name="_Ref13816536"/>
      <w:r w:rsidRPr="00023146">
        <w:rPr>
          <w:rFonts w:ascii="Times New Roman" w:hAnsi="Times New Roman" w:cs="Times New Roman"/>
          <w:sz w:val="24"/>
          <w:szCs w:val="24"/>
        </w:rPr>
        <w:t>Форма идентификации Бенефициара дохода предоставляется Депонентом в НРД в качестве приложения к Заявлению по мере зачисления ценных бумаг эмитентов США, принадлежащих Бенефициару дохода, на счет Депонента в НРД</w:t>
      </w:r>
      <w:r w:rsidR="006F3732" w:rsidRPr="00023146">
        <w:rPr>
          <w:rFonts w:ascii="Times New Roman" w:hAnsi="Times New Roman" w:cs="Times New Roman"/>
          <w:sz w:val="24"/>
          <w:szCs w:val="24"/>
        </w:rPr>
        <w:t>, и получения дохода</w:t>
      </w:r>
      <w:r w:rsidRPr="00023146">
        <w:rPr>
          <w:rFonts w:ascii="Times New Roman" w:hAnsi="Times New Roman" w:cs="Times New Roman"/>
          <w:sz w:val="24"/>
          <w:szCs w:val="24"/>
        </w:rPr>
        <w:t>.</w:t>
      </w:r>
      <w:bookmarkEnd w:id="55"/>
    </w:p>
    <w:p w14:paraId="67C0C45F" w14:textId="77777777" w:rsidR="003B2F1E" w:rsidRPr="00023146" w:rsidRDefault="003B2F1E" w:rsidP="003B2F1E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Форма идентификации каждого Бенефициара дохода </w:t>
      </w:r>
      <w:r w:rsidR="006F3732" w:rsidRPr="00023146">
        <w:rPr>
          <w:rFonts w:ascii="Times New Roman" w:hAnsi="Times New Roman" w:cs="Times New Roman"/>
          <w:sz w:val="24"/>
          <w:szCs w:val="24"/>
        </w:rPr>
        <w:t>может</w:t>
      </w:r>
      <w:r w:rsidRPr="00023146">
        <w:rPr>
          <w:rFonts w:ascii="Times New Roman" w:hAnsi="Times New Roman" w:cs="Times New Roman"/>
          <w:sz w:val="24"/>
          <w:szCs w:val="24"/>
        </w:rPr>
        <w:t xml:space="preserve"> содержать сопроводительный лист, в котором указывается: наименование Депонента, депозитарный код НРД Депонента, дата Заявления, к которому Форма идентификации является приложением, номер формы, наименование лица, на которое заполнена форма и его депозитарный код НРД.</w:t>
      </w:r>
    </w:p>
    <w:p w14:paraId="693A5537" w14:textId="77777777" w:rsidR="00E53FAE" w:rsidRPr="00023146" w:rsidRDefault="0046642A" w:rsidP="0020164D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Предоставляя Форму </w:t>
      </w:r>
      <w:r w:rsidR="00316895" w:rsidRPr="00023146">
        <w:rPr>
          <w:rFonts w:ascii="Times New Roman" w:hAnsi="Times New Roman" w:cs="Times New Roman"/>
          <w:sz w:val="24"/>
          <w:szCs w:val="24"/>
        </w:rPr>
        <w:t>идентификации,</w:t>
      </w:r>
      <w:r w:rsidRPr="00023146">
        <w:rPr>
          <w:rFonts w:ascii="Times New Roman" w:hAnsi="Times New Roman" w:cs="Times New Roman"/>
          <w:sz w:val="24"/>
          <w:szCs w:val="24"/>
        </w:rPr>
        <w:t xml:space="preserve"> Депонент подтверждает</w:t>
      </w:r>
      <w:r w:rsidR="003D1C6D" w:rsidRPr="00023146">
        <w:rPr>
          <w:rFonts w:ascii="Times New Roman" w:hAnsi="Times New Roman" w:cs="Times New Roman"/>
          <w:sz w:val="24"/>
          <w:szCs w:val="24"/>
        </w:rPr>
        <w:t>, что</w:t>
      </w:r>
      <w:r w:rsidR="00E53FAE" w:rsidRPr="00023146">
        <w:rPr>
          <w:rFonts w:ascii="Times New Roman" w:hAnsi="Times New Roman" w:cs="Times New Roman"/>
          <w:sz w:val="24"/>
          <w:szCs w:val="24"/>
        </w:rPr>
        <w:t>:</w:t>
      </w:r>
    </w:p>
    <w:p w14:paraId="7DE3FD9D" w14:textId="77777777" w:rsidR="00E53FAE" w:rsidRPr="00023146" w:rsidRDefault="001616CE" w:rsidP="008C6E28">
      <w:pPr>
        <w:pStyle w:val="a3"/>
        <w:numPr>
          <w:ilvl w:val="2"/>
          <w:numId w:val="10"/>
        </w:numPr>
        <w:spacing w:line="240" w:lineRule="auto"/>
        <w:ind w:left="1418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Депонентом</w:t>
      </w:r>
      <w:r w:rsidR="00E53FAE" w:rsidRPr="00023146">
        <w:rPr>
          <w:rFonts w:ascii="Times New Roman" w:hAnsi="Times New Roman" w:cs="Times New Roman"/>
          <w:sz w:val="24"/>
          <w:szCs w:val="24"/>
        </w:rPr>
        <w:t xml:space="preserve"> получены</w:t>
      </w:r>
      <w:r w:rsidR="007C6341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E53FAE" w:rsidRPr="00023146">
        <w:rPr>
          <w:rFonts w:ascii="Times New Roman" w:hAnsi="Times New Roman" w:cs="Times New Roman"/>
          <w:sz w:val="24"/>
          <w:szCs w:val="24"/>
        </w:rPr>
        <w:t xml:space="preserve">от лиц, в отношении которых заполнены Формы идентификации, все </w:t>
      </w:r>
      <w:r w:rsidR="007C6341" w:rsidRPr="00023146">
        <w:rPr>
          <w:rFonts w:ascii="Times New Roman" w:hAnsi="Times New Roman" w:cs="Times New Roman"/>
          <w:sz w:val="24"/>
          <w:szCs w:val="24"/>
        </w:rPr>
        <w:t xml:space="preserve">необходимые полномочия по предоставлению </w:t>
      </w:r>
      <w:r w:rsidRPr="00023146">
        <w:rPr>
          <w:rFonts w:ascii="Times New Roman" w:hAnsi="Times New Roman" w:cs="Times New Roman"/>
          <w:sz w:val="24"/>
          <w:szCs w:val="24"/>
        </w:rPr>
        <w:t>Форм идентификации</w:t>
      </w:r>
      <w:r w:rsidR="00E53FAE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6F3732" w:rsidRPr="00023146">
        <w:rPr>
          <w:rFonts w:ascii="Times New Roman" w:hAnsi="Times New Roman" w:cs="Times New Roman"/>
          <w:sz w:val="24"/>
          <w:szCs w:val="24"/>
        </w:rPr>
        <w:t xml:space="preserve">и информации, содержащейся в указанных формах, </w:t>
      </w:r>
      <w:r w:rsidR="007C6341" w:rsidRPr="00023146">
        <w:rPr>
          <w:rFonts w:ascii="Times New Roman" w:hAnsi="Times New Roman" w:cs="Times New Roman"/>
          <w:sz w:val="24"/>
          <w:szCs w:val="24"/>
        </w:rPr>
        <w:t>в НРД</w:t>
      </w:r>
      <w:r w:rsidR="006F3732" w:rsidRPr="00023146">
        <w:rPr>
          <w:rFonts w:ascii="Times New Roman" w:hAnsi="Times New Roman" w:cs="Times New Roman"/>
          <w:sz w:val="24"/>
          <w:szCs w:val="24"/>
        </w:rPr>
        <w:t xml:space="preserve"> и иным налоговым агентам, а также в Налоговую службу США</w:t>
      </w:r>
      <w:r w:rsidR="00E53FAE" w:rsidRPr="00023146">
        <w:rPr>
          <w:rFonts w:ascii="Times New Roman" w:hAnsi="Times New Roman" w:cs="Times New Roman"/>
          <w:sz w:val="24"/>
          <w:szCs w:val="24"/>
        </w:rPr>
        <w:t>;</w:t>
      </w:r>
    </w:p>
    <w:p w14:paraId="2E8559AF" w14:textId="77777777" w:rsidR="0046642A" w:rsidRPr="00023146" w:rsidRDefault="001616CE" w:rsidP="008C6E28">
      <w:pPr>
        <w:pStyle w:val="a3"/>
        <w:numPr>
          <w:ilvl w:val="2"/>
          <w:numId w:val="10"/>
        </w:numPr>
        <w:spacing w:line="240" w:lineRule="auto"/>
        <w:ind w:left="1418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Депонентом </w:t>
      </w:r>
      <w:r w:rsidR="00EA02CF" w:rsidRPr="00023146">
        <w:rPr>
          <w:rFonts w:ascii="Times New Roman" w:hAnsi="Times New Roman" w:cs="Times New Roman"/>
          <w:sz w:val="24"/>
          <w:szCs w:val="24"/>
        </w:rPr>
        <w:t xml:space="preserve">при открытии счета депо Бенефициара дохода или Посредника (если Бенефициар дохода не является прямым клиентом Депонента) </w:t>
      </w:r>
      <w:r w:rsidRPr="00023146">
        <w:rPr>
          <w:rFonts w:ascii="Times New Roman" w:hAnsi="Times New Roman" w:cs="Times New Roman"/>
          <w:sz w:val="24"/>
          <w:szCs w:val="24"/>
        </w:rPr>
        <w:t>проведены все необходимые процедуры идентификации</w:t>
      </w:r>
      <w:r w:rsidR="00EA02CF" w:rsidRPr="00023146">
        <w:rPr>
          <w:rFonts w:ascii="Times New Roman" w:hAnsi="Times New Roman" w:cs="Times New Roman"/>
          <w:sz w:val="24"/>
          <w:szCs w:val="24"/>
        </w:rPr>
        <w:t>, предусмотренные законодательством Российской Федерации</w:t>
      </w:r>
      <w:r w:rsidR="00646754" w:rsidRPr="00023146">
        <w:rPr>
          <w:rFonts w:ascii="Times New Roman" w:hAnsi="Times New Roman" w:cs="Times New Roman"/>
          <w:sz w:val="24"/>
          <w:szCs w:val="24"/>
        </w:rPr>
        <w:t xml:space="preserve"> и иным применимым законодательством в соответствии с заключенными Депонентом договорами</w:t>
      </w:r>
      <w:r w:rsidR="00EA02CF" w:rsidRPr="00023146">
        <w:rPr>
          <w:rFonts w:ascii="Times New Roman" w:hAnsi="Times New Roman" w:cs="Times New Roman"/>
          <w:sz w:val="24"/>
          <w:szCs w:val="24"/>
        </w:rPr>
        <w:t>;</w:t>
      </w:r>
    </w:p>
    <w:p w14:paraId="4CCE6CE9" w14:textId="77777777" w:rsidR="00EA02CF" w:rsidRPr="00023146" w:rsidRDefault="00EA02CF" w:rsidP="008C6E28">
      <w:pPr>
        <w:pStyle w:val="a3"/>
        <w:numPr>
          <w:ilvl w:val="2"/>
          <w:numId w:val="10"/>
        </w:numPr>
        <w:spacing w:line="240" w:lineRule="auto"/>
        <w:ind w:left="1418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информация, указанная в Форме идентификации, не противоречит информации, выявленной в ходе проведения процедур вышеуказанной идентификации.</w:t>
      </w:r>
    </w:p>
    <w:p w14:paraId="2634F46C" w14:textId="77777777" w:rsidR="0046642A" w:rsidRPr="00023146" w:rsidRDefault="0046642A" w:rsidP="00F22CE1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Форма идентификации </w:t>
      </w:r>
      <w:r w:rsidR="00267FEE" w:rsidRPr="00023146">
        <w:rPr>
          <w:rFonts w:ascii="Times New Roman" w:hAnsi="Times New Roman" w:cs="Times New Roman"/>
          <w:sz w:val="24"/>
          <w:szCs w:val="24"/>
        </w:rPr>
        <w:t xml:space="preserve">(за исключением Упрощенной формы идентификации) </w:t>
      </w:r>
      <w:r w:rsidRPr="00023146">
        <w:rPr>
          <w:rFonts w:ascii="Times New Roman" w:hAnsi="Times New Roman" w:cs="Times New Roman"/>
          <w:sz w:val="24"/>
          <w:szCs w:val="24"/>
        </w:rPr>
        <w:t>может быть предоставлена в НРД:</w:t>
      </w:r>
    </w:p>
    <w:p w14:paraId="58919B8A" w14:textId="77777777" w:rsidR="0046642A" w:rsidRPr="00023146" w:rsidRDefault="0046642A" w:rsidP="00AE75E7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_Ref45115422"/>
      <w:r w:rsidRPr="00023146">
        <w:rPr>
          <w:rFonts w:ascii="Times New Roman" w:hAnsi="Times New Roman" w:cs="Times New Roman"/>
          <w:sz w:val="24"/>
          <w:szCs w:val="24"/>
        </w:rPr>
        <w:t xml:space="preserve">в виде оригинала </w:t>
      </w:r>
      <w:r w:rsidR="00597385" w:rsidRPr="00023146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Pr="00023146">
        <w:rPr>
          <w:rFonts w:ascii="Times New Roman" w:hAnsi="Times New Roman" w:cs="Times New Roman"/>
          <w:sz w:val="24"/>
          <w:szCs w:val="24"/>
        </w:rPr>
        <w:t xml:space="preserve"> – </w:t>
      </w:r>
      <w:r w:rsidR="006E15BB" w:rsidRPr="00023146">
        <w:rPr>
          <w:rFonts w:ascii="Times New Roman" w:hAnsi="Times New Roman" w:cs="Times New Roman"/>
          <w:sz w:val="24"/>
          <w:szCs w:val="24"/>
        </w:rPr>
        <w:t xml:space="preserve">заполненная </w:t>
      </w:r>
      <w:r w:rsidR="00964A66" w:rsidRPr="00023146">
        <w:rPr>
          <w:rFonts w:ascii="Times New Roman" w:hAnsi="Times New Roman" w:cs="Times New Roman"/>
          <w:sz w:val="24"/>
          <w:szCs w:val="24"/>
        </w:rPr>
        <w:t xml:space="preserve">с использованием электронных или иных технических средств </w:t>
      </w:r>
      <w:r w:rsidRPr="00023146">
        <w:rPr>
          <w:rFonts w:ascii="Times New Roman" w:hAnsi="Times New Roman" w:cs="Times New Roman"/>
          <w:sz w:val="24"/>
          <w:szCs w:val="24"/>
        </w:rPr>
        <w:t>или разборчивым почерком, без исправлений, помарок и подчисток;</w:t>
      </w:r>
      <w:bookmarkEnd w:id="56"/>
    </w:p>
    <w:p w14:paraId="6508E1D6" w14:textId="77777777" w:rsidR="008D713F" w:rsidRPr="00023146" w:rsidRDefault="0046642A" w:rsidP="00AE75E7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в виде копии на бумажном носителе – копия должна быть заверена печатью Депонента, надписью: «Копия верна» и подписью </w:t>
      </w:r>
      <w:r w:rsidR="008D713F" w:rsidRPr="00023146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023146">
        <w:rPr>
          <w:rFonts w:ascii="Times New Roman" w:hAnsi="Times New Roman" w:cs="Times New Roman"/>
          <w:sz w:val="24"/>
          <w:szCs w:val="24"/>
        </w:rPr>
        <w:t xml:space="preserve"> лица Депонента, имеющего право подписи финансовых </w:t>
      </w:r>
      <w:r w:rsidR="008D713F" w:rsidRPr="00023146">
        <w:rPr>
          <w:rFonts w:ascii="Times New Roman" w:hAnsi="Times New Roman" w:cs="Times New Roman"/>
          <w:sz w:val="24"/>
          <w:szCs w:val="24"/>
        </w:rPr>
        <w:t>документов</w:t>
      </w:r>
      <w:r w:rsidR="00AF07FF" w:rsidRPr="00023146">
        <w:rPr>
          <w:rFonts w:ascii="Times New Roman" w:hAnsi="Times New Roman" w:cs="Times New Roman"/>
          <w:sz w:val="24"/>
          <w:szCs w:val="24"/>
        </w:rPr>
        <w:t>. Многостраничная копия Формы идентификации должна содержать копии всех страниц оригинала, а все листы должны быть прошиты, пронумерованы и полностью читабельны. На копии указывается фамилия, инициалы и должность лица, заверившего копию Формы идентификации;</w:t>
      </w:r>
    </w:p>
    <w:p w14:paraId="20CCAD61" w14:textId="77777777" w:rsidR="00F11F9E" w:rsidRPr="00023146" w:rsidRDefault="008D713F" w:rsidP="00AE75E7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57" w:name="_Ref45115425"/>
      <w:r w:rsidRPr="00023146">
        <w:rPr>
          <w:rFonts w:ascii="Times New Roman" w:hAnsi="Times New Roman" w:cs="Times New Roman"/>
          <w:sz w:val="24"/>
          <w:szCs w:val="24"/>
        </w:rPr>
        <w:t xml:space="preserve">в виде </w:t>
      </w:r>
      <w:proofErr w:type="spellStart"/>
      <w:r w:rsidRPr="00023146">
        <w:rPr>
          <w:rFonts w:ascii="Times New Roman" w:hAnsi="Times New Roman" w:cs="Times New Roman"/>
          <w:sz w:val="24"/>
          <w:szCs w:val="24"/>
        </w:rPr>
        <w:t>нетипизированного</w:t>
      </w:r>
      <w:proofErr w:type="spellEnd"/>
      <w:r w:rsidRPr="00023146">
        <w:rPr>
          <w:rFonts w:ascii="Times New Roman" w:hAnsi="Times New Roman" w:cs="Times New Roman"/>
          <w:sz w:val="24"/>
          <w:szCs w:val="24"/>
        </w:rPr>
        <w:t xml:space="preserve"> электронного документа</w:t>
      </w:r>
      <w:r w:rsidR="00AF07FF" w:rsidRPr="00023146">
        <w:rPr>
          <w:rFonts w:ascii="Times New Roman" w:hAnsi="Times New Roman" w:cs="Times New Roman"/>
          <w:sz w:val="24"/>
          <w:szCs w:val="24"/>
        </w:rPr>
        <w:t xml:space="preserve"> с указанием кода получателя NDC000TAX000 </w:t>
      </w:r>
      <w:r w:rsidRPr="00023146">
        <w:rPr>
          <w:rFonts w:ascii="Times New Roman" w:hAnsi="Times New Roman" w:cs="Times New Roman"/>
          <w:sz w:val="24"/>
          <w:szCs w:val="24"/>
        </w:rPr>
        <w:t xml:space="preserve">– подписанного электронной подписью лица, которому предоставлены полномочия подписывать и подавать в НРД любые документы по депозитарной деятельности, связанные с распоряжением ценными бумагами, </w:t>
      </w:r>
      <w:r w:rsidRPr="00023146">
        <w:rPr>
          <w:rFonts w:ascii="Times New Roman" w:hAnsi="Times New Roman" w:cs="Times New Roman"/>
          <w:sz w:val="24"/>
          <w:szCs w:val="24"/>
        </w:rPr>
        <w:lastRenderedPageBreak/>
        <w:t>проведением корпоративных действий и налоговыми раскрытиями</w:t>
      </w:r>
      <w:r w:rsidR="00AF07FF" w:rsidRPr="00023146">
        <w:rPr>
          <w:rFonts w:ascii="Times New Roman" w:hAnsi="Times New Roman" w:cs="Times New Roman"/>
          <w:sz w:val="24"/>
          <w:szCs w:val="24"/>
        </w:rPr>
        <w:t>. При предоставлении многостраничных Форм идентификации все листы размещаются в одном файле</w:t>
      </w:r>
      <w:r w:rsidR="00F11F9E" w:rsidRPr="00023146">
        <w:rPr>
          <w:rFonts w:ascii="Times New Roman" w:hAnsi="Times New Roman" w:cs="Times New Roman"/>
          <w:sz w:val="24"/>
          <w:szCs w:val="24"/>
        </w:rPr>
        <w:t>;</w:t>
      </w:r>
      <w:bookmarkEnd w:id="57"/>
    </w:p>
    <w:p w14:paraId="67242586" w14:textId="77777777" w:rsidR="008D713F" w:rsidRPr="00023146" w:rsidRDefault="00F11F9E" w:rsidP="00AE75E7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58" w:name="_Ref45115637"/>
      <w:r w:rsidRPr="00023146">
        <w:rPr>
          <w:rFonts w:ascii="Times New Roman" w:hAnsi="Times New Roman" w:cs="Times New Roman"/>
          <w:sz w:val="24"/>
          <w:szCs w:val="24"/>
        </w:rPr>
        <w:t xml:space="preserve">через </w:t>
      </w:r>
      <w:proofErr w:type="spellStart"/>
      <w:r w:rsidR="009645D2" w:rsidRPr="00023146">
        <w:rPr>
          <w:rFonts w:ascii="Times New Roman" w:hAnsi="Times New Roman" w:cs="Times New Roman"/>
          <w:sz w:val="24"/>
          <w:szCs w:val="24"/>
        </w:rPr>
        <w:t>НРДирект</w:t>
      </w:r>
      <w:proofErr w:type="spellEnd"/>
      <w:r w:rsidR="009645D2" w:rsidRPr="00023146">
        <w:rPr>
          <w:rFonts w:ascii="Times New Roman" w:hAnsi="Times New Roman" w:cs="Times New Roman"/>
          <w:sz w:val="24"/>
          <w:szCs w:val="24"/>
        </w:rPr>
        <w:t xml:space="preserve"> – WEB-кабинет </w:t>
      </w:r>
      <w:r w:rsidR="002323C0" w:rsidRPr="00023146">
        <w:rPr>
          <w:rFonts w:ascii="Times New Roman" w:hAnsi="Times New Roman" w:cs="Times New Roman"/>
          <w:sz w:val="24"/>
          <w:szCs w:val="24"/>
        </w:rPr>
        <w:t>e</w:t>
      </w:r>
      <w:r w:rsidR="00076CF9" w:rsidRPr="00023146">
        <w:rPr>
          <w:rFonts w:ascii="Times New Roman" w:hAnsi="Times New Roman" w:cs="Times New Roman"/>
          <w:sz w:val="24"/>
          <w:szCs w:val="24"/>
        </w:rPr>
        <w:t>W-8</w:t>
      </w:r>
      <w:r w:rsidR="00D8368D" w:rsidRPr="00023146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="006264F3" w:rsidRPr="00023146">
        <w:rPr>
          <w:rFonts w:ascii="Times New Roman" w:hAnsi="Times New Roman" w:cs="Times New Roman"/>
          <w:sz w:val="24"/>
          <w:szCs w:val="24"/>
        </w:rPr>
        <w:t xml:space="preserve"> (только для Форм идентификации W-8BEN)</w:t>
      </w:r>
      <w:bookmarkEnd w:id="58"/>
    </w:p>
    <w:p w14:paraId="70C063DD" w14:textId="77777777" w:rsidR="00C61BDE" w:rsidRPr="00023146" w:rsidRDefault="00C61BDE" w:rsidP="00C61BDE">
      <w:pPr>
        <w:pStyle w:val="a3"/>
        <w:spacing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Предоставление Форм идентификации в виде копий на бумажном носителе или в виде </w:t>
      </w:r>
      <w:proofErr w:type="spellStart"/>
      <w:r w:rsidRPr="00023146">
        <w:rPr>
          <w:rFonts w:ascii="Times New Roman" w:hAnsi="Times New Roman" w:cs="Times New Roman"/>
          <w:sz w:val="24"/>
          <w:szCs w:val="24"/>
        </w:rPr>
        <w:t>нетипизир</w:t>
      </w:r>
      <w:r w:rsidR="000F6FEB" w:rsidRPr="00023146">
        <w:rPr>
          <w:rFonts w:ascii="Times New Roman" w:hAnsi="Times New Roman" w:cs="Times New Roman"/>
          <w:sz w:val="24"/>
          <w:szCs w:val="24"/>
        </w:rPr>
        <w:t>о</w:t>
      </w:r>
      <w:r w:rsidRPr="00023146">
        <w:rPr>
          <w:rFonts w:ascii="Times New Roman" w:hAnsi="Times New Roman" w:cs="Times New Roman"/>
          <w:sz w:val="24"/>
          <w:szCs w:val="24"/>
        </w:rPr>
        <w:t>ванного</w:t>
      </w:r>
      <w:proofErr w:type="spellEnd"/>
      <w:r w:rsidRPr="00023146">
        <w:rPr>
          <w:rFonts w:ascii="Times New Roman" w:hAnsi="Times New Roman" w:cs="Times New Roman"/>
          <w:sz w:val="24"/>
          <w:szCs w:val="24"/>
        </w:rPr>
        <w:t xml:space="preserve"> электронного документа допускается только при наличии оригинала у Депонента, который должен быть предоставлен в НРД по первому требованию.</w:t>
      </w:r>
    </w:p>
    <w:p w14:paraId="1FC3FB7D" w14:textId="77777777" w:rsidR="0046642A" w:rsidRPr="00023146" w:rsidRDefault="00AF07FF" w:rsidP="00AF07FF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Проекты </w:t>
      </w:r>
      <w:r w:rsidR="0046642A" w:rsidRPr="00023146">
        <w:rPr>
          <w:rFonts w:ascii="Times New Roman" w:hAnsi="Times New Roman" w:cs="Times New Roman"/>
          <w:sz w:val="24"/>
          <w:szCs w:val="24"/>
        </w:rPr>
        <w:t xml:space="preserve">Форм идентификации могут быть направлены на электронный адрес НРД </w:t>
      </w:r>
      <w:hyperlink r:id="rId15" w:history="1">
        <w:r w:rsidR="0046642A" w:rsidRPr="00023146">
          <w:rPr>
            <w:rFonts w:ascii="Times New Roman" w:hAnsi="Times New Roman" w:cs="Times New Roman"/>
            <w:sz w:val="24"/>
            <w:szCs w:val="24"/>
          </w:rPr>
          <w:t>taxadmin@nsd.ru</w:t>
        </w:r>
      </w:hyperlink>
      <w:r w:rsidR="00A228D1" w:rsidRPr="00023146">
        <w:rPr>
          <w:rFonts w:ascii="Times New Roman" w:hAnsi="Times New Roman" w:cs="Times New Roman"/>
          <w:sz w:val="24"/>
          <w:szCs w:val="24"/>
        </w:rPr>
        <w:t xml:space="preserve"> д</w:t>
      </w:r>
      <w:r w:rsidR="0046642A" w:rsidRPr="00023146">
        <w:rPr>
          <w:rFonts w:ascii="Times New Roman" w:hAnsi="Times New Roman" w:cs="Times New Roman"/>
          <w:sz w:val="24"/>
          <w:szCs w:val="24"/>
        </w:rPr>
        <w:t>ля предварительного анализа правильности их заполнения</w:t>
      </w:r>
      <w:r w:rsidRPr="00023146">
        <w:rPr>
          <w:rFonts w:ascii="Times New Roman" w:hAnsi="Times New Roman" w:cs="Times New Roman"/>
          <w:sz w:val="24"/>
          <w:szCs w:val="24"/>
        </w:rPr>
        <w:t>.</w:t>
      </w:r>
    </w:p>
    <w:p w14:paraId="3C93BAF5" w14:textId="77777777" w:rsidR="00AF07FF" w:rsidRPr="00023146" w:rsidRDefault="00AF07FF" w:rsidP="00AF07FF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НРД уведомляет Депонента:</w:t>
      </w:r>
    </w:p>
    <w:p w14:paraId="183E14AC" w14:textId="77777777" w:rsidR="008C6E28" w:rsidRPr="00023146" w:rsidRDefault="00AF07FF" w:rsidP="008C6E28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о</w:t>
      </w:r>
      <w:r w:rsidR="0046642A" w:rsidRPr="00023146">
        <w:rPr>
          <w:rFonts w:ascii="Times New Roman" w:hAnsi="Times New Roman" w:cs="Times New Roman"/>
          <w:sz w:val="24"/>
          <w:szCs w:val="24"/>
        </w:rPr>
        <w:t xml:space="preserve"> принятии решения </w:t>
      </w:r>
      <w:r w:rsidRPr="00023146">
        <w:rPr>
          <w:rFonts w:ascii="Times New Roman" w:hAnsi="Times New Roman" w:cs="Times New Roman"/>
          <w:sz w:val="24"/>
          <w:szCs w:val="24"/>
        </w:rPr>
        <w:t>об акцепте</w:t>
      </w:r>
      <w:r w:rsidR="00316422" w:rsidRPr="00023146">
        <w:rPr>
          <w:rFonts w:ascii="Times New Roman" w:hAnsi="Times New Roman" w:cs="Times New Roman"/>
          <w:sz w:val="24"/>
          <w:szCs w:val="24"/>
        </w:rPr>
        <w:t>:</w:t>
      </w:r>
    </w:p>
    <w:p w14:paraId="3252622F" w14:textId="77777777" w:rsidR="008C6E28" w:rsidRPr="00023146" w:rsidRDefault="00AF07FF" w:rsidP="008C6E28">
      <w:pPr>
        <w:pStyle w:val="a3"/>
        <w:numPr>
          <w:ilvl w:val="3"/>
          <w:numId w:val="20"/>
        </w:numPr>
        <w:spacing w:line="240" w:lineRule="auto"/>
        <w:ind w:left="993" w:hanging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каждой Формы идентификации</w:t>
      </w:r>
      <w:r w:rsidR="009E7328" w:rsidRPr="00023146">
        <w:rPr>
          <w:rFonts w:ascii="Times New Roman" w:hAnsi="Times New Roman" w:cs="Times New Roman"/>
          <w:sz w:val="24"/>
          <w:szCs w:val="24"/>
        </w:rPr>
        <w:t xml:space="preserve">, представленной в НРД через </w:t>
      </w:r>
      <w:proofErr w:type="spellStart"/>
      <w:r w:rsidR="009E7328" w:rsidRPr="00023146">
        <w:rPr>
          <w:rFonts w:ascii="Times New Roman" w:hAnsi="Times New Roman" w:cs="Times New Roman"/>
          <w:sz w:val="24"/>
          <w:szCs w:val="24"/>
        </w:rPr>
        <w:t>НРДирект</w:t>
      </w:r>
      <w:proofErr w:type="spellEnd"/>
      <w:r w:rsidR="009E7328" w:rsidRPr="00023146">
        <w:rPr>
          <w:rFonts w:ascii="Times New Roman" w:hAnsi="Times New Roman" w:cs="Times New Roman"/>
          <w:sz w:val="24"/>
          <w:szCs w:val="24"/>
        </w:rPr>
        <w:t xml:space="preserve"> – WEB-кабинет eW-8 – путем предоставления отчет</w:t>
      </w:r>
      <w:r w:rsidR="004B0350" w:rsidRPr="00023146">
        <w:rPr>
          <w:rFonts w:ascii="Times New Roman" w:hAnsi="Times New Roman" w:cs="Times New Roman"/>
          <w:sz w:val="24"/>
          <w:szCs w:val="24"/>
        </w:rPr>
        <w:t>а</w:t>
      </w:r>
      <w:r w:rsidR="009E7328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4B0350" w:rsidRPr="00023146">
        <w:rPr>
          <w:rFonts w:ascii="Times New Roman" w:hAnsi="Times New Roman" w:cs="Times New Roman"/>
          <w:sz w:val="24"/>
          <w:szCs w:val="24"/>
        </w:rPr>
        <w:t xml:space="preserve">GS036 </w:t>
      </w:r>
      <w:r w:rsidR="009E7328" w:rsidRPr="00023146">
        <w:rPr>
          <w:rFonts w:ascii="Times New Roman" w:hAnsi="Times New Roman" w:cs="Times New Roman"/>
          <w:sz w:val="24"/>
          <w:szCs w:val="24"/>
        </w:rPr>
        <w:t>(уведомления об исполнении Поручения 06/W8 «Регистрация электронной формы налоговой идентификации физ</w:t>
      </w:r>
      <w:r w:rsidR="00226273" w:rsidRPr="00023146">
        <w:rPr>
          <w:rFonts w:ascii="Times New Roman" w:hAnsi="Times New Roman" w:cs="Times New Roman"/>
          <w:sz w:val="24"/>
          <w:szCs w:val="24"/>
        </w:rPr>
        <w:t>ического</w:t>
      </w:r>
      <w:r w:rsidR="009E7328" w:rsidRPr="00023146">
        <w:rPr>
          <w:rFonts w:ascii="Times New Roman" w:hAnsi="Times New Roman" w:cs="Times New Roman"/>
          <w:sz w:val="24"/>
          <w:szCs w:val="24"/>
        </w:rPr>
        <w:t xml:space="preserve"> лица W</w:t>
      </w:r>
      <w:r w:rsidR="00226273" w:rsidRPr="00023146">
        <w:rPr>
          <w:rFonts w:ascii="Times New Roman" w:hAnsi="Times New Roman" w:cs="Times New Roman"/>
          <w:sz w:val="24"/>
          <w:szCs w:val="24"/>
        </w:rPr>
        <w:t>-</w:t>
      </w:r>
      <w:r w:rsidR="009E7328" w:rsidRPr="00023146">
        <w:rPr>
          <w:rFonts w:ascii="Times New Roman" w:hAnsi="Times New Roman" w:cs="Times New Roman"/>
          <w:sz w:val="24"/>
          <w:szCs w:val="24"/>
        </w:rPr>
        <w:t>8BEN»);</w:t>
      </w:r>
    </w:p>
    <w:p w14:paraId="73BBE686" w14:textId="7B20BF28" w:rsidR="00F04E3F" w:rsidRPr="00023146" w:rsidRDefault="009E7328" w:rsidP="008C6E28">
      <w:pPr>
        <w:pStyle w:val="a3"/>
        <w:numPr>
          <w:ilvl w:val="3"/>
          <w:numId w:val="20"/>
        </w:numPr>
        <w:spacing w:line="240" w:lineRule="auto"/>
        <w:ind w:left="993" w:hanging="99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каждой</w:t>
      </w:r>
      <w:r w:rsidR="008C6E28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Pr="00023146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8C6E28" w:rsidRPr="00023146">
        <w:rPr>
          <w:rFonts w:ascii="Times New Roman" w:hAnsi="Times New Roman" w:cs="Times New Roman"/>
          <w:sz w:val="24"/>
          <w:szCs w:val="24"/>
        </w:rPr>
        <w:t>идентификации, направленной по иным каналам электронного взаимодействия</w:t>
      </w:r>
      <w:r w:rsidR="00F04E3F" w:rsidRPr="00023146">
        <w:rPr>
          <w:rFonts w:ascii="Times New Roman" w:hAnsi="Times New Roman" w:cs="Times New Roman"/>
          <w:sz w:val="24"/>
          <w:szCs w:val="24"/>
        </w:rPr>
        <w:t>:</w:t>
      </w:r>
    </w:p>
    <w:p w14:paraId="1493CEF8" w14:textId="77777777" w:rsidR="008C6E28" w:rsidRPr="00023146" w:rsidRDefault="00F04E3F" w:rsidP="008C6E28">
      <w:pPr>
        <w:pStyle w:val="a3"/>
        <w:numPr>
          <w:ilvl w:val="0"/>
          <w:numId w:val="21"/>
        </w:numPr>
        <w:spacing w:line="240" w:lineRule="auto"/>
        <w:ind w:left="1418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по формам </w:t>
      </w:r>
      <w:r w:rsidRPr="00023146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023146">
        <w:rPr>
          <w:rFonts w:ascii="Times New Roman" w:hAnsi="Times New Roman" w:cs="Times New Roman"/>
          <w:sz w:val="24"/>
          <w:szCs w:val="24"/>
        </w:rPr>
        <w:t>-8</w:t>
      </w:r>
      <w:r w:rsidRPr="00023146">
        <w:rPr>
          <w:rFonts w:ascii="Times New Roman" w:hAnsi="Times New Roman" w:cs="Times New Roman"/>
          <w:sz w:val="24"/>
          <w:szCs w:val="24"/>
          <w:lang w:val="en-US"/>
        </w:rPr>
        <w:t>IMY</w:t>
      </w:r>
      <w:r w:rsidRPr="00023146">
        <w:rPr>
          <w:rFonts w:ascii="Times New Roman" w:hAnsi="Times New Roman" w:cs="Times New Roman"/>
          <w:sz w:val="24"/>
          <w:szCs w:val="24"/>
        </w:rPr>
        <w:t xml:space="preserve">, </w:t>
      </w:r>
      <w:r w:rsidRPr="00023146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023146">
        <w:rPr>
          <w:rFonts w:ascii="Times New Roman" w:hAnsi="Times New Roman" w:cs="Times New Roman"/>
          <w:sz w:val="24"/>
          <w:szCs w:val="24"/>
        </w:rPr>
        <w:t>-8</w:t>
      </w:r>
      <w:r w:rsidRPr="00023146">
        <w:rPr>
          <w:rFonts w:ascii="Times New Roman" w:hAnsi="Times New Roman" w:cs="Times New Roman"/>
          <w:sz w:val="24"/>
          <w:szCs w:val="24"/>
          <w:lang w:val="en-US"/>
        </w:rPr>
        <w:t>BEN</w:t>
      </w:r>
      <w:r w:rsidRPr="00023146">
        <w:rPr>
          <w:rFonts w:ascii="Times New Roman" w:hAnsi="Times New Roman" w:cs="Times New Roman"/>
          <w:sz w:val="24"/>
          <w:szCs w:val="24"/>
        </w:rPr>
        <w:t>-</w:t>
      </w:r>
      <w:r w:rsidRPr="0002314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E7328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226273" w:rsidRPr="00023146">
        <w:rPr>
          <w:rFonts w:ascii="Times New Roman" w:hAnsi="Times New Roman" w:cs="Times New Roman"/>
          <w:sz w:val="24"/>
          <w:szCs w:val="24"/>
        </w:rPr>
        <w:t>–</w:t>
      </w:r>
      <w:r w:rsidR="009E7328" w:rsidRPr="00023146">
        <w:rPr>
          <w:rFonts w:ascii="Times New Roman" w:hAnsi="Times New Roman" w:cs="Times New Roman"/>
          <w:sz w:val="24"/>
          <w:szCs w:val="24"/>
        </w:rPr>
        <w:t xml:space="preserve"> по согласованному с Депонентом адресу электронной почты</w:t>
      </w:r>
      <w:r w:rsidR="00E704CB" w:rsidRPr="00023146">
        <w:rPr>
          <w:rFonts w:ascii="Times New Roman" w:hAnsi="Times New Roman" w:cs="Times New Roman"/>
          <w:sz w:val="24"/>
          <w:szCs w:val="24"/>
        </w:rPr>
        <w:t>;</w:t>
      </w:r>
    </w:p>
    <w:p w14:paraId="6507DE25" w14:textId="3DD81CE1" w:rsidR="00161CAF" w:rsidRPr="00023146" w:rsidRDefault="008C6E28" w:rsidP="008C6E28">
      <w:pPr>
        <w:pStyle w:val="a3"/>
        <w:numPr>
          <w:ilvl w:val="0"/>
          <w:numId w:val="21"/>
        </w:numPr>
        <w:spacing w:line="240" w:lineRule="auto"/>
        <w:ind w:left="1418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по иным Формам идентификации </w:t>
      </w:r>
      <w:r w:rsidR="00F04E3F" w:rsidRPr="00023146">
        <w:rPr>
          <w:rFonts w:ascii="Times New Roman" w:hAnsi="Times New Roman" w:cs="Times New Roman"/>
          <w:sz w:val="24"/>
          <w:szCs w:val="24"/>
        </w:rPr>
        <w:t>–</w:t>
      </w:r>
      <w:r w:rsidR="005E204A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161CAF" w:rsidRPr="00023146">
        <w:rPr>
          <w:rFonts w:ascii="Times New Roman" w:hAnsi="Times New Roman" w:cs="Times New Roman"/>
          <w:sz w:val="24"/>
          <w:szCs w:val="24"/>
        </w:rPr>
        <w:t xml:space="preserve">путем направления Уведомления о статусах документов по учету ценных бумаг США через WEB-кабинет ДКУ </w:t>
      </w:r>
      <w:r w:rsidRPr="00023146">
        <w:rPr>
          <w:rFonts w:ascii="Times New Roman" w:hAnsi="Times New Roman" w:cs="Times New Roman"/>
          <w:sz w:val="24"/>
          <w:szCs w:val="24"/>
        </w:rPr>
        <w:t>и</w:t>
      </w:r>
      <w:r w:rsidR="00161CAF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161CAF" w:rsidRPr="00023146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161CAF" w:rsidRPr="00023146">
        <w:rPr>
          <w:rFonts w:ascii="Times New Roman" w:hAnsi="Times New Roman" w:cs="Times New Roman"/>
          <w:sz w:val="24"/>
          <w:szCs w:val="24"/>
        </w:rPr>
        <w:t>-сервис (в том числе с использованием ПО «Файловый шлюз»).</w:t>
      </w:r>
    </w:p>
    <w:p w14:paraId="7B04F530" w14:textId="097CCB9B" w:rsidR="002323C0" w:rsidRPr="00023146" w:rsidRDefault="00AF07FF" w:rsidP="008C6E28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о</w:t>
      </w:r>
      <w:r w:rsidR="0046642A" w:rsidRPr="00023146">
        <w:rPr>
          <w:rFonts w:ascii="Times New Roman" w:hAnsi="Times New Roman" w:cs="Times New Roman"/>
          <w:sz w:val="24"/>
          <w:szCs w:val="24"/>
        </w:rPr>
        <w:t xml:space="preserve"> наступлении срока окончания действия Формы идентификации (за 4 месяца, за 30 дней) </w:t>
      </w:r>
      <w:r w:rsidRPr="00023146">
        <w:rPr>
          <w:rFonts w:ascii="Times New Roman" w:hAnsi="Times New Roman" w:cs="Times New Roman"/>
          <w:sz w:val="24"/>
          <w:szCs w:val="24"/>
        </w:rPr>
        <w:t xml:space="preserve">и </w:t>
      </w:r>
      <w:r w:rsidR="0046642A" w:rsidRPr="00023146">
        <w:rPr>
          <w:rFonts w:ascii="Times New Roman" w:hAnsi="Times New Roman" w:cs="Times New Roman"/>
          <w:sz w:val="24"/>
          <w:szCs w:val="24"/>
        </w:rPr>
        <w:t>о необходимости предоставления новой Формы идентификации (если применимо)</w:t>
      </w:r>
      <w:r w:rsidR="009E7328" w:rsidRPr="00023146">
        <w:rPr>
          <w:rFonts w:ascii="Times New Roman" w:hAnsi="Times New Roman" w:cs="Times New Roman"/>
          <w:sz w:val="24"/>
          <w:szCs w:val="24"/>
        </w:rPr>
        <w:t xml:space="preserve"> - по согласованному с Депонентом адресу электронной почты</w:t>
      </w:r>
      <w:r w:rsidR="002323C0" w:rsidRPr="00023146">
        <w:rPr>
          <w:rFonts w:ascii="Times New Roman" w:hAnsi="Times New Roman" w:cs="Times New Roman"/>
          <w:sz w:val="24"/>
          <w:szCs w:val="24"/>
        </w:rPr>
        <w:t>;</w:t>
      </w:r>
    </w:p>
    <w:p w14:paraId="083F3BDC" w14:textId="77777777" w:rsidR="0046642A" w:rsidRPr="00023146" w:rsidRDefault="002323C0" w:rsidP="00AE75E7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о прекращении действия каждой Формы идентификации</w:t>
      </w:r>
      <w:r w:rsidR="009E7328" w:rsidRPr="00023146">
        <w:rPr>
          <w:rFonts w:ascii="Times New Roman" w:hAnsi="Times New Roman" w:cs="Times New Roman"/>
          <w:sz w:val="24"/>
          <w:szCs w:val="24"/>
        </w:rPr>
        <w:t xml:space="preserve"> - по согласованному с Депонентом адресу электронной почты</w:t>
      </w:r>
      <w:r w:rsidR="0046642A" w:rsidRPr="00023146">
        <w:rPr>
          <w:rFonts w:ascii="Times New Roman" w:hAnsi="Times New Roman" w:cs="Times New Roman"/>
          <w:sz w:val="24"/>
          <w:szCs w:val="24"/>
        </w:rPr>
        <w:t>.</w:t>
      </w:r>
    </w:p>
    <w:p w14:paraId="7CE81F7D" w14:textId="77777777" w:rsidR="00CB3924" w:rsidRPr="00023146" w:rsidRDefault="00E86736" w:rsidP="00316895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При отсутствии у </w:t>
      </w:r>
      <w:r w:rsidR="005D0084" w:rsidRPr="00023146">
        <w:rPr>
          <w:rFonts w:ascii="Times New Roman" w:hAnsi="Times New Roman" w:cs="Times New Roman"/>
          <w:sz w:val="24"/>
          <w:szCs w:val="24"/>
        </w:rPr>
        <w:t>Неквалифицированного посредника</w:t>
      </w:r>
      <w:r w:rsidRPr="00023146">
        <w:rPr>
          <w:rFonts w:ascii="Times New Roman" w:hAnsi="Times New Roman" w:cs="Times New Roman"/>
          <w:sz w:val="24"/>
          <w:szCs w:val="24"/>
        </w:rPr>
        <w:t xml:space="preserve"> Форм</w:t>
      </w:r>
      <w:r w:rsidR="00CB3924" w:rsidRPr="00023146">
        <w:rPr>
          <w:rFonts w:ascii="Times New Roman" w:hAnsi="Times New Roman" w:cs="Times New Roman"/>
          <w:sz w:val="24"/>
          <w:szCs w:val="24"/>
        </w:rPr>
        <w:t>ы</w:t>
      </w:r>
      <w:r w:rsidRPr="00023146">
        <w:rPr>
          <w:rFonts w:ascii="Times New Roman" w:hAnsi="Times New Roman" w:cs="Times New Roman"/>
          <w:sz w:val="24"/>
          <w:szCs w:val="24"/>
        </w:rPr>
        <w:t xml:space="preserve"> идентифи</w:t>
      </w:r>
      <w:r w:rsidR="00CB3924" w:rsidRPr="00023146">
        <w:rPr>
          <w:rFonts w:ascii="Times New Roman" w:hAnsi="Times New Roman" w:cs="Times New Roman"/>
          <w:sz w:val="24"/>
          <w:szCs w:val="24"/>
        </w:rPr>
        <w:t>кации Бенефициара дохода (W-8BEN/W-8BEN-E), такой Б</w:t>
      </w:r>
      <w:r w:rsidRPr="00023146">
        <w:rPr>
          <w:rFonts w:ascii="Times New Roman" w:hAnsi="Times New Roman" w:cs="Times New Roman"/>
          <w:sz w:val="24"/>
          <w:szCs w:val="24"/>
        </w:rPr>
        <w:t xml:space="preserve">енефициар дохода может быть </w:t>
      </w:r>
      <w:r w:rsidR="006E15BB" w:rsidRPr="00023146">
        <w:rPr>
          <w:rFonts w:ascii="Times New Roman" w:hAnsi="Times New Roman" w:cs="Times New Roman"/>
          <w:sz w:val="24"/>
          <w:szCs w:val="24"/>
        </w:rPr>
        <w:t xml:space="preserve">идентифицирован </w:t>
      </w:r>
      <w:r w:rsidRPr="00023146">
        <w:rPr>
          <w:rFonts w:ascii="Times New Roman" w:hAnsi="Times New Roman" w:cs="Times New Roman"/>
          <w:sz w:val="24"/>
          <w:szCs w:val="24"/>
        </w:rPr>
        <w:t xml:space="preserve">на основании формы </w:t>
      </w:r>
      <w:proofErr w:type="spellStart"/>
      <w:r w:rsidRPr="00023146">
        <w:rPr>
          <w:rFonts w:ascii="Times New Roman" w:hAnsi="Times New Roman" w:cs="Times New Roman"/>
          <w:sz w:val="24"/>
          <w:szCs w:val="24"/>
        </w:rPr>
        <w:t>самосертификации</w:t>
      </w:r>
      <w:proofErr w:type="spellEnd"/>
      <w:r w:rsidRPr="00023146">
        <w:rPr>
          <w:rFonts w:ascii="Times New Roman" w:hAnsi="Times New Roman" w:cs="Times New Roman"/>
          <w:sz w:val="24"/>
          <w:szCs w:val="24"/>
        </w:rPr>
        <w:t xml:space="preserve"> по FATCA и правил KYC/AML</w:t>
      </w:r>
      <w:r w:rsidR="00CB3924" w:rsidRPr="00023146">
        <w:rPr>
          <w:rFonts w:ascii="Times New Roman" w:hAnsi="Times New Roman" w:cs="Times New Roman"/>
          <w:sz w:val="24"/>
          <w:szCs w:val="24"/>
        </w:rPr>
        <w:t>.</w:t>
      </w:r>
    </w:p>
    <w:p w14:paraId="700D03EE" w14:textId="7CF5242E" w:rsidR="00E86736" w:rsidRPr="00023146" w:rsidRDefault="0034100E" w:rsidP="00316895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В отношении указанного Бенефициара дохода</w:t>
      </w:r>
      <w:r w:rsidR="00E86736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Pr="00023146">
        <w:rPr>
          <w:rFonts w:ascii="Times New Roman" w:hAnsi="Times New Roman" w:cs="Times New Roman"/>
          <w:sz w:val="24"/>
          <w:szCs w:val="24"/>
        </w:rPr>
        <w:t xml:space="preserve">Депонентом, имеющим FATCA-статус </w:t>
      </w:r>
      <w:r w:rsidR="00230D44" w:rsidRPr="00023146">
        <w:rPr>
          <w:rFonts w:ascii="Times New Roman" w:hAnsi="Times New Roman" w:cs="Times New Roman"/>
          <w:sz w:val="24"/>
          <w:szCs w:val="24"/>
        </w:rPr>
        <w:t>PFFI или RDCFF, в</w:t>
      </w:r>
      <w:r w:rsidR="00E86736" w:rsidRPr="00023146">
        <w:rPr>
          <w:rFonts w:ascii="Times New Roman" w:hAnsi="Times New Roman" w:cs="Times New Roman"/>
          <w:sz w:val="24"/>
          <w:szCs w:val="24"/>
        </w:rPr>
        <w:t xml:space="preserve"> НРД </w:t>
      </w:r>
      <w:r w:rsidRPr="00023146">
        <w:rPr>
          <w:rFonts w:ascii="Times New Roman" w:hAnsi="Times New Roman" w:cs="Times New Roman"/>
          <w:sz w:val="24"/>
          <w:szCs w:val="24"/>
        </w:rPr>
        <w:t>может быть предоставлена Упрощенная форма идентификации (</w:t>
      </w:r>
      <w:hyperlink w:anchor="_Приложение_7_2" w:history="1">
        <w:r w:rsidR="009678C9" w:rsidRPr="001C3D8C">
          <w:rPr>
            <w:rStyle w:val="af2"/>
            <w:rFonts w:ascii="Times New Roman" w:hAnsi="Times New Roman"/>
            <w:sz w:val="24"/>
            <w:szCs w:val="24"/>
          </w:rPr>
          <w:t xml:space="preserve">Приложения </w:t>
        </w:r>
        <w:r w:rsidR="0017184F" w:rsidRPr="001C3D8C">
          <w:rPr>
            <w:rStyle w:val="af2"/>
            <w:rFonts w:ascii="Times New Roman" w:hAnsi="Times New Roman"/>
            <w:sz w:val="24"/>
            <w:szCs w:val="24"/>
          </w:rPr>
          <w:t>7</w:t>
        </w:r>
      </w:hyperlink>
      <w:r w:rsidR="009678C9" w:rsidRPr="00023146">
        <w:rPr>
          <w:rStyle w:val="af2"/>
          <w:rFonts w:ascii="Times New Roman" w:hAnsi="Times New Roman"/>
          <w:sz w:val="24"/>
          <w:szCs w:val="24"/>
          <w:u w:val="none"/>
        </w:rPr>
        <w:t xml:space="preserve"> </w:t>
      </w:r>
      <w:r w:rsidR="009678C9" w:rsidRPr="00023146">
        <w:rPr>
          <w:rStyle w:val="af2"/>
          <w:rFonts w:ascii="Times New Roman" w:hAnsi="Times New Roman"/>
          <w:color w:val="auto"/>
          <w:sz w:val="24"/>
          <w:szCs w:val="24"/>
          <w:u w:val="none"/>
        </w:rPr>
        <w:t>и</w:t>
      </w:r>
      <w:r w:rsidR="009678C9" w:rsidRPr="00023146">
        <w:rPr>
          <w:rStyle w:val="af2"/>
          <w:rFonts w:ascii="Times New Roman" w:hAnsi="Times New Roman"/>
          <w:sz w:val="24"/>
          <w:szCs w:val="24"/>
          <w:u w:val="none"/>
        </w:rPr>
        <w:t xml:space="preserve"> </w:t>
      </w:r>
      <w:hyperlink w:anchor="_Приложение_7_1" w:history="1">
        <w:r w:rsidR="009678C9" w:rsidRPr="00023146">
          <w:rPr>
            <w:rStyle w:val="af2"/>
            <w:rFonts w:ascii="Times New Roman" w:hAnsi="Times New Roman"/>
            <w:sz w:val="24"/>
            <w:szCs w:val="24"/>
          </w:rPr>
          <w:t xml:space="preserve">Приложение </w:t>
        </w:r>
        <w:r w:rsidR="0017184F" w:rsidRPr="00023146">
          <w:rPr>
            <w:rStyle w:val="af2"/>
            <w:rFonts w:ascii="Times New Roman" w:hAnsi="Times New Roman"/>
            <w:sz w:val="24"/>
            <w:szCs w:val="24"/>
          </w:rPr>
          <w:t>8</w:t>
        </w:r>
      </w:hyperlink>
      <w:r w:rsidRPr="00023146">
        <w:rPr>
          <w:rFonts w:ascii="Times New Roman" w:hAnsi="Times New Roman" w:cs="Times New Roman"/>
          <w:sz w:val="24"/>
          <w:szCs w:val="24"/>
        </w:rPr>
        <w:t xml:space="preserve"> к Порядку соответственно) с целью идентификации Бенефициара дохода в соответствии с 4 Главой НК США</w:t>
      </w:r>
      <w:r w:rsidR="00E86736" w:rsidRPr="00023146">
        <w:rPr>
          <w:rFonts w:ascii="Times New Roman" w:hAnsi="Times New Roman" w:cs="Times New Roman"/>
          <w:sz w:val="24"/>
          <w:szCs w:val="24"/>
        </w:rPr>
        <w:t>.</w:t>
      </w:r>
    </w:p>
    <w:p w14:paraId="3E5CB5AD" w14:textId="77777777" w:rsidR="00E86736" w:rsidRPr="00023146" w:rsidRDefault="0034100E" w:rsidP="00316895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Наличие акцептованной НРД </w:t>
      </w:r>
      <w:r w:rsidR="008034F1" w:rsidRPr="00023146">
        <w:rPr>
          <w:rFonts w:ascii="Times New Roman" w:hAnsi="Times New Roman" w:cs="Times New Roman"/>
          <w:sz w:val="24"/>
          <w:szCs w:val="24"/>
        </w:rPr>
        <w:t xml:space="preserve">Упрощенной </w:t>
      </w:r>
      <w:r w:rsidRPr="00023146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E86736" w:rsidRPr="00023146">
        <w:rPr>
          <w:rFonts w:ascii="Times New Roman" w:hAnsi="Times New Roman" w:cs="Times New Roman"/>
          <w:sz w:val="24"/>
          <w:szCs w:val="24"/>
        </w:rPr>
        <w:t xml:space="preserve">идентификации </w:t>
      </w:r>
      <w:r w:rsidRPr="00023146">
        <w:rPr>
          <w:rFonts w:ascii="Times New Roman" w:hAnsi="Times New Roman" w:cs="Times New Roman"/>
          <w:sz w:val="24"/>
          <w:szCs w:val="24"/>
        </w:rPr>
        <w:t xml:space="preserve">не </w:t>
      </w:r>
      <w:r w:rsidR="006E15BB" w:rsidRPr="00023146">
        <w:rPr>
          <w:rFonts w:ascii="Times New Roman" w:hAnsi="Times New Roman" w:cs="Times New Roman"/>
          <w:sz w:val="24"/>
          <w:szCs w:val="24"/>
        </w:rPr>
        <w:t xml:space="preserve">дает </w:t>
      </w:r>
      <w:r w:rsidRPr="00023146">
        <w:rPr>
          <w:rFonts w:ascii="Times New Roman" w:hAnsi="Times New Roman" w:cs="Times New Roman"/>
          <w:sz w:val="24"/>
          <w:szCs w:val="24"/>
        </w:rPr>
        <w:t>прав на</w:t>
      </w:r>
      <w:r w:rsidR="006E15BB" w:rsidRPr="00023146">
        <w:rPr>
          <w:rFonts w:ascii="Times New Roman" w:hAnsi="Times New Roman" w:cs="Times New Roman"/>
          <w:sz w:val="24"/>
          <w:szCs w:val="24"/>
        </w:rPr>
        <w:t xml:space="preserve"> получение налоговых </w:t>
      </w:r>
      <w:r w:rsidR="00E86736" w:rsidRPr="00023146">
        <w:rPr>
          <w:rFonts w:ascii="Times New Roman" w:hAnsi="Times New Roman" w:cs="Times New Roman"/>
          <w:sz w:val="24"/>
          <w:szCs w:val="24"/>
        </w:rPr>
        <w:t>льгот</w:t>
      </w:r>
      <w:r w:rsidRPr="00023146">
        <w:rPr>
          <w:rFonts w:ascii="Times New Roman" w:hAnsi="Times New Roman" w:cs="Times New Roman"/>
          <w:sz w:val="24"/>
          <w:szCs w:val="24"/>
        </w:rPr>
        <w:t>, предусмотренные НК США.</w:t>
      </w:r>
    </w:p>
    <w:p w14:paraId="05B27D33" w14:textId="77777777" w:rsidR="0034100E" w:rsidRPr="00023146" w:rsidRDefault="0034100E" w:rsidP="00316895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Предоставляя Упрощенную форму идентификации Депонент подтверждает:</w:t>
      </w:r>
    </w:p>
    <w:p w14:paraId="2B79CEB7" w14:textId="77777777" w:rsidR="0034100E" w:rsidRPr="00023146" w:rsidRDefault="0034100E" w:rsidP="008C6E28">
      <w:pPr>
        <w:pStyle w:val="a3"/>
        <w:numPr>
          <w:ilvl w:val="2"/>
          <w:numId w:val="10"/>
        </w:numPr>
        <w:spacing w:line="240" w:lineRule="auto"/>
        <w:ind w:left="1418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Депонентом получены от лиц</w:t>
      </w:r>
      <w:r w:rsidR="008E6362" w:rsidRPr="00023146">
        <w:rPr>
          <w:rFonts w:ascii="Times New Roman" w:hAnsi="Times New Roman" w:cs="Times New Roman"/>
          <w:sz w:val="24"/>
          <w:szCs w:val="24"/>
        </w:rPr>
        <w:t>а</w:t>
      </w:r>
      <w:r w:rsidRPr="00023146">
        <w:rPr>
          <w:rFonts w:ascii="Times New Roman" w:hAnsi="Times New Roman" w:cs="Times New Roman"/>
          <w:sz w:val="24"/>
          <w:szCs w:val="24"/>
        </w:rPr>
        <w:t>, в отношении которых заполнен</w:t>
      </w:r>
      <w:r w:rsidR="008E6362" w:rsidRPr="00023146">
        <w:rPr>
          <w:rFonts w:ascii="Times New Roman" w:hAnsi="Times New Roman" w:cs="Times New Roman"/>
          <w:sz w:val="24"/>
          <w:szCs w:val="24"/>
        </w:rPr>
        <w:t>а Упрощенная</w:t>
      </w:r>
      <w:r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8E6362" w:rsidRPr="00023146">
        <w:rPr>
          <w:rFonts w:ascii="Times New Roman" w:hAnsi="Times New Roman" w:cs="Times New Roman"/>
          <w:sz w:val="24"/>
          <w:szCs w:val="24"/>
        </w:rPr>
        <w:t>ф</w:t>
      </w:r>
      <w:r w:rsidRPr="00023146">
        <w:rPr>
          <w:rFonts w:ascii="Times New Roman" w:hAnsi="Times New Roman" w:cs="Times New Roman"/>
          <w:sz w:val="24"/>
          <w:szCs w:val="24"/>
        </w:rPr>
        <w:t>орм</w:t>
      </w:r>
      <w:r w:rsidR="008E6362" w:rsidRPr="00023146">
        <w:rPr>
          <w:rFonts w:ascii="Times New Roman" w:hAnsi="Times New Roman" w:cs="Times New Roman"/>
          <w:sz w:val="24"/>
          <w:szCs w:val="24"/>
        </w:rPr>
        <w:t>а</w:t>
      </w:r>
      <w:r w:rsidRPr="00023146">
        <w:rPr>
          <w:rFonts w:ascii="Times New Roman" w:hAnsi="Times New Roman" w:cs="Times New Roman"/>
          <w:sz w:val="24"/>
          <w:szCs w:val="24"/>
        </w:rPr>
        <w:t xml:space="preserve"> идентификации, все необходимые полномочия</w:t>
      </w:r>
      <w:r w:rsidR="008E6362" w:rsidRPr="00023146">
        <w:rPr>
          <w:rFonts w:ascii="Times New Roman" w:hAnsi="Times New Roman" w:cs="Times New Roman"/>
          <w:sz w:val="24"/>
          <w:szCs w:val="24"/>
        </w:rPr>
        <w:t xml:space="preserve"> по п</w:t>
      </w:r>
      <w:r w:rsidRPr="00023146">
        <w:rPr>
          <w:rFonts w:ascii="Times New Roman" w:hAnsi="Times New Roman" w:cs="Times New Roman"/>
          <w:sz w:val="24"/>
          <w:szCs w:val="24"/>
        </w:rPr>
        <w:t>редоставлению</w:t>
      </w:r>
      <w:r w:rsidR="006F3732" w:rsidRPr="00023146">
        <w:rPr>
          <w:rFonts w:ascii="Times New Roman" w:hAnsi="Times New Roman" w:cs="Times New Roman"/>
          <w:sz w:val="24"/>
          <w:szCs w:val="24"/>
        </w:rPr>
        <w:t xml:space="preserve"> Упрощенной формы идентификации и информации, содержащейся в </w:t>
      </w:r>
      <w:r w:rsidR="006F3732" w:rsidRPr="00023146">
        <w:rPr>
          <w:rFonts w:ascii="Times New Roman" w:hAnsi="Times New Roman" w:cs="Times New Roman"/>
          <w:sz w:val="24"/>
          <w:szCs w:val="24"/>
        </w:rPr>
        <w:lastRenderedPageBreak/>
        <w:t>указанной форме, в НРД и иным налоговым агентам, а также в Налоговую службу США</w:t>
      </w:r>
      <w:r w:rsidRPr="00023146">
        <w:rPr>
          <w:rFonts w:ascii="Times New Roman" w:hAnsi="Times New Roman" w:cs="Times New Roman"/>
          <w:sz w:val="24"/>
          <w:szCs w:val="24"/>
        </w:rPr>
        <w:t>;</w:t>
      </w:r>
    </w:p>
    <w:p w14:paraId="7AFC1D5D" w14:textId="02FCE433" w:rsidR="0034100E" w:rsidRPr="00023146" w:rsidRDefault="0034100E" w:rsidP="008C6E28">
      <w:pPr>
        <w:pStyle w:val="a3"/>
        <w:numPr>
          <w:ilvl w:val="2"/>
          <w:numId w:val="10"/>
        </w:numPr>
        <w:spacing w:line="240" w:lineRule="auto"/>
        <w:ind w:left="1418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Депонентом при открытии счета депо Бенефициара</w:t>
      </w:r>
      <w:r w:rsidR="00BF208C">
        <w:rPr>
          <w:rFonts w:ascii="Times New Roman" w:hAnsi="Times New Roman" w:cs="Times New Roman"/>
          <w:sz w:val="24"/>
          <w:szCs w:val="24"/>
        </w:rPr>
        <w:t xml:space="preserve"> дохода</w:t>
      </w:r>
      <w:r w:rsidRPr="00023146">
        <w:rPr>
          <w:rFonts w:ascii="Times New Roman" w:hAnsi="Times New Roman" w:cs="Times New Roman"/>
          <w:sz w:val="24"/>
          <w:szCs w:val="24"/>
        </w:rPr>
        <w:t xml:space="preserve"> проведены все необходимые процедуры идентификации, предусмотренные законодательством Российской Федерации;</w:t>
      </w:r>
    </w:p>
    <w:p w14:paraId="34FF85A7" w14:textId="77777777" w:rsidR="008E6362" w:rsidRPr="00023146" w:rsidRDefault="008E6362" w:rsidP="008C6E28">
      <w:pPr>
        <w:pStyle w:val="a3"/>
        <w:numPr>
          <w:ilvl w:val="2"/>
          <w:numId w:val="10"/>
        </w:numPr>
        <w:spacing w:line="240" w:lineRule="auto"/>
        <w:ind w:left="1418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Депонентом проведены все действия в соответствии с требованиями 4 Главы НК США</w:t>
      </w:r>
      <w:r w:rsidR="00A46BCD" w:rsidRPr="00023146">
        <w:rPr>
          <w:rFonts w:ascii="Times New Roman" w:hAnsi="Times New Roman" w:cs="Times New Roman"/>
          <w:sz w:val="24"/>
          <w:szCs w:val="24"/>
        </w:rPr>
        <w:t>;</w:t>
      </w:r>
    </w:p>
    <w:p w14:paraId="49B71DBA" w14:textId="77777777" w:rsidR="008E6362" w:rsidRPr="00023146" w:rsidRDefault="0034100E" w:rsidP="008C6E28">
      <w:pPr>
        <w:pStyle w:val="a3"/>
        <w:numPr>
          <w:ilvl w:val="2"/>
          <w:numId w:val="10"/>
        </w:numPr>
        <w:spacing w:line="240" w:lineRule="auto"/>
        <w:ind w:left="1418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информация, указанная в </w:t>
      </w:r>
      <w:r w:rsidR="008E6362" w:rsidRPr="00023146">
        <w:rPr>
          <w:rFonts w:ascii="Times New Roman" w:hAnsi="Times New Roman" w:cs="Times New Roman"/>
          <w:sz w:val="24"/>
          <w:szCs w:val="24"/>
        </w:rPr>
        <w:t>Упрощенной ф</w:t>
      </w:r>
      <w:r w:rsidRPr="00023146">
        <w:rPr>
          <w:rFonts w:ascii="Times New Roman" w:hAnsi="Times New Roman" w:cs="Times New Roman"/>
          <w:sz w:val="24"/>
          <w:szCs w:val="24"/>
        </w:rPr>
        <w:t>орме идентификации, не противоречит информации, выявленной в ходе проведения процедур вышеуказанной идентификации</w:t>
      </w:r>
      <w:r w:rsidR="00000266" w:rsidRPr="00023146">
        <w:rPr>
          <w:rFonts w:ascii="Times New Roman" w:hAnsi="Times New Roman" w:cs="Times New Roman"/>
          <w:sz w:val="24"/>
          <w:szCs w:val="24"/>
        </w:rPr>
        <w:t>.</w:t>
      </w:r>
    </w:p>
    <w:p w14:paraId="10FC3C0B" w14:textId="77777777" w:rsidR="008E6362" w:rsidRPr="00023146" w:rsidRDefault="008E6362" w:rsidP="008E6362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Упрощенная форма идентификации юридического лица может быть предоставлена в НРД:</w:t>
      </w:r>
    </w:p>
    <w:p w14:paraId="379832CF" w14:textId="77777777" w:rsidR="008E6362" w:rsidRPr="00023146" w:rsidRDefault="008E6362" w:rsidP="00AE75E7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59" w:name="_Ref45115441"/>
      <w:r w:rsidRPr="00023146">
        <w:rPr>
          <w:rFonts w:ascii="Times New Roman" w:hAnsi="Times New Roman" w:cs="Times New Roman"/>
          <w:sz w:val="24"/>
          <w:szCs w:val="24"/>
        </w:rPr>
        <w:t xml:space="preserve">в виде оригинала на бумажном носителе – </w:t>
      </w:r>
      <w:r w:rsidR="00CA4962" w:rsidRPr="00023146">
        <w:rPr>
          <w:rFonts w:ascii="Times New Roman" w:hAnsi="Times New Roman" w:cs="Times New Roman"/>
          <w:sz w:val="24"/>
          <w:szCs w:val="24"/>
        </w:rPr>
        <w:t xml:space="preserve">заполненная </w:t>
      </w:r>
      <w:r w:rsidRPr="00023146">
        <w:rPr>
          <w:rFonts w:ascii="Times New Roman" w:hAnsi="Times New Roman" w:cs="Times New Roman"/>
          <w:sz w:val="24"/>
          <w:szCs w:val="24"/>
        </w:rPr>
        <w:t>с использованием электронных или иных технических средств или разборчивым почерком, без исправлений, помарок и подчисток;</w:t>
      </w:r>
      <w:bookmarkEnd w:id="59"/>
    </w:p>
    <w:p w14:paraId="64E20D9B" w14:textId="4264F2E5" w:rsidR="00510E29" w:rsidRPr="00023146" w:rsidRDefault="008E6362" w:rsidP="00AE75E7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60" w:name="_Ref45115443"/>
      <w:r w:rsidRPr="00023146">
        <w:rPr>
          <w:rFonts w:ascii="Times New Roman" w:hAnsi="Times New Roman" w:cs="Times New Roman"/>
          <w:sz w:val="24"/>
          <w:szCs w:val="24"/>
        </w:rPr>
        <w:t xml:space="preserve">в виде </w:t>
      </w:r>
      <w:proofErr w:type="spellStart"/>
      <w:r w:rsidRPr="00023146">
        <w:rPr>
          <w:rFonts w:ascii="Times New Roman" w:hAnsi="Times New Roman" w:cs="Times New Roman"/>
          <w:sz w:val="24"/>
          <w:szCs w:val="24"/>
        </w:rPr>
        <w:t>нетипизированного</w:t>
      </w:r>
      <w:proofErr w:type="spellEnd"/>
      <w:r w:rsidRPr="00023146">
        <w:rPr>
          <w:rFonts w:ascii="Times New Roman" w:hAnsi="Times New Roman" w:cs="Times New Roman"/>
          <w:sz w:val="24"/>
          <w:szCs w:val="24"/>
        </w:rPr>
        <w:t xml:space="preserve"> электронного документа с указанием кода получателя NDC000TAX000 – подписанного электронной подписью лица, которому предоставлены полномочия подписывать и подавать в НРД любые документы по депозитарной деятельности, связанные с распоряжением ценными бумагами, проведением корпоративных действий и налоговыми раскрытиями.</w:t>
      </w:r>
      <w:bookmarkEnd w:id="60"/>
      <w:r w:rsidR="002323C0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BD4172" w:rsidRPr="00BD4172" w:rsidDel="002323C0">
        <w:rPr>
          <w:rFonts w:ascii="Times New Roman" w:hAnsi="Times New Roman" w:cs="Times New Roman"/>
          <w:sz w:val="24"/>
          <w:szCs w:val="24"/>
        </w:rPr>
        <w:t xml:space="preserve">При </w:t>
      </w:r>
      <w:r w:rsidR="00062409">
        <w:rPr>
          <w:rFonts w:ascii="Times New Roman" w:hAnsi="Times New Roman" w:cs="Times New Roman"/>
          <w:sz w:val="24"/>
          <w:szCs w:val="24"/>
        </w:rPr>
        <w:t>предоставлении многостраничных Упрощенных ф</w:t>
      </w:r>
      <w:r w:rsidR="00BD4172" w:rsidRPr="00BD4172" w:rsidDel="002323C0">
        <w:rPr>
          <w:rFonts w:ascii="Times New Roman" w:hAnsi="Times New Roman" w:cs="Times New Roman"/>
          <w:sz w:val="24"/>
          <w:szCs w:val="24"/>
        </w:rPr>
        <w:t>орм идентификации все листы размещаются в одном файле</w:t>
      </w:r>
      <w:r w:rsidR="00BD4172">
        <w:rPr>
          <w:rFonts w:ascii="Times New Roman" w:hAnsi="Times New Roman" w:cs="Times New Roman"/>
          <w:sz w:val="24"/>
          <w:szCs w:val="24"/>
        </w:rPr>
        <w:t>.</w:t>
      </w:r>
    </w:p>
    <w:p w14:paraId="4F30EE6A" w14:textId="77777777" w:rsidR="008E6362" w:rsidRPr="00023146" w:rsidRDefault="008E6362" w:rsidP="00510E29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Упрощенная форма идентификации физического лица может быть предоставлена в НРД:</w:t>
      </w:r>
    </w:p>
    <w:p w14:paraId="2337430F" w14:textId="77777777" w:rsidR="0050444C" w:rsidRPr="00023146" w:rsidRDefault="0050444C" w:rsidP="00AE75E7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61" w:name="_Ref45115486"/>
      <w:r w:rsidRPr="00023146">
        <w:rPr>
          <w:rFonts w:ascii="Times New Roman" w:hAnsi="Times New Roman" w:cs="Times New Roman"/>
          <w:sz w:val="24"/>
          <w:szCs w:val="24"/>
        </w:rPr>
        <w:t xml:space="preserve">в виде оригинала на бумажном носителе – </w:t>
      </w:r>
      <w:r w:rsidR="00CA4962" w:rsidRPr="00023146">
        <w:rPr>
          <w:rFonts w:ascii="Times New Roman" w:hAnsi="Times New Roman" w:cs="Times New Roman"/>
          <w:sz w:val="24"/>
          <w:szCs w:val="24"/>
        </w:rPr>
        <w:t xml:space="preserve">заполненная </w:t>
      </w:r>
      <w:r w:rsidRPr="00023146">
        <w:rPr>
          <w:rFonts w:ascii="Times New Roman" w:hAnsi="Times New Roman" w:cs="Times New Roman"/>
          <w:sz w:val="24"/>
          <w:szCs w:val="24"/>
        </w:rPr>
        <w:t>с использованием электронных или иных технических средств или разборчивым почерком, без исправлений, помарок и подчисток;</w:t>
      </w:r>
      <w:bookmarkEnd w:id="61"/>
    </w:p>
    <w:p w14:paraId="1A14552B" w14:textId="72BE4AC5" w:rsidR="007D0A80" w:rsidRPr="00023146" w:rsidRDefault="0050444C" w:rsidP="00AE75E7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62" w:name="_Ref46684205"/>
      <w:r w:rsidRPr="00023146">
        <w:rPr>
          <w:rFonts w:ascii="Times New Roman" w:hAnsi="Times New Roman" w:cs="Times New Roman"/>
          <w:sz w:val="24"/>
          <w:szCs w:val="24"/>
        </w:rPr>
        <w:t xml:space="preserve">в виде </w:t>
      </w:r>
      <w:proofErr w:type="spellStart"/>
      <w:r w:rsidRPr="00023146">
        <w:rPr>
          <w:rFonts w:ascii="Times New Roman" w:hAnsi="Times New Roman" w:cs="Times New Roman"/>
          <w:sz w:val="24"/>
          <w:szCs w:val="24"/>
        </w:rPr>
        <w:t>нетипизированного</w:t>
      </w:r>
      <w:proofErr w:type="spellEnd"/>
      <w:r w:rsidRPr="00023146">
        <w:rPr>
          <w:rFonts w:ascii="Times New Roman" w:hAnsi="Times New Roman" w:cs="Times New Roman"/>
          <w:sz w:val="24"/>
          <w:szCs w:val="24"/>
        </w:rPr>
        <w:t xml:space="preserve"> электронного документа с указанием кода получателя NDC000TAX000 – подписанного электронной подписью лица, которому предоставлены полномочия подписывать и подавать в НРД любые документы по депозитарной деятельности, связанные с распоряжением ценными бумагами, проведением корпоративных действий и налоговыми раскрытиями. </w:t>
      </w:r>
      <w:r w:rsidRPr="00023146" w:rsidDel="002323C0">
        <w:rPr>
          <w:rFonts w:ascii="Times New Roman" w:hAnsi="Times New Roman" w:cs="Times New Roman"/>
          <w:sz w:val="24"/>
          <w:szCs w:val="24"/>
        </w:rPr>
        <w:t xml:space="preserve">При предоставлении многостраничных </w:t>
      </w:r>
      <w:proofErr w:type="spellStart"/>
      <w:r w:rsidR="00062409">
        <w:rPr>
          <w:rFonts w:ascii="Times New Roman" w:hAnsi="Times New Roman" w:cs="Times New Roman"/>
          <w:sz w:val="24"/>
          <w:szCs w:val="24"/>
        </w:rPr>
        <w:t>Упрощенных</w:t>
      </w:r>
      <w:r w:rsidRPr="00023146" w:rsidDel="002323C0">
        <w:rPr>
          <w:rFonts w:ascii="Times New Roman" w:hAnsi="Times New Roman" w:cs="Times New Roman"/>
          <w:sz w:val="24"/>
          <w:szCs w:val="24"/>
        </w:rPr>
        <w:t>орм</w:t>
      </w:r>
      <w:proofErr w:type="spellEnd"/>
      <w:r w:rsidRPr="00023146" w:rsidDel="002323C0">
        <w:rPr>
          <w:rFonts w:ascii="Times New Roman" w:hAnsi="Times New Roman" w:cs="Times New Roman"/>
          <w:sz w:val="24"/>
          <w:szCs w:val="24"/>
        </w:rPr>
        <w:t xml:space="preserve"> идентификации все листы размещаются в одном файле</w:t>
      </w:r>
      <w:bookmarkEnd w:id="62"/>
      <w:r w:rsidR="00BD4172">
        <w:rPr>
          <w:rFonts w:ascii="Times New Roman" w:hAnsi="Times New Roman" w:cs="Times New Roman"/>
          <w:sz w:val="24"/>
          <w:szCs w:val="24"/>
        </w:rPr>
        <w:t>;</w:t>
      </w:r>
    </w:p>
    <w:p w14:paraId="19140760" w14:textId="77777777" w:rsidR="007D0A80" w:rsidRPr="00023146" w:rsidRDefault="007D0A80" w:rsidP="00AE75E7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63" w:name="_Ref45115491"/>
      <w:r w:rsidRPr="00023146">
        <w:rPr>
          <w:rFonts w:ascii="Times New Roman" w:hAnsi="Times New Roman" w:cs="Times New Roman"/>
          <w:sz w:val="24"/>
          <w:szCs w:val="24"/>
        </w:rPr>
        <w:t>в виде электронного документа, сформированного НРД на основании поданной</w:t>
      </w:r>
      <w:r w:rsidR="00744C92" w:rsidRPr="00023146">
        <w:rPr>
          <w:rFonts w:ascii="Times New Roman" w:hAnsi="Times New Roman" w:cs="Times New Roman"/>
          <w:sz w:val="24"/>
          <w:szCs w:val="24"/>
        </w:rPr>
        <w:t xml:space="preserve"> Клиентом</w:t>
      </w:r>
      <w:r w:rsidRPr="00023146">
        <w:rPr>
          <w:rFonts w:ascii="Times New Roman" w:hAnsi="Times New Roman" w:cs="Times New Roman"/>
          <w:sz w:val="24"/>
          <w:szCs w:val="24"/>
        </w:rPr>
        <w:t xml:space="preserve"> (Поручением 06) через WEB-кабинет ДКУ</w:t>
      </w:r>
      <w:r w:rsidR="00966DDA" w:rsidRPr="00023146">
        <w:rPr>
          <w:rFonts w:ascii="Times New Roman" w:hAnsi="Times New Roman" w:cs="Times New Roman"/>
          <w:sz w:val="24"/>
          <w:szCs w:val="24"/>
        </w:rPr>
        <w:t xml:space="preserve"> или </w:t>
      </w:r>
      <w:r w:rsidR="00966DDA" w:rsidRPr="00023146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="00966DDA" w:rsidRPr="00023146">
        <w:rPr>
          <w:rFonts w:ascii="Times New Roman" w:hAnsi="Times New Roman" w:cs="Times New Roman"/>
          <w:sz w:val="24"/>
          <w:szCs w:val="24"/>
        </w:rPr>
        <w:t>-сервис (в том числе с использованием ПО «Файловый шлюз»)</w:t>
      </w:r>
      <w:r w:rsidRPr="00023146">
        <w:rPr>
          <w:rFonts w:ascii="Times New Roman" w:hAnsi="Times New Roman" w:cs="Times New Roman"/>
          <w:sz w:val="24"/>
          <w:szCs w:val="24"/>
        </w:rPr>
        <w:t xml:space="preserve"> Анкеты клиента депонента (форма АА006) с указанием признака «С регистрацией упрощенной формы W8»</w:t>
      </w:r>
      <w:r w:rsidR="00F50D2A" w:rsidRPr="00023146">
        <w:rPr>
          <w:rFonts w:ascii="Times New Roman" w:hAnsi="Times New Roman" w:cs="Times New Roman"/>
          <w:sz w:val="24"/>
          <w:szCs w:val="24"/>
        </w:rPr>
        <w:t>.</w:t>
      </w:r>
      <w:bookmarkEnd w:id="63"/>
    </w:p>
    <w:p w14:paraId="306B9C8E" w14:textId="5E2E6A43" w:rsidR="00A45BF3" w:rsidRPr="00023146" w:rsidRDefault="00A45BF3" w:rsidP="00A45BF3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Акцепт Форм идентификации, указанных в пунктах</w:t>
      </w:r>
      <w:r w:rsidR="00F50D2A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F50D2A" w:rsidRPr="00023146">
        <w:rPr>
          <w:rFonts w:ascii="Times New Roman" w:hAnsi="Times New Roman" w:cs="Times New Roman"/>
          <w:sz w:val="24"/>
          <w:szCs w:val="24"/>
        </w:rPr>
        <w:fldChar w:fldCharType="begin"/>
      </w:r>
      <w:r w:rsidR="00F50D2A" w:rsidRPr="00023146">
        <w:rPr>
          <w:rFonts w:ascii="Times New Roman" w:hAnsi="Times New Roman" w:cs="Times New Roman"/>
          <w:sz w:val="24"/>
          <w:szCs w:val="24"/>
        </w:rPr>
        <w:instrText xml:space="preserve"> REF _Ref45115422 \r \h </w:instrText>
      </w:r>
      <w:r w:rsidR="00AE75E7" w:rsidRPr="00023146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F50D2A" w:rsidRPr="00023146">
        <w:rPr>
          <w:rFonts w:ascii="Times New Roman" w:hAnsi="Times New Roman" w:cs="Times New Roman"/>
          <w:sz w:val="24"/>
          <w:szCs w:val="24"/>
        </w:rPr>
      </w:r>
      <w:r w:rsidR="00F50D2A" w:rsidRPr="00023146">
        <w:rPr>
          <w:rFonts w:ascii="Times New Roman" w:hAnsi="Times New Roman" w:cs="Times New Roman"/>
          <w:sz w:val="24"/>
          <w:szCs w:val="24"/>
        </w:rPr>
        <w:fldChar w:fldCharType="separate"/>
      </w:r>
      <w:r w:rsidR="00A05695" w:rsidRPr="00023146">
        <w:rPr>
          <w:rFonts w:ascii="Times New Roman" w:hAnsi="Times New Roman" w:cs="Times New Roman"/>
          <w:sz w:val="24"/>
          <w:szCs w:val="24"/>
        </w:rPr>
        <w:t>1</w:t>
      </w:r>
      <w:r w:rsidR="002E2B61">
        <w:rPr>
          <w:rFonts w:ascii="Times New Roman" w:hAnsi="Times New Roman" w:cs="Times New Roman"/>
          <w:sz w:val="24"/>
          <w:szCs w:val="24"/>
        </w:rPr>
        <w:t>1</w:t>
      </w:r>
      <w:r w:rsidR="00A05695" w:rsidRPr="00023146">
        <w:rPr>
          <w:rFonts w:ascii="Times New Roman" w:hAnsi="Times New Roman" w:cs="Times New Roman"/>
          <w:sz w:val="24"/>
          <w:szCs w:val="24"/>
        </w:rPr>
        <w:t>.13.1</w:t>
      </w:r>
      <w:r w:rsidR="00F50D2A" w:rsidRPr="00023146">
        <w:rPr>
          <w:rFonts w:ascii="Times New Roman" w:hAnsi="Times New Roman" w:cs="Times New Roman"/>
          <w:sz w:val="24"/>
          <w:szCs w:val="24"/>
        </w:rPr>
        <w:fldChar w:fldCharType="end"/>
      </w:r>
      <w:r w:rsidR="00F50D2A" w:rsidRPr="00023146">
        <w:rPr>
          <w:rFonts w:ascii="Times New Roman" w:hAnsi="Times New Roman" w:cs="Times New Roman"/>
          <w:sz w:val="24"/>
          <w:szCs w:val="24"/>
        </w:rPr>
        <w:t>-</w:t>
      </w:r>
      <w:r w:rsidR="00F50D2A" w:rsidRPr="00023146">
        <w:rPr>
          <w:rFonts w:ascii="Times New Roman" w:hAnsi="Times New Roman" w:cs="Times New Roman"/>
          <w:sz w:val="24"/>
          <w:szCs w:val="24"/>
        </w:rPr>
        <w:fldChar w:fldCharType="begin"/>
      </w:r>
      <w:r w:rsidR="00F50D2A" w:rsidRPr="00023146">
        <w:rPr>
          <w:rFonts w:ascii="Times New Roman" w:hAnsi="Times New Roman" w:cs="Times New Roman"/>
          <w:sz w:val="24"/>
          <w:szCs w:val="24"/>
        </w:rPr>
        <w:instrText xml:space="preserve"> REF _Ref45115425 \r \h </w:instrText>
      </w:r>
      <w:r w:rsidR="00AE75E7" w:rsidRPr="00023146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F50D2A" w:rsidRPr="00023146">
        <w:rPr>
          <w:rFonts w:ascii="Times New Roman" w:hAnsi="Times New Roman" w:cs="Times New Roman"/>
          <w:sz w:val="24"/>
          <w:szCs w:val="24"/>
        </w:rPr>
      </w:r>
      <w:r w:rsidR="00F50D2A" w:rsidRPr="00023146">
        <w:rPr>
          <w:rFonts w:ascii="Times New Roman" w:hAnsi="Times New Roman" w:cs="Times New Roman"/>
          <w:sz w:val="24"/>
          <w:szCs w:val="24"/>
        </w:rPr>
        <w:fldChar w:fldCharType="separate"/>
      </w:r>
      <w:r w:rsidR="00A05695" w:rsidRPr="00023146">
        <w:rPr>
          <w:rFonts w:ascii="Times New Roman" w:hAnsi="Times New Roman" w:cs="Times New Roman"/>
          <w:sz w:val="24"/>
          <w:szCs w:val="24"/>
        </w:rPr>
        <w:t>1</w:t>
      </w:r>
      <w:r w:rsidR="002E2B61">
        <w:rPr>
          <w:rFonts w:ascii="Times New Roman" w:hAnsi="Times New Roman" w:cs="Times New Roman"/>
          <w:sz w:val="24"/>
          <w:szCs w:val="24"/>
        </w:rPr>
        <w:t>1</w:t>
      </w:r>
      <w:r w:rsidR="00A05695" w:rsidRPr="00023146">
        <w:rPr>
          <w:rFonts w:ascii="Times New Roman" w:hAnsi="Times New Roman" w:cs="Times New Roman"/>
          <w:sz w:val="24"/>
          <w:szCs w:val="24"/>
        </w:rPr>
        <w:t>.13.3</w:t>
      </w:r>
      <w:r w:rsidR="00F50D2A" w:rsidRPr="00023146">
        <w:rPr>
          <w:rFonts w:ascii="Times New Roman" w:hAnsi="Times New Roman" w:cs="Times New Roman"/>
          <w:sz w:val="24"/>
          <w:szCs w:val="24"/>
        </w:rPr>
        <w:fldChar w:fldCharType="end"/>
      </w:r>
      <w:r w:rsidR="00F50D2A" w:rsidRPr="00023146">
        <w:rPr>
          <w:rFonts w:ascii="Times New Roman" w:hAnsi="Times New Roman" w:cs="Times New Roman"/>
          <w:sz w:val="24"/>
          <w:szCs w:val="24"/>
        </w:rPr>
        <w:t xml:space="preserve">, </w:t>
      </w:r>
      <w:r w:rsidR="00F50D2A" w:rsidRPr="00023146">
        <w:rPr>
          <w:rFonts w:ascii="Times New Roman" w:hAnsi="Times New Roman" w:cs="Times New Roman"/>
          <w:sz w:val="24"/>
          <w:szCs w:val="24"/>
        </w:rPr>
        <w:fldChar w:fldCharType="begin"/>
      </w:r>
      <w:r w:rsidR="00F50D2A" w:rsidRPr="00023146">
        <w:rPr>
          <w:rFonts w:ascii="Times New Roman" w:hAnsi="Times New Roman" w:cs="Times New Roman"/>
          <w:sz w:val="24"/>
          <w:szCs w:val="24"/>
        </w:rPr>
        <w:instrText xml:space="preserve"> REF _Ref45115441 \r \h </w:instrText>
      </w:r>
      <w:r w:rsidR="00AE75E7" w:rsidRPr="00023146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F50D2A" w:rsidRPr="00023146">
        <w:rPr>
          <w:rFonts w:ascii="Times New Roman" w:hAnsi="Times New Roman" w:cs="Times New Roman"/>
          <w:sz w:val="24"/>
          <w:szCs w:val="24"/>
        </w:rPr>
      </w:r>
      <w:r w:rsidR="00F50D2A" w:rsidRPr="00023146">
        <w:rPr>
          <w:rFonts w:ascii="Times New Roman" w:hAnsi="Times New Roman" w:cs="Times New Roman"/>
          <w:sz w:val="24"/>
          <w:szCs w:val="24"/>
        </w:rPr>
        <w:fldChar w:fldCharType="separate"/>
      </w:r>
      <w:r w:rsidR="00A05695" w:rsidRPr="00023146">
        <w:rPr>
          <w:rFonts w:ascii="Times New Roman" w:hAnsi="Times New Roman" w:cs="Times New Roman"/>
          <w:sz w:val="24"/>
          <w:szCs w:val="24"/>
        </w:rPr>
        <w:t>1</w:t>
      </w:r>
      <w:r w:rsidR="002E2B61">
        <w:rPr>
          <w:rFonts w:ascii="Times New Roman" w:hAnsi="Times New Roman" w:cs="Times New Roman"/>
          <w:sz w:val="24"/>
          <w:szCs w:val="24"/>
        </w:rPr>
        <w:t>1</w:t>
      </w:r>
      <w:r w:rsidR="00A05695" w:rsidRPr="00023146">
        <w:rPr>
          <w:rFonts w:ascii="Times New Roman" w:hAnsi="Times New Roman" w:cs="Times New Roman"/>
          <w:sz w:val="24"/>
          <w:szCs w:val="24"/>
        </w:rPr>
        <w:t>.20.1</w:t>
      </w:r>
      <w:r w:rsidR="00F50D2A" w:rsidRPr="00023146">
        <w:rPr>
          <w:rFonts w:ascii="Times New Roman" w:hAnsi="Times New Roman" w:cs="Times New Roman"/>
          <w:sz w:val="24"/>
          <w:szCs w:val="24"/>
        </w:rPr>
        <w:fldChar w:fldCharType="end"/>
      </w:r>
      <w:r w:rsidR="00F50D2A" w:rsidRPr="00023146">
        <w:rPr>
          <w:rFonts w:ascii="Times New Roman" w:hAnsi="Times New Roman" w:cs="Times New Roman"/>
          <w:sz w:val="24"/>
          <w:szCs w:val="24"/>
        </w:rPr>
        <w:t>-</w:t>
      </w:r>
      <w:r w:rsidR="00F50D2A" w:rsidRPr="00023146">
        <w:rPr>
          <w:rFonts w:ascii="Times New Roman" w:hAnsi="Times New Roman" w:cs="Times New Roman"/>
          <w:sz w:val="24"/>
          <w:szCs w:val="24"/>
        </w:rPr>
        <w:fldChar w:fldCharType="begin"/>
      </w:r>
      <w:r w:rsidR="00F50D2A" w:rsidRPr="00023146">
        <w:rPr>
          <w:rFonts w:ascii="Times New Roman" w:hAnsi="Times New Roman" w:cs="Times New Roman"/>
          <w:sz w:val="24"/>
          <w:szCs w:val="24"/>
        </w:rPr>
        <w:instrText xml:space="preserve"> REF _Ref45115443 \r \h </w:instrText>
      </w:r>
      <w:r w:rsidR="00AE75E7" w:rsidRPr="00023146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F50D2A" w:rsidRPr="00023146">
        <w:rPr>
          <w:rFonts w:ascii="Times New Roman" w:hAnsi="Times New Roman" w:cs="Times New Roman"/>
          <w:sz w:val="24"/>
          <w:szCs w:val="24"/>
        </w:rPr>
      </w:r>
      <w:r w:rsidR="00F50D2A" w:rsidRPr="00023146">
        <w:rPr>
          <w:rFonts w:ascii="Times New Roman" w:hAnsi="Times New Roman" w:cs="Times New Roman"/>
          <w:sz w:val="24"/>
          <w:szCs w:val="24"/>
        </w:rPr>
        <w:fldChar w:fldCharType="separate"/>
      </w:r>
      <w:r w:rsidR="00A05695" w:rsidRPr="00023146">
        <w:rPr>
          <w:rFonts w:ascii="Times New Roman" w:hAnsi="Times New Roman" w:cs="Times New Roman"/>
          <w:sz w:val="24"/>
          <w:szCs w:val="24"/>
        </w:rPr>
        <w:t>1</w:t>
      </w:r>
      <w:r w:rsidR="002E2B61">
        <w:rPr>
          <w:rFonts w:ascii="Times New Roman" w:hAnsi="Times New Roman" w:cs="Times New Roman"/>
          <w:sz w:val="24"/>
          <w:szCs w:val="24"/>
        </w:rPr>
        <w:t>1</w:t>
      </w:r>
      <w:r w:rsidR="00A05695" w:rsidRPr="00023146">
        <w:rPr>
          <w:rFonts w:ascii="Times New Roman" w:hAnsi="Times New Roman" w:cs="Times New Roman"/>
          <w:sz w:val="24"/>
          <w:szCs w:val="24"/>
        </w:rPr>
        <w:t>.20.2</w:t>
      </w:r>
      <w:r w:rsidR="00F50D2A" w:rsidRPr="00023146">
        <w:rPr>
          <w:rFonts w:ascii="Times New Roman" w:hAnsi="Times New Roman" w:cs="Times New Roman"/>
          <w:sz w:val="24"/>
          <w:szCs w:val="24"/>
        </w:rPr>
        <w:fldChar w:fldCharType="end"/>
      </w:r>
      <w:r w:rsidR="00F50D2A" w:rsidRPr="00023146">
        <w:rPr>
          <w:rFonts w:ascii="Times New Roman" w:hAnsi="Times New Roman" w:cs="Times New Roman"/>
          <w:sz w:val="24"/>
          <w:szCs w:val="24"/>
        </w:rPr>
        <w:t xml:space="preserve">, </w:t>
      </w:r>
      <w:r w:rsidR="00F50D2A" w:rsidRPr="00023146">
        <w:rPr>
          <w:rFonts w:ascii="Times New Roman" w:hAnsi="Times New Roman" w:cs="Times New Roman"/>
          <w:sz w:val="24"/>
          <w:szCs w:val="24"/>
        </w:rPr>
        <w:fldChar w:fldCharType="begin"/>
      </w:r>
      <w:r w:rsidR="00F50D2A" w:rsidRPr="00023146">
        <w:rPr>
          <w:rFonts w:ascii="Times New Roman" w:hAnsi="Times New Roman" w:cs="Times New Roman"/>
          <w:sz w:val="24"/>
          <w:szCs w:val="24"/>
        </w:rPr>
        <w:instrText xml:space="preserve"> REF _Ref45115486 \r \h </w:instrText>
      </w:r>
      <w:r w:rsidR="00966DDA" w:rsidRPr="00023146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F50D2A" w:rsidRPr="00023146">
        <w:rPr>
          <w:rFonts w:ascii="Times New Roman" w:hAnsi="Times New Roman" w:cs="Times New Roman"/>
          <w:sz w:val="24"/>
          <w:szCs w:val="24"/>
        </w:rPr>
      </w:r>
      <w:r w:rsidR="00F50D2A" w:rsidRPr="00023146">
        <w:rPr>
          <w:rFonts w:ascii="Times New Roman" w:hAnsi="Times New Roman" w:cs="Times New Roman"/>
          <w:sz w:val="24"/>
          <w:szCs w:val="24"/>
        </w:rPr>
        <w:fldChar w:fldCharType="separate"/>
      </w:r>
      <w:r w:rsidR="00A05695" w:rsidRPr="00023146">
        <w:rPr>
          <w:rFonts w:ascii="Times New Roman" w:hAnsi="Times New Roman" w:cs="Times New Roman"/>
          <w:sz w:val="24"/>
          <w:szCs w:val="24"/>
        </w:rPr>
        <w:t>1</w:t>
      </w:r>
      <w:r w:rsidR="002E2B61">
        <w:rPr>
          <w:rFonts w:ascii="Times New Roman" w:hAnsi="Times New Roman" w:cs="Times New Roman"/>
          <w:sz w:val="24"/>
          <w:szCs w:val="24"/>
        </w:rPr>
        <w:t>1</w:t>
      </w:r>
      <w:r w:rsidR="00A05695" w:rsidRPr="00023146">
        <w:rPr>
          <w:rFonts w:ascii="Times New Roman" w:hAnsi="Times New Roman" w:cs="Times New Roman"/>
          <w:sz w:val="24"/>
          <w:szCs w:val="24"/>
        </w:rPr>
        <w:t>.21.1</w:t>
      </w:r>
      <w:r w:rsidR="00F50D2A" w:rsidRPr="00023146">
        <w:rPr>
          <w:rFonts w:ascii="Times New Roman" w:hAnsi="Times New Roman" w:cs="Times New Roman"/>
          <w:sz w:val="24"/>
          <w:szCs w:val="24"/>
        </w:rPr>
        <w:fldChar w:fldCharType="end"/>
      </w:r>
      <w:r w:rsidR="00F50D2A" w:rsidRPr="00023146">
        <w:rPr>
          <w:rFonts w:ascii="Times New Roman" w:hAnsi="Times New Roman" w:cs="Times New Roman"/>
          <w:sz w:val="24"/>
          <w:szCs w:val="24"/>
        </w:rPr>
        <w:t>-</w:t>
      </w:r>
      <w:r w:rsidR="00966DDA" w:rsidRPr="00023146">
        <w:rPr>
          <w:rFonts w:ascii="Times New Roman" w:hAnsi="Times New Roman" w:cs="Times New Roman"/>
          <w:sz w:val="24"/>
          <w:szCs w:val="24"/>
        </w:rPr>
        <w:fldChar w:fldCharType="begin"/>
      </w:r>
      <w:r w:rsidR="00966DDA" w:rsidRPr="00023146">
        <w:rPr>
          <w:rFonts w:ascii="Times New Roman" w:hAnsi="Times New Roman" w:cs="Times New Roman"/>
          <w:sz w:val="24"/>
          <w:szCs w:val="24"/>
        </w:rPr>
        <w:instrText xml:space="preserve"> REF _Ref46684205 \r \h  \* MERGEFORMAT </w:instrText>
      </w:r>
      <w:r w:rsidR="00966DDA" w:rsidRPr="00023146">
        <w:rPr>
          <w:rFonts w:ascii="Times New Roman" w:hAnsi="Times New Roman" w:cs="Times New Roman"/>
          <w:sz w:val="24"/>
          <w:szCs w:val="24"/>
        </w:rPr>
      </w:r>
      <w:r w:rsidR="00966DDA" w:rsidRPr="00023146">
        <w:rPr>
          <w:rFonts w:ascii="Times New Roman" w:hAnsi="Times New Roman" w:cs="Times New Roman"/>
          <w:sz w:val="24"/>
          <w:szCs w:val="24"/>
        </w:rPr>
        <w:fldChar w:fldCharType="separate"/>
      </w:r>
      <w:r w:rsidR="00A05695" w:rsidRPr="00023146">
        <w:rPr>
          <w:rFonts w:ascii="Times New Roman" w:hAnsi="Times New Roman" w:cs="Times New Roman"/>
          <w:sz w:val="24"/>
          <w:szCs w:val="24"/>
        </w:rPr>
        <w:t>1</w:t>
      </w:r>
      <w:r w:rsidR="002E2B61">
        <w:rPr>
          <w:rFonts w:ascii="Times New Roman" w:hAnsi="Times New Roman" w:cs="Times New Roman"/>
          <w:sz w:val="24"/>
          <w:szCs w:val="24"/>
        </w:rPr>
        <w:t>1</w:t>
      </w:r>
      <w:r w:rsidR="00A05695" w:rsidRPr="00023146">
        <w:rPr>
          <w:rFonts w:ascii="Times New Roman" w:hAnsi="Times New Roman" w:cs="Times New Roman"/>
          <w:sz w:val="24"/>
          <w:szCs w:val="24"/>
        </w:rPr>
        <w:t>.21.2</w:t>
      </w:r>
      <w:r w:rsidR="00966DDA" w:rsidRPr="00023146">
        <w:rPr>
          <w:rFonts w:ascii="Times New Roman" w:hAnsi="Times New Roman" w:cs="Times New Roman"/>
          <w:sz w:val="24"/>
          <w:szCs w:val="24"/>
        </w:rPr>
        <w:fldChar w:fldCharType="end"/>
      </w:r>
      <w:r w:rsidRPr="00023146">
        <w:rPr>
          <w:rFonts w:ascii="Times New Roman" w:hAnsi="Times New Roman" w:cs="Times New Roman"/>
          <w:sz w:val="24"/>
          <w:szCs w:val="24"/>
        </w:rPr>
        <w:t xml:space="preserve"> Порядка, осуществляется не позднее 30 (тридцати) рабочих дней с даты получения НРД соответствующей Формы идентификации и всех необходимых документов, предусмотренных Порядком и применимым законодательством. Для своевременного акцепта вышеуказанных Форм идентификации, соответствующие Формы идентификации должны поступить в НРД не позднее, чем за 30 (тридцать) рабочих дней до даты выплаты дохода.</w:t>
      </w:r>
    </w:p>
    <w:p w14:paraId="2B61D3A5" w14:textId="24F863FF" w:rsidR="00A45BF3" w:rsidRPr="00023146" w:rsidRDefault="00A45BF3" w:rsidP="00A45BF3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Акцепт Форм и</w:t>
      </w:r>
      <w:r w:rsidR="00966DDA" w:rsidRPr="00023146">
        <w:rPr>
          <w:rFonts w:ascii="Times New Roman" w:hAnsi="Times New Roman" w:cs="Times New Roman"/>
          <w:sz w:val="24"/>
          <w:szCs w:val="24"/>
        </w:rPr>
        <w:t>дентификации, указанных в пунктах</w:t>
      </w:r>
      <w:r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F50D2A" w:rsidRPr="00023146">
        <w:rPr>
          <w:rFonts w:ascii="Times New Roman" w:hAnsi="Times New Roman" w:cs="Times New Roman"/>
          <w:sz w:val="24"/>
          <w:szCs w:val="24"/>
        </w:rPr>
        <w:fldChar w:fldCharType="begin"/>
      </w:r>
      <w:r w:rsidR="00F50D2A" w:rsidRPr="00023146">
        <w:rPr>
          <w:rFonts w:ascii="Times New Roman" w:hAnsi="Times New Roman" w:cs="Times New Roman"/>
          <w:sz w:val="24"/>
          <w:szCs w:val="24"/>
        </w:rPr>
        <w:instrText xml:space="preserve"> REF _Ref45115637 \r \h </w:instrText>
      </w:r>
      <w:r w:rsidR="00AE75E7" w:rsidRPr="00023146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F50D2A" w:rsidRPr="00023146">
        <w:rPr>
          <w:rFonts w:ascii="Times New Roman" w:hAnsi="Times New Roman" w:cs="Times New Roman"/>
          <w:sz w:val="24"/>
          <w:szCs w:val="24"/>
        </w:rPr>
      </w:r>
      <w:r w:rsidR="00F50D2A" w:rsidRPr="00023146">
        <w:rPr>
          <w:rFonts w:ascii="Times New Roman" w:hAnsi="Times New Roman" w:cs="Times New Roman"/>
          <w:sz w:val="24"/>
          <w:szCs w:val="24"/>
        </w:rPr>
        <w:fldChar w:fldCharType="separate"/>
      </w:r>
      <w:r w:rsidR="00A05695" w:rsidRPr="00023146">
        <w:rPr>
          <w:rFonts w:ascii="Times New Roman" w:hAnsi="Times New Roman" w:cs="Times New Roman"/>
          <w:sz w:val="24"/>
          <w:szCs w:val="24"/>
        </w:rPr>
        <w:t>1</w:t>
      </w:r>
      <w:r w:rsidR="002E2B61">
        <w:rPr>
          <w:rFonts w:ascii="Times New Roman" w:hAnsi="Times New Roman" w:cs="Times New Roman"/>
          <w:sz w:val="24"/>
          <w:szCs w:val="24"/>
        </w:rPr>
        <w:t>1</w:t>
      </w:r>
      <w:r w:rsidR="00A05695" w:rsidRPr="00023146">
        <w:rPr>
          <w:rFonts w:ascii="Times New Roman" w:hAnsi="Times New Roman" w:cs="Times New Roman"/>
          <w:sz w:val="24"/>
          <w:szCs w:val="24"/>
        </w:rPr>
        <w:t>.13.4</w:t>
      </w:r>
      <w:r w:rsidR="00F50D2A" w:rsidRPr="00023146">
        <w:rPr>
          <w:rFonts w:ascii="Times New Roman" w:hAnsi="Times New Roman" w:cs="Times New Roman"/>
          <w:sz w:val="24"/>
          <w:szCs w:val="24"/>
        </w:rPr>
        <w:fldChar w:fldCharType="end"/>
      </w:r>
      <w:r w:rsidR="00966DDA" w:rsidRPr="00023146">
        <w:rPr>
          <w:rFonts w:ascii="Times New Roman" w:hAnsi="Times New Roman" w:cs="Times New Roman"/>
          <w:sz w:val="24"/>
          <w:szCs w:val="24"/>
        </w:rPr>
        <w:t xml:space="preserve"> и</w:t>
      </w:r>
      <w:r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966DDA" w:rsidRPr="00023146">
        <w:rPr>
          <w:rFonts w:ascii="Times New Roman" w:hAnsi="Times New Roman" w:cs="Times New Roman"/>
          <w:sz w:val="24"/>
          <w:szCs w:val="24"/>
        </w:rPr>
        <w:fldChar w:fldCharType="begin"/>
      </w:r>
      <w:r w:rsidR="00966DDA" w:rsidRPr="00023146">
        <w:rPr>
          <w:rFonts w:ascii="Times New Roman" w:hAnsi="Times New Roman" w:cs="Times New Roman"/>
          <w:sz w:val="24"/>
          <w:szCs w:val="24"/>
        </w:rPr>
        <w:instrText xml:space="preserve"> REF _Ref45115491 \r \h  \* MERGEFORMAT </w:instrText>
      </w:r>
      <w:r w:rsidR="00966DDA" w:rsidRPr="00023146">
        <w:rPr>
          <w:rFonts w:ascii="Times New Roman" w:hAnsi="Times New Roman" w:cs="Times New Roman"/>
          <w:sz w:val="24"/>
          <w:szCs w:val="24"/>
        </w:rPr>
      </w:r>
      <w:r w:rsidR="00966DDA" w:rsidRPr="00023146">
        <w:rPr>
          <w:rFonts w:ascii="Times New Roman" w:hAnsi="Times New Roman" w:cs="Times New Roman"/>
          <w:sz w:val="24"/>
          <w:szCs w:val="24"/>
        </w:rPr>
        <w:fldChar w:fldCharType="separate"/>
      </w:r>
      <w:r w:rsidR="00A05695" w:rsidRPr="00023146">
        <w:rPr>
          <w:rFonts w:ascii="Times New Roman" w:hAnsi="Times New Roman" w:cs="Times New Roman"/>
          <w:sz w:val="24"/>
          <w:szCs w:val="24"/>
        </w:rPr>
        <w:t>1</w:t>
      </w:r>
      <w:r w:rsidR="002E2B61">
        <w:rPr>
          <w:rFonts w:ascii="Times New Roman" w:hAnsi="Times New Roman" w:cs="Times New Roman"/>
          <w:sz w:val="24"/>
          <w:szCs w:val="24"/>
        </w:rPr>
        <w:t>1</w:t>
      </w:r>
      <w:r w:rsidR="00A05695" w:rsidRPr="00023146">
        <w:rPr>
          <w:rFonts w:ascii="Times New Roman" w:hAnsi="Times New Roman" w:cs="Times New Roman"/>
          <w:sz w:val="24"/>
          <w:szCs w:val="24"/>
        </w:rPr>
        <w:t>.21.3</w:t>
      </w:r>
      <w:r w:rsidR="00966DDA" w:rsidRPr="00023146">
        <w:rPr>
          <w:rFonts w:ascii="Times New Roman" w:hAnsi="Times New Roman" w:cs="Times New Roman"/>
          <w:sz w:val="24"/>
          <w:szCs w:val="24"/>
        </w:rPr>
        <w:fldChar w:fldCharType="end"/>
      </w:r>
      <w:r w:rsidR="00966DDA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Pr="00023146">
        <w:rPr>
          <w:rFonts w:ascii="Times New Roman" w:hAnsi="Times New Roman" w:cs="Times New Roman"/>
          <w:sz w:val="24"/>
          <w:szCs w:val="24"/>
        </w:rPr>
        <w:t xml:space="preserve">Порядка, осуществляется не позднее рабочего дня, следующего за днем получения НРД </w:t>
      </w:r>
      <w:r w:rsidRPr="00023146">
        <w:rPr>
          <w:rFonts w:ascii="Times New Roman" w:hAnsi="Times New Roman" w:cs="Times New Roman"/>
          <w:sz w:val="24"/>
          <w:szCs w:val="24"/>
        </w:rPr>
        <w:lastRenderedPageBreak/>
        <w:t>соответствующей Формы идентификации и всех необходимых документов, предусмотренных Порядком и применимым законодательством. Для своевременного акцепта вышеуказанных Форм идентификации, соответствующие Формы идентификации должны поступить в НРД не позднее рабочего дня, предшествующего дате выплаты дохода.</w:t>
      </w:r>
    </w:p>
    <w:p w14:paraId="63013589" w14:textId="77777777" w:rsidR="00353BF5" w:rsidRPr="00023146" w:rsidRDefault="00C80416" w:rsidP="00316895">
      <w:pPr>
        <w:pStyle w:val="20"/>
        <w:numPr>
          <w:ilvl w:val="0"/>
          <w:numId w:val="1"/>
        </w:numPr>
        <w:spacing w:before="0" w:after="120" w:line="240" w:lineRule="auto"/>
        <w:ind w:left="851" w:hanging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64" w:name="_Таблица_1"/>
      <w:bookmarkStart w:id="65" w:name="_Toc2680771"/>
      <w:bookmarkStart w:id="66" w:name="_Toc2695453"/>
      <w:bookmarkStart w:id="67" w:name="_Toc438457128"/>
      <w:bookmarkStart w:id="68" w:name="_Toc2680772"/>
      <w:bookmarkStart w:id="69" w:name="_Toc2695454"/>
      <w:bookmarkStart w:id="70" w:name="_Toc2680773"/>
      <w:bookmarkStart w:id="71" w:name="_Toc2695455"/>
      <w:bookmarkStart w:id="72" w:name="_Toc3304248"/>
      <w:bookmarkStart w:id="73" w:name="_Toc47025019"/>
      <w:bookmarkStart w:id="74" w:name="_Toc54958679"/>
      <w:bookmarkStart w:id="75" w:name="_Toc66445501"/>
      <w:bookmarkStart w:id="76" w:name="_Toc436402503"/>
      <w:bookmarkStart w:id="77" w:name="_Toc438457140"/>
      <w:bookmarkStart w:id="78" w:name="_Toc438549026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 w:rsidRPr="00023146">
        <w:rPr>
          <w:rFonts w:ascii="Times New Roman" w:hAnsi="Times New Roman" w:cs="Times New Roman"/>
          <w:color w:val="auto"/>
          <w:sz w:val="24"/>
          <w:szCs w:val="24"/>
        </w:rPr>
        <w:t>Урегулирование</w:t>
      </w:r>
      <w:r w:rsidR="00353BF5" w:rsidRPr="00023146">
        <w:rPr>
          <w:rFonts w:ascii="Times New Roman" w:hAnsi="Times New Roman" w:cs="Times New Roman"/>
          <w:color w:val="auto"/>
          <w:sz w:val="24"/>
          <w:szCs w:val="24"/>
        </w:rPr>
        <w:t xml:space="preserve"> налоговых удержаний (</w:t>
      </w:r>
      <w:proofErr w:type="spellStart"/>
      <w:r w:rsidR="00353BF5" w:rsidRPr="00023146">
        <w:rPr>
          <w:rFonts w:ascii="Times New Roman" w:hAnsi="Times New Roman" w:cs="Times New Roman"/>
          <w:color w:val="auto"/>
          <w:sz w:val="24"/>
          <w:szCs w:val="24"/>
        </w:rPr>
        <w:t>Tax</w:t>
      </w:r>
      <w:proofErr w:type="spellEnd"/>
      <w:r w:rsidR="00353BF5" w:rsidRPr="0002314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53BF5" w:rsidRPr="00023146">
        <w:rPr>
          <w:rFonts w:ascii="Times New Roman" w:hAnsi="Times New Roman" w:cs="Times New Roman"/>
          <w:color w:val="auto"/>
          <w:sz w:val="24"/>
          <w:szCs w:val="24"/>
        </w:rPr>
        <w:t>Adjustment</w:t>
      </w:r>
      <w:proofErr w:type="spellEnd"/>
      <w:r w:rsidR="00353BF5" w:rsidRPr="00023146">
        <w:rPr>
          <w:rFonts w:ascii="Times New Roman" w:hAnsi="Times New Roman" w:cs="Times New Roman"/>
          <w:color w:val="auto"/>
          <w:sz w:val="24"/>
          <w:szCs w:val="24"/>
        </w:rPr>
        <w:t>)</w:t>
      </w:r>
      <w:bookmarkEnd w:id="73"/>
      <w:bookmarkEnd w:id="74"/>
      <w:bookmarkEnd w:id="75"/>
    </w:p>
    <w:p w14:paraId="1C1E835B" w14:textId="6F33FCCE" w:rsidR="00706B92" w:rsidRPr="00706B92" w:rsidRDefault="00706B92" w:rsidP="00706B92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Урегулирование налоговых удержаний</w:t>
      </w:r>
      <w:r w:rsidR="00B87B2E">
        <w:rPr>
          <w:rFonts w:ascii="Times New Roman" w:hAnsi="Times New Roman" w:cs="Times New Roman"/>
          <w:sz w:val="24"/>
          <w:szCs w:val="24"/>
        </w:rPr>
        <w:t>,</w:t>
      </w:r>
      <w:r w:rsidR="000C70A8">
        <w:rPr>
          <w:rFonts w:ascii="Times New Roman" w:hAnsi="Times New Roman" w:cs="Times New Roman"/>
          <w:sz w:val="24"/>
          <w:szCs w:val="24"/>
        </w:rPr>
        <w:t xml:space="preserve"> предоставляемое НРД при выплате дохода по корпоративному действию,</w:t>
      </w:r>
      <w:r>
        <w:rPr>
          <w:rFonts w:ascii="Times New Roman" w:hAnsi="Times New Roman" w:cs="Times New Roman"/>
          <w:sz w:val="24"/>
          <w:szCs w:val="24"/>
        </w:rPr>
        <w:t xml:space="preserve"> не может применяться в отношении лиц</w:t>
      </w:r>
      <w:r w:rsidR="000C70A8">
        <w:rPr>
          <w:rFonts w:ascii="Times New Roman" w:hAnsi="Times New Roman" w:cs="Times New Roman"/>
          <w:sz w:val="24"/>
          <w:szCs w:val="24"/>
        </w:rPr>
        <w:t>, имеющих права на получение дохода в результате</w:t>
      </w:r>
      <w:r>
        <w:rPr>
          <w:rFonts w:ascii="Times New Roman" w:hAnsi="Times New Roman" w:cs="Times New Roman"/>
          <w:sz w:val="24"/>
          <w:szCs w:val="24"/>
        </w:rPr>
        <w:t xml:space="preserve"> сделок</w:t>
      </w:r>
      <w:r w:rsidR="000C70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выплат</w:t>
      </w:r>
      <w:r w:rsidR="000C70A8">
        <w:rPr>
          <w:rFonts w:ascii="Times New Roman" w:hAnsi="Times New Roman" w:cs="Times New Roman"/>
          <w:sz w:val="24"/>
          <w:szCs w:val="24"/>
        </w:rPr>
        <w:t xml:space="preserve"> и передачи дохода</w:t>
      </w:r>
      <w:r>
        <w:rPr>
          <w:rFonts w:ascii="Times New Roman" w:hAnsi="Times New Roman" w:cs="Times New Roman"/>
          <w:sz w:val="24"/>
          <w:szCs w:val="24"/>
        </w:rPr>
        <w:t>, подпадающих под требования секции 871(</w:t>
      </w:r>
      <w:r w:rsidRPr="00706B9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) НК США (в том числе производных финансовых инструментов, сделок РЕПО, займов ценными бумагами). </w:t>
      </w:r>
    </w:p>
    <w:p w14:paraId="406FA562" w14:textId="77777777" w:rsidR="00C80416" w:rsidRPr="00023146" w:rsidRDefault="00C80416" w:rsidP="00316895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Урегулирование налоговых удержаний осуществляется до окончания календарного года</w:t>
      </w:r>
      <w:r w:rsidR="007B3921" w:rsidRPr="00023146">
        <w:rPr>
          <w:rFonts w:ascii="Times New Roman" w:hAnsi="Times New Roman" w:cs="Times New Roman"/>
          <w:sz w:val="24"/>
          <w:szCs w:val="24"/>
        </w:rPr>
        <w:t>, в котором была проведена выплата</w:t>
      </w:r>
      <w:r w:rsidRPr="00023146">
        <w:rPr>
          <w:rFonts w:ascii="Times New Roman" w:hAnsi="Times New Roman" w:cs="Times New Roman"/>
          <w:sz w:val="24"/>
          <w:szCs w:val="24"/>
        </w:rPr>
        <w:t>.</w:t>
      </w:r>
    </w:p>
    <w:p w14:paraId="16286790" w14:textId="77777777" w:rsidR="00C80416" w:rsidRPr="00023146" w:rsidRDefault="00617CEA" w:rsidP="00316895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Пересмотр </w:t>
      </w:r>
      <w:r w:rsidR="00C80416" w:rsidRPr="00023146">
        <w:rPr>
          <w:rFonts w:ascii="Times New Roman" w:hAnsi="Times New Roman" w:cs="Times New Roman"/>
          <w:sz w:val="24"/>
          <w:szCs w:val="24"/>
        </w:rPr>
        <w:t xml:space="preserve">применимой </w:t>
      </w:r>
      <w:r w:rsidRPr="00023146">
        <w:rPr>
          <w:rFonts w:ascii="Times New Roman" w:hAnsi="Times New Roman" w:cs="Times New Roman"/>
          <w:sz w:val="24"/>
          <w:szCs w:val="24"/>
        </w:rPr>
        <w:t xml:space="preserve">ставки налога по </w:t>
      </w:r>
      <w:r w:rsidR="00BA3ED5" w:rsidRPr="00023146">
        <w:rPr>
          <w:rFonts w:ascii="Times New Roman" w:hAnsi="Times New Roman" w:cs="Times New Roman"/>
          <w:sz w:val="24"/>
          <w:szCs w:val="24"/>
        </w:rPr>
        <w:t>ЦБ США</w:t>
      </w:r>
      <w:r w:rsidRPr="00023146">
        <w:rPr>
          <w:rFonts w:ascii="Times New Roman" w:hAnsi="Times New Roman" w:cs="Times New Roman"/>
          <w:sz w:val="24"/>
          <w:szCs w:val="24"/>
        </w:rPr>
        <w:t>, как в сторону снижения, так и в сторону повышения, осуществляется</w:t>
      </w:r>
      <w:r w:rsidR="00C80416" w:rsidRPr="00023146">
        <w:rPr>
          <w:rFonts w:ascii="Times New Roman" w:hAnsi="Times New Roman" w:cs="Times New Roman"/>
          <w:sz w:val="24"/>
          <w:szCs w:val="24"/>
        </w:rPr>
        <w:t>:</w:t>
      </w:r>
    </w:p>
    <w:p w14:paraId="2719B351" w14:textId="77777777" w:rsidR="00C80416" w:rsidRPr="00023146" w:rsidRDefault="00617CEA" w:rsidP="00316895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на основании Поручения на </w:t>
      </w:r>
      <w:r w:rsidR="00955A9B" w:rsidRPr="00023146">
        <w:rPr>
          <w:rFonts w:ascii="Times New Roman" w:hAnsi="Times New Roman" w:cs="Times New Roman"/>
          <w:sz w:val="24"/>
          <w:szCs w:val="24"/>
        </w:rPr>
        <w:t xml:space="preserve">операцию по </w:t>
      </w:r>
      <w:r w:rsidRPr="00023146">
        <w:rPr>
          <w:rFonts w:ascii="Times New Roman" w:hAnsi="Times New Roman" w:cs="Times New Roman"/>
          <w:sz w:val="24"/>
          <w:szCs w:val="24"/>
        </w:rPr>
        <w:t>изменени</w:t>
      </w:r>
      <w:r w:rsidR="00955A9B" w:rsidRPr="00023146">
        <w:rPr>
          <w:rFonts w:ascii="Times New Roman" w:hAnsi="Times New Roman" w:cs="Times New Roman"/>
          <w:sz w:val="24"/>
          <w:szCs w:val="24"/>
        </w:rPr>
        <w:t>ю</w:t>
      </w:r>
      <w:r w:rsidRPr="00023146">
        <w:rPr>
          <w:rFonts w:ascii="Times New Roman" w:hAnsi="Times New Roman" w:cs="Times New Roman"/>
          <w:sz w:val="24"/>
          <w:szCs w:val="24"/>
        </w:rPr>
        <w:t xml:space="preserve"> ранее примен</w:t>
      </w:r>
      <w:r w:rsidR="00C80416" w:rsidRPr="00023146">
        <w:rPr>
          <w:rFonts w:ascii="Times New Roman" w:hAnsi="Times New Roman" w:cs="Times New Roman"/>
          <w:sz w:val="24"/>
          <w:szCs w:val="24"/>
        </w:rPr>
        <w:t>е</w:t>
      </w:r>
      <w:r w:rsidRPr="00023146">
        <w:rPr>
          <w:rFonts w:ascii="Times New Roman" w:hAnsi="Times New Roman" w:cs="Times New Roman"/>
          <w:sz w:val="24"/>
          <w:szCs w:val="24"/>
        </w:rPr>
        <w:t>нной налоговой ставки на доход по ф</w:t>
      </w:r>
      <w:r w:rsidR="00C80416" w:rsidRPr="00023146">
        <w:rPr>
          <w:rFonts w:ascii="Times New Roman" w:hAnsi="Times New Roman" w:cs="Times New Roman"/>
          <w:sz w:val="24"/>
          <w:szCs w:val="24"/>
        </w:rPr>
        <w:t>орме CA334 (код операции 65/3N), направляя которое Депонент подтверж</w:t>
      </w:r>
      <w:r w:rsidR="00111609" w:rsidRPr="00023146">
        <w:rPr>
          <w:rFonts w:ascii="Times New Roman" w:hAnsi="Times New Roman" w:cs="Times New Roman"/>
          <w:sz w:val="24"/>
          <w:szCs w:val="24"/>
        </w:rPr>
        <w:t>д</w:t>
      </w:r>
      <w:r w:rsidR="00C80416" w:rsidRPr="00023146">
        <w:rPr>
          <w:rFonts w:ascii="Times New Roman" w:hAnsi="Times New Roman" w:cs="Times New Roman"/>
          <w:sz w:val="24"/>
          <w:szCs w:val="24"/>
        </w:rPr>
        <w:t>ает</w:t>
      </w:r>
      <w:r w:rsidR="00111609" w:rsidRPr="00023146">
        <w:rPr>
          <w:rFonts w:ascii="Times New Roman" w:hAnsi="Times New Roman" w:cs="Times New Roman"/>
          <w:sz w:val="24"/>
          <w:szCs w:val="24"/>
        </w:rPr>
        <w:t xml:space="preserve">, что лицо, указанное </w:t>
      </w:r>
      <w:r w:rsidR="00204EDE" w:rsidRPr="00023146">
        <w:rPr>
          <w:rFonts w:ascii="Times New Roman" w:hAnsi="Times New Roman" w:cs="Times New Roman"/>
          <w:sz w:val="24"/>
          <w:szCs w:val="24"/>
        </w:rPr>
        <w:t>в Поручении,</w:t>
      </w:r>
      <w:r w:rsidR="00111609" w:rsidRPr="00023146">
        <w:rPr>
          <w:rFonts w:ascii="Times New Roman" w:hAnsi="Times New Roman" w:cs="Times New Roman"/>
          <w:sz w:val="24"/>
          <w:szCs w:val="24"/>
        </w:rPr>
        <w:t xml:space="preserve"> является Бенефициаром дохода</w:t>
      </w:r>
      <w:r w:rsidR="00C80416" w:rsidRPr="00023146">
        <w:rPr>
          <w:rFonts w:ascii="Times New Roman" w:hAnsi="Times New Roman" w:cs="Times New Roman"/>
          <w:sz w:val="24"/>
          <w:szCs w:val="24"/>
        </w:rPr>
        <w:t>;</w:t>
      </w:r>
    </w:p>
    <w:p w14:paraId="2000E027" w14:textId="77777777" w:rsidR="00C80416" w:rsidRPr="00023146" w:rsidRDefault="00C80416" w:rsidP="00316895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при наличии в НРД акцептованной Формы идентификации Бенефициара дохода, действующей на дату выплат</w:t>
      </w:r>
      <w:r w:rsidR="00BF2998" w:rsidRPr="00023146">
        <w:rPr>
          <w:rFonts w:ascii="Times New Roman" w:hAnsi="Times New Roman" w:cs="Times New Roman"/>
          <w:sz w:val="24"/>
          <w:szCs w:val="24"/>
        </w:rPr>
        <w:t>ы</w:t>
      </w:r>
      <w:r w:rsidRPr="00023146">
        <w:rPr>
          <w:rFonts w:ascii="Times New Roman" w:hAnsi="Times New Roman" w:cs="Times New Roman"/>
          <w:sz w:val="24"/>
          <w:szCs w:val="24"/>
        </w:rPr>
        <w:t xml:space="preserve"> соответствующего дохода.</w:t>
      </w:r>
    </w:p>
    <w:p w14:paraId="5CA3F4B5" w14:textId="77777777" w:rsidR="00617CEA" w:rsidRPr="00023146" w:rsidRDefault="00CA4962" w:rsidP="00316895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Пересмотр применимой ставки налога в сторону повышения без поручения Депонента также возможен при </w:t>
      </w:r>
      <w:r w:rsidR="00C80416" w:rsidRPr="00023146">
        <w:rPr>
          <w:rFonts w:ascii="Times New Roman" w:hAnsi="Times New Roman" w:cs="Times New Roman"/>
          <w:sz w:val="24"/>
          <w:szCs w:val="24"/>
        </w:rPr>
        <w:t>наличии оснований, определенных НК США</w:t>
      </w:r>
      <w:r w:rsidRPr="00023146">
        <w:rPr>
          <w:rFonts w:ascii="Times New Roman" w:hAnsi="Times New Roman" w:cs="Times New Roman"/>
          <w:sz w:val="24"/>
          <w:szCs w:val="24"/>
        </w:rPr>
        <w:t>.</w:t>
      </w:r>
    </w:p>
    <w:p w14:paraId="18EFBAF8" w14:textId="77777777" w:rsidR="00617CEA" w:rsidRPr="00023146" w:rsidRDefault="00617CEA" w:rsidP="00316895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По результатам обработки Поручения </w:t>
      </w:r>
      <w:r w:rsidR="00955A9B" w:rsidRPr="00023146">
        <w:rPr>
          <w:rFonts w:ascii="Times New Roman" w:hAnsi="Times New Roman" w:cs="Times New Roman"/>
          <w:sz w:val="24"/>
          <w:szCs w:val="24"/>
        </w:rPr>
        <w:t xml:space="preserve">CA334 </w:t>
      </w:r>
      <w:r w:rsidRPr="00023146">
        <w:rPr>
          <w:rFonts w:ascii="Times New Roman" w:hAnsi="Times New Roman" w:cs="Times New Roman"/>
          <w:sz w:val="24"/>
          <w:szCs w:val="24"/>
        </w:rPr>
        <w:t xml:space="preserve">Депоненту направляется отчет </w:t>
      </w:r>
      <w:r w:rsidR="00273E8B" w:rsidRPr="00023146">
        <w:rPr>
          <w:rFonts w:ascii="Times New Roman" w:hAnsi="Times New Roman" w:cs="Times New Roman"/>
          <w:sz w:val="24"/>
          <w:szCs w:val="24"/>
        </w:rPr>
        <w:t>по форме CA343 об исполнении или об отказе в исполнении с указанием причины отказа.</w:t>
      </w:r>
    </w:p>
    <w:p w14:paraId="625D2E1E" w14:textId="71056AD4" w:rsidR="00580B48" w:rsidRPr="00023146" w:rsidRDefault="00111609" w:rsidP="00316895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Поручение CA334 </w:t>
      </w:r>
      <w:r w:rsidR="00617CEA" w:rsidRPr="00023146">
        <w:rPr>
          <w:rFonts w:ascii="Times New Roman" w:hAnsi="Times New Roman" w:cs="Times New Roman"/>
          <w:sz w:val="24"/>
          <w:szCs w:val="24"/>
        </w:rPr>
        <w:t xml:space="preserve">на возврат ранее удержанного налога </w:t>
      </w:r>
      <w:r w:rsidR="00F60F36" w:rsidRPr="00023146">
        <w:rPr>
          <w:rFonts w:ascii="Times New Roman" w:hAnsi="Times New Roman" w:cs="Times New Roman"/>
          <w:sz w:val="24"/>
          <w:szCs w:val="24"/>
        </w:rPr>
        <w:t xml:space="preserve">не </w:t>
      </w:r>
      <w:r w:rsidR="00617CEA" w:rsidRPr="00023146">
        <w:rPr>
          <w:rFonts w:ascii="Times New Roman" w:hAnsi="Times New Roman" w:cs="Times New Roman"/>
          <w:sz w:val="24"/>
          <w:szCs w:val="24"/>
        </w:rPr>
        <w:t>исполня</w:t>
      </w:r>
      <w:r w:rsidRPr="00023146">
        <w:rPr>
          <w:rFonts w:ascii="Times New Roman" w:hAnsi="Times New Roman" w:cs="Times New Roman"/>
          <w:sz w:val="24"/>
          <w:szCs w:val="24"/>
        </w:rPr>
        <w:t>е</w:t>
      </w:r>
      <w:r w:rsidR="00617CEA" w:rsidRPr="00023146">
        <w:rPr>
          <w:rFonts w:ascii="Times New Roman" w:hAnsi="Times New Roman" w:cs="Times New Roman"/>
          <w:sz w:val="24"/>
          <w:szCs w:val="24"/>
        </w:rPr>
        <w:t>тся</w:t>
      </w:r>
      <w:r w:rsidR="00F60F36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617CEA" w:rsidRPr="00023146">
        <w:rPr>
          <w:rFonts w:ascii="Times New Roman" w:hAnsi="Times New Roman" w:cs="Times New Roman"/>
          <w:sz w:val="24"/>
          <w:szCs w:val="24"/>
        </w:rPr>
        <w:t>при недостаточности денежных средств</w:t>
      </w:r>
      <w:r w:rsidR="00F60F36" w:rsidRPr="00023146">
        <w:rPr>
          <w:rFonts w:ascii="Times New Roman" w:hAnsi="Times New Roman" w:cs="Times New Roman"/>
          <w:sz w:val="24"/>
          <w:szCs w:val="24"/>
        </w:rPr>
        <w:t xml:space="preserve"> на соответствующем счете, открытом в учете НРД</w:t>
      </w:r>
      <w:r w:rsidR="00617CEA" w:rsidRPr="000231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8AA65C" w14:textId="77777777" w:rsidR="00617CEA" w:rsidRPr="00023146" w:rsidRDefault="00F60F36" w:rsidP="00316895">
      <w:pPr>
        <w:pStyle w:val="a3"/>
        <w:numPr>
          <w:ilvl w:val="2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Поручение CA334 </w:t>
      </w:r>
      <w:r w:rsidR="00617CEA" w:rsidRPr="00023146">
        <w:rPr>
          <w:rFonts w:ascii="Times New Roman" w:hAnsi="Times New Roman" w:cs="Times New Roman"/>
          <w:sz w:val="24"/>
          <w:szCs w:val="24"/>
        </w:rPr>
        <w:t>на повышение налоговой ставки и с</w:t>
      </w:r>
      <w:r w:rsidRPr="00023146">
        <w:rPr>
          <w:rFonts w:ascii="Times New Roman" w:hAnsi="Times New Roman" w:cs="Times New Roman"/>
          <w:sz w:val="24"/>
          <w:szCs w:val="24"/>
        </w:rPr>
        <w:t xml:space="preserve">оответствующей доплаты налога </w:t>
      </w:r>
      <w:r w:rsidR="00617CEA" w:rsidRPr="00023146">
        <w:rPr>
          <w:rFonts w:ascii="Times New Roman" w:hAnsi="Times New Roman" w:cs="Times New Roman"/>
          <w:sz w:val="24"/>
          <w:szCs w:val="24"/>
        </w:rPr>
        <w:t>исполня</w:t>
      </w:r>
      <w:r w:rsidRPr="00023146">
        <w:rPr>
          <w:rFonts w:ascii="Times New Roman" w:hAnsi="Times New Roman" w:cs="Times New Roman"/>
          <w:sz w:val="24"/>
          <w:szCs w:val="24"/>
        </w:rPr>
        <w:t>е</w:t>
      </w:r>
      <w:r w:rsidR="00617CEA" w:rsidRPr="00023146">
        <w:rPr>
          <w:rFonts w:ascii="Times New Roman" w:hAnsi="Times New Roman" w:cs="Times New Roman"/>
          <w:sz w:val="24"/>
          <w:szCs w:val="24"/>
        </w:rPr>
        <w:t xml:space="preserve">тся после списания денежных средств с банковского счета Депонента, открытого в НРД. При наличии у Депонента нескольких </w:t>
      </w:r>
      <w:r w:rsidRPr="00023146">
        <w:rPr>
          <w:rFonts w:ascii="Times New Roman" w:hAnsi="Times New Roman" w:cs="Times New Roman"/>
          <w:sz w:val="24"/>
          <w:szCs w:val="24"/>
        </w:rPr>
        <w:t xml:space="preserve">банковских </w:t>
      </w:r>
      <w:r w:rsidR="00617CEA" w:rsidRPr="00023146">
        <w:rPr>
          <w:rFonts w:ascii="Times New Roman" w:hAnsi="Times New Roman" w:cs="Times New Roman"/>
          <w:sz w:val="24"/>
          <w:szCs w:val="24"/>
        </w:rPr>
        <w:t xml:space="preserve">счетов, счет для списания определяется Депонентом </w:t>
      </w:r>
      <w:r w:rsidR="00273E8B" w:rsidRPr="00023146">
        <w:rPr>
          <w:rFonts w:ascii="Times New Roman" w:hAnsi="Times New Roman" w:cs="Times New Roman"/>
          <w:sz w:val="24"/>
          <w:szCs w:val="24"/>
        </w:rPr>
        <w:t>по запросу НРД</w:t>
      </w:r>
      <w:r w:rsidR="00617CEA" w:rsidRPr="000231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1CDF0E" w14:textId="77777777" w:rsidR="00617CEA" w:rsidRPr="00023146" w:rsidRDefault="00617CEA" w:rsidP="00316895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НРД осуществляет возврат излишне удержанного налога/удержание излишне предоставленных налоговых льгот, в валюте выплаты дохода по ценной бумаге, или в долларах США</w:t>
      </w:r>
      <w:r w:rsidR="00BD41B4" w:rsidRPr="00023146">
        <w:rPr>
          <w:rFonts w:ascii="Times New Roman" w:hAnsi="Times New Roman" w:cs="Times New Roman"/>
          <w:sz w:val="24"/>
          <w:szCs w:val="24"/>
        </w:rPr>
        <w:t xml:space="preserve"> (по курсу доллара США к валюте выплаты дохода, установленному Банком России на дату перечисления соответствующих налоговых удержаний в Налоговую службу США)</w:t>
      </w:r>
      <w:r w:rsidRPr="00023146">
        <w:rPr>
          <w:rFonts w:ascii="Times New Roman" w:hAnsi="Times New Roman" w:cs="Times New Roman"/>
          <w:sz w:val="24"/>
          <w:szCs w:val="24"/>
        </w:rPr>
        <w:t>, в зависимости от фактически произведенных налоговых удержаний по соответствующей выплате до</w:t>
      </w:r>
      <w:r w:rsidR="00273E8B" w:rsidRPr="00023146">
        <w:rPr>
          <w:rFonts w:ascii="Times New Roman" w:hAnsi="Times New Roman" w:cs="Times New Roman"/>
          <w:sz w:val="24"/>
          <w:szCs w:val="24"/>
        </w:rPr>
        <w:t>хода в бюджет США и с учетом того, что н</w:t>
      </w:r>
      <w:r w:rsidRPr="00023146">
        <w:rPr>
          <w:rFonts w:ascii="Times New Roman" w:hAnsi="Times New Roman" w:cs="Times New Roman"/>
          <w:sz w:val="24"/>
          <w:szCs w:val="24"/>
        </w:rPr>
        <w:t>алоговые удержания перечисляются в Налоговую службу США</w:t>
      </w:r>
      <w:r w:rsidR="004D45A8" w:rsidRPr="00023146">
        <w:rPr>
          <w:rFonts w:ascii="Times New Roman" w:hAnsi="Times New Roman" w:cs="Times New Roman"/>
          <w:sz w:val="24"/>
          <w:szCs w:val="24"/>
        </w:rPr>
        <w:t xml:space="preserve"> не менее 4 (четырех) раз в каждый месяц текущего года</w:t>
      </w:r>
      <w:r w:rsidRPr="000231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A5E870" w14:textId="77777777" w:rsidR="009152DF" w:rsidRPr="00023146" w:rsidRDefault="00C03E25" w:rsidP="00316895">
      <w:pPr>
        <w:pStyle w:val="20"/>
        <w:numPr>
          <w:ilvl w:val="0"/>
          <w:numId w:val="1"/>
        </w:numPr>
        <w:spacing w:before="0" w:after="120" w:line="240" w:lineRule="auto"/>
        <w:ind w:left="851" w:hanging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79" w:name="_Toc47025020"/>
      <w:bookmarkStart w:id="80" w:name="_Toc54958680"/>
      <w:bookmarkStart w:id="81" w:name="_Toc66445502"/>
      <w:r w:rsidRPr="00023146">
        <w:rPr>
          <w:rFonts w:ascii="Times New Roman" w:hAnsi="Times New Roman" w:cs="Times New Roman"/>
          <w:color w:val="auto"/>
          <w:sz w:val="24"/>
          <w:szCs w:val="24"/>
        </w:rPr>
        <w:t>Порядок у</w:t>
      </w:r>
      <w:r w:rsidR="009152DF" w:rsidRPr="00023146">
        <w:rPr>
          <w:rFonts w:ascii="Times New Roman" w:hAnsi="Times New Roman" w:cs="Times New Roman"/>
          <w:color w:val="auto"/>
          <w:sz w:val="24"/>
          <w:szCs w:val="24"/>
        </w:rPr>
        <w:t>регулировани</w:t>
      </w:r>
      <w:r w:rsidRPr="00023146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9152DF" w:rsidRPr="0002314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149A" w:rsidRPr="00023146">
        <w:rPr>
          <w:rFonts w:ascii="Times New Roman" w:hAnsi="Times New Roman" w:cs="Times New Roman"/>
          <w:color w:val="auto"/>
          <w:sz w:val="24"/>
          <w:szCs w:val="24"/>
        </w:rPr>
        <w:t>претензий (</w:t>
      </w:r>
      <w:r w:rsidR="001E0BC3" w:rsidRPr="00023146">
        <w:rPr>
          <w:rFonts w:ascii="Times New Roman" w:hAnsi="Times New Roman" w:cs="Times New Roman"/>
          <w:color w:val="auto"/>
          <w:sz w:val="24"/>
          <w:szCs w:val="24"/>
          <w:lang w:val="en-US"/>
        </w:rPr>
        <w:t>Market</w:t>
      </w:r>
      <w:r w:rsidR="001E0BC3" w:rsidRPr="0002314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E0BC3" w:rsidRPr="00023146">
        <w:rPr>
          <w:rFonts w:ascii="Times New Roman" w:hAnsi="Times New Roman" w:cs="Times New Roman"/>
          <w:color w:val="auto"/>
          <w:sz w:val="24"/>
          <w:szCs w:val="24"/>
          <w:lang w:val="en-US"/>
        </w:rPr>
        <w:t>claims</w:t>
      </w:r>
      <w:r w:rsidR="001E0BC3" w:rsidRPr="00023146">
        <w:rPr>
          <w:rFonts w:ascii="Times New Roman" w:hAnsi="Times New Roman" w:cs="Times New Roman"/>
          <w:color w:val="auto"/>
          <w:sz w:val="24"/>
          <w:szCs w:val="24"/>
        </w:rPr>
        <w:t>)</w:t>
      </w:r>
      <w:bookmarkEnd w:id="79"/>
      <w:bookmarkEnd w:id="80"/>
      <w:bookmarkEnd w:id="81"/>
    </w:p>
    <w:p w14:paraId="7CD2EE0B" w14:textId="6820FAA9" w:rsidR="009B2B50" w:rsidRPr="00023146" w:rsidRDefault="001E0BC3" w:rsidP="00316895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Общи</w:t>
      </w:r>
      <w:r w:rsidR="00BD41B4" w:rsidRPr="00023146">
        <w:rPr>
          <w:rFonts w:ascii="Times New Roman" w:hAnsi="Times New Roman" w:cs="Times New Roman"/>
          <w:sz w:val="24"/>
          <w:szCs w:val="24"/>
        </w:rPr>
        <w:t>е</w:t>
      </w:r>
      <w:r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316988" w:rsidRPr="00023146">
        <w:rPr>
          <w:rFonts w:ascii="Times New Roman" w:hAnsi="Times New Roman" w:cs="Times New Roman"/>
          <w:sz w:val="24"/>
          <w:szCs w:val="24"/>
        </w:rPr>
        <w:t xml:space="preserve">требования к </w:t>
      </w:r>
      <w:r w:rsidRPr="00023146">
        <w:rPr>
          <w:rFonts w:ascii="Times New Roman" w:hAnsi="Times New Roman" w:cs="Times New Roman"/>
          <w:sz w:val="24"/>
          <w:szCs w:val="24"/>
        </w:rPr>
        <w:t>п</w:t>
      </w:r>
      <w:r w:rsidR="009152DF" w:rsidRPr="00023146">
        <w:rPr>
          <w:rFonts w:ascii="Times New Roman" w:hAnsi="Times New Roman" w:cs="Times New Roman"/>
          <w:sz w:val="24"/>
          <w:szCs w:val="24"/>
        </w:rPr>
        <w:t>орядк</w:t>
      </w:r>
      <w:r w:rsidR="00316988" w:rsidRPr="00023146">
        <w:rPr>
          <w:rFonts w:ascii="Times New Roman" w:hAnsi="Times New Roman" w:cs="Times New Roman"/>
          <w:sz w:val="24"/>
          <w:szCs w:val="24"/>
        </w:rPr>
        <w:t>у</w:t>
      </w:r>
      <w:r w:rsidR="009152DF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9B2B50" w:rsidRPr="00023146">
        <w:rPr>
          <w:rFonts w:ascii="Times New Roman" w:hAnsi="Times New Roman" w:cs="Times New Roman"/>
          <w:sz w:val="24"/>
          <w:szCs w:val="24"/>
        </w:rPr>
        <w:t>у</w:t>
      </w:r>
      <w:r w:rsidR="009152DF" w:rsidRPr="00023146">
        <w:rPr>
          <w:rFonts w:ascii="Times New Roman" w:hAnsi="Times New Roman" w:cs="Times New Roman"/>
          <w:sz w:val="24"/>
          <w:szCs w:val="24"/>
        </w:rPr>
        <w:t>регулировани</w:t>
      </w:r>
      <w:r w:rsidR="009B2B50" w:rsidRPr="00023146">
        <w:rPr>
          <w:rFonts w:ascii="Times New Roman" w:hAnsi="Times New Roman" w:cs="Times New Roman"/>
          <w:sz w:val="24"/>
          <w:szCs w:val="24"/>
        </w:rPr>
        <w:t>я</w:t>
      </w:r>
      <w:r w:rsidR="009152DF" w:rsidRPr="00023146">
        <w:rPr>
          <w:rFonts w:ascii="Times New Roman" w:hAnsi="Times New Roman" w:cs="Times New Roman"/>
          <w:sz w:val="24"/>
          <w:szCs w:val="24"/>
        </w:rPr>
        <w:t xml:space="preserve"> рыночных требований (</w:t>
      </w:r>
      <w:r w:rsidR="009152DF" w:rsidRPr="00023146">
        <w:rPr>
          <w:rFonts w:ascii="Times New Roman" w:hAnsi="Times New Roman" w:cs="Times New Roman"/>
          <w:sz w:val="24"/>
          <w:szCs w:val="24"/>
          <w:lang w:val="en-US"/>
        </w:rPr>
        <w:t>market</w:t>
      </w:r>
      <w:r w:rsidR="009152DF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9152DF" w:rsidRPr="00023146">
        <w:rPr>
          <w:rFonts w:ascii="Times New Roman" w:hAnsi="Times New Roman" w:cs="Times New Roman"/>
          <w:sz w:val="24"/>
          <w:szCs w:val="24"/>
          <w:lang w:val="en-US"/>
        </w:rPr>
        <w:t>claims</w:t>
      </w:r>
      <w:r w:rsidR="009152DF" w:rsidRPr="00023146">
        <w:rPr>
          <w:rFonts w:ascii="Times New Roman" w:hAnsi="Times New Roman" w:cs="Times New Roman"/>
          <w:sz w:val="24"/>
          <w:szCs w:val="24"/>
        </w:rPr>
        <w:t xml:space="preserve">/автокомпенсации) </w:t>
      </w:r>
      <w:r w:rsidRPr="00023146">
        <w:rPr>
          <w:rFonts w:ascii="Times New Roman" w:hAnsi="Times New Roman" w:cs="Times New Roman"/>
          <w:sz w:val="24"/>
          <w:szCs w:val="24"/>
        </w:rPr>
        <w:t>при п</w:t>
      </w:r>
      <w:r w:rsidR="005E055C" w:rsidRPr="00023146">
        <w:rPr>
          <w:rFonts w:ascii="Times New Roman" w:hAnsi="Times New Roman" w:cs="Times New Roman"/>
          <w:sz w:val="24"/>
          <w:szCs w:val="24"/>
        </w:rPr>
        <w:t>роведени</w:t>
      </w:r>
      <w:r w:rsidRPr="00023146">
        <w:rPr>
          <w:rFonts w:ascii="Times New Roman" w:hAnsi="Times New Roman" w:cs="Times New Roman"/>
          <w:sz w:val="24"/>
          <w:szCs w:val="24"/>
        </w:rPr>
        <w:t>и</w:t>
      </w:r>
      <w:r w:rsidR="005E055C" w:rsidRPr="00023146">
        <w:rPr>
          <w:rFonts w:ascii="Times New Roman" w:hAnsi="Times New Roman" w:cs="Times New Roman"/>
          <w:sz w:val="24"/>
          <w:szCs w:val="24"/>
        </w:rPr>
        <w:t xml:space="preserve"> операций по </w:t>
      </w:r>
      <w:r w:rsidR="00BA3ED5" w:rsidRPr="00023146">
        <w:rPr>
          <w:rFonts w:ascii="Times New Roman" w:hAnsi="Times New Roman" w:cs="Times New Roman"/>
          <w:sz w:val="24"/>
          <w:szCs w:val="24"/>
        </w:rPr>
        <w:t>ЦБ США</w:t>
      </w:r>
      <w:r w:rsidR="005E055C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791B35" w:rsidRPr="00023146">
        <w:rPr>
          <w:rFonts w:ascii="Times New Roman" w:hAnsi="Times New Roman" w:cs="Times New Roman"/>
          <w:sz w:val="24"/>
          <w:szCs w:val="24"/>
        </w:rPr>
        <w:t>на счетах</w:t>
      </w:r>
      <w:r w:rsidR="005E055C" w:rsidRPr="00023146">
        <w:rPr>
          <w:rFonts w:ascii="Times New Roman" w:hAnsi="Times New Roman" w:cs="Times New Roman"/>
          <w:sz w:val="24"/>
          <w:szCs w:val="24"/>
        </w:rPr>
        <w:t xml:space="preserve"> НРД</w:t>
      </w:r>
      <w:r w:rsidR="00BD41B4" w:rsidRPr="00023146">
        <w:rPr>
          <w:rFonts w:ascii="Times New Roman" w:hAnsi="Times New Roman" w:cs="Times New Roman"/>
          <w:sz w:val="24"/>
          <w:szCs w:val="24"/>
        </w:rPr>
        <w:t>,</w:t>
      </w:r>
      <w:r w:rsidR="005E055C" w:rsidRPr="00023146">
        <w:rPr>
          <w:rFonts w:ascii="Times New Roman" w:hAnsi="Times New Roman" w:cs="Times New Roman"/>
          <w:sz w:val="24"/>
          <w:szCs w:val="24"/>
        </w:rPr>
        <w:t xml:space="preserve"> открыты</w:t>
      </w:r>
      <w:r w:rsidR="00037AA8">
        <w:rPr>
          <w:rFonts w:ascii="Times New Roman" w:hAnsi="Times New Roman" w:cs="Times New Roman"/>
          <w:sz w:val="24"/>
          <w:szCs w:val="24"/>
        </w:rPr>
        <w:t>х</w:t>
      </w:r>
      <w:r w:rsidR="005E055C" w:rsidRPr="00023146">
        <w:rPr>
          <w:rFonts w:ascii="Times New Roman" w:hAnsi="Times New Roman" w:cs="Times New Roman"/>
          <w:sz w:val="24"/>
          <w:szCs w:val="24"/>
        </w:rPr>
        <w:t xml:space="preserve"> в вышестоящих депозитариях</w:t>
      </w:r>
      <w:r w:rsidR="00BD41B4" w:rsidRPr="00023146">
        <w:rPr>
          <w:rFonts w:ascii="Times New Roman" w:hAnsi="Times New Roman" w:cs="Times New Roman"/>
          <w:sz w:val="24"/>
          <w:szCs w:val="24"/>
        </w:rPr>
        <w:t>,</w:t>
      </w:r>
      <w:r w:rsidR="005E055C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9152DF" w:rsidRPr="00023146">
        <w:rPr>
          <w:rFonts w:ascii="Times New Roman" w:hAnsi="Times New Roman" w:cs="Times New Roman"/>
          <w:sz w:val="24"/>
          <w:szCs w:val="24"/>
        </w:rPr>
        <w:t xml:space="preserve">осуществляется в </w:t>
      </w:r>
      <w:r w:rsidR="00AE29FC" w:rsidRPr="00023146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9B2B50" w:rsidRPr="00023146">
        <w:rPr>
          <w:rFonts w:ascii="Times New Roman" w:hAnsi="Times New Roman" w:cs="Times New Roman"/>
          <w:sz w:val="24"/>
          <w:szCs w:val="24"/>
        </w:rPr>
        <w:t>международн</w:t>
      </w:r>
      <w:r w:rsidR="005E055C" w:rsidRPr="00023146">
        <w:rPr>
          <w:rFonts w:ascii="Times New Roman" w:hAnsi="Times New Roman" w:cs="Times New Roman"/>
          <w:sz w:val="24"/>
          <w:szCs w:val="24"/>
        </w:rPr>
        <w:t>ой практикой</w:t>
      </w:r>
      <w:r w:rsidR="009B2B50" w:rsidRPr="000231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0328A3" w14:textId="77777777" w:rsidR="009B2B50" w:rsidRPr="00023146" w:rsidRDefault="00CA4962" w:rsidP="00316895">
      <w:pPr>
        <w:pStyle w:val="a3"/>
        <w:numPr>
          <w:ilvl w:val="1"/>
          <w:numId w:val="1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lastRenderedPageBreak/>
        <w:t>Рыночные тре</w:t>
      </w:r>
      <w:r w:rsidR="00646754" w:rsidRPr="00023146">
        <w:rPr>
          <w:rFonts w:ascii="Times New Roman" w:hAnsi="Times New Roman" w:cs="Times New Roman"/>
          <w:sz w:val="24"/>
          <w:szCs w:val="24"/>
        </w:rPr>
        <w:t>б</w:t>
      </w:r>
      <w:r w:rsidRPr="00023146">
        <w:rPr>
          <w:rFonts w:ascii="Times New Roman" w:hAnsi="Times New Roman" w:cs="Times New Roman"/>
          <w:sz w:val="24"/>
          <w:szCs w:val="24"/>
        </w:rPr>
        <w:t>ован</w:t>
      </w:r>
      <w:r w:rsidR="00646754" w:rsidRPr="00023146">
        <w:rPr>
          <w:rFonts w:ascii="Times New Roman" w:hAnsi="Times New Roman" w:cs="Times New Roman"/>
          <w:sz w:val="24"/>
          <w:szCs w:val="24"/>
        </w:rPr>
        <w:t>и</w:t>
      </w:r>
      <w:r w:rsidRPr="00023146">
        <w:rPr>
          <w:rFonts w:ascii="Times New Roman" w:hAnsi="Times New Roman" w:cs="Times New Roman"/>
          <w:sz w:val="24"/>
          <w:szCs w:val="24"/>
        </w:rPr>
        <w:t xml:space="preserve">я </w:t>
      </w:r>
      <w:r w:rsidR="00316988" w:rsidRPr="00023146">
        <w:rPr>
          <w:rFonts w:ascii="Times New Roman" w:hAnsi="Times New Roman" w:cs="Times New Roman"/>
          <w:sz w:val="24"/>
          <w:szCs w:val="24"/>
        </w:rPr>
        <w:t>п</w:t>
      </w:r>
      <w:r w:rsidR="009B2B50" w:rsidRPr="00023146">
        <w:rPr>
          <w:rFonts w:ascii="Times New Roman" w:hAnsi="Times New Roman" w:cs="Times New Roman"/>
          <w:sz w:val="24"/>
          <w:szCs w:val="24"/>
        </w:rPr>
        <w:t xml:space="preserve">о операциям Депонентов в вышестоящих депозитариях по </w:t>
      </w:r>
      <w:r w:rsidR="00BA3ED5" w:rsidRPr="00023146">
        <w:rPr>
          <w:rFonts w:ascii="Times New Roman" w:hAnsi="Times New Roman" w:cs="Times New Roman"/>
          <w:sz w:val="24"/>
          <w:szCs w:val="24"/>
        </w:rPr>
        <w:t>ЦБ США</w:t>
      </w:r>
      <w:r w:rsidR="004E7614" w:rsidRPr="00023146">
        <w:rPr>
          <w:rFonts w:ascii="Times New Roman" w:hAnsi="Times New Roman" w:cs="Times New Roman"/>
          <w:sz w:val="24"/>
          <w:szCs w:val="24"/>
        </w:rPr>
        <w:t>,</w:t>
      </w:r>
      <w:r w:rsidR="009B2B50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316988" w:rsidRPr="00023146">
        <w:rPr>
          <w:rFonts w:ascii="Times New Roman" w:hAnsi="Times New Roman" w:cs="Times New Roman"/>
          <w:sz w:val="24"/>
          <w:szCs w:val="24"/>
        </w:rPr>
        <w:t>регулируются в следующем порядке</w:t>
      </w:r>
      <w:r w:rsidR="009B2B50" w:rsidRPr="00023146">
        <w:rPr>
          <w:rFonts w:ascii="Times New Roman" w:hAnsi="Times New Roman" w:cs="Times New Roman"/>
          <w:sz w:val="24"/>
          <w:szCs w:val="24"/>
        </w:rPr>
        <w:t>:</w:t>
      </w:r>
    </w:p>
    <w:p w14:paraId="6B3ACCCE" w14:textId="77777777" w:rsidR="0068121D" w:rsidRPr="00023146" w:rsidRDefault="009B2B50" w:rsidP="008C6E28">
      <w:pPr>
        <w:pStyle w:val="a3"/>
        <w:numPr>
          <w:ilvl w:val="2"/>
          <w:numId w:val="10"/>
        </w:numPr>
        <w:spacing w:line="240" w:lineRule="auto"/>
        <w:ind w:left="1418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при возникновении отрицательных </w:t>
      </w:r>
      <w:proofErr w:type="spellStart"/>
      <w:r w:rsidR="00272FA0" w:rsidRPr="00023146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="00272FA0" w:rsidRPr="0002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A0" w:rsidRPr="00023146">
        <w:rPr>
          <w:rFonts w:ascii="Times New Roman" w:hAnsi="Times New Roman" w:cs="Times New Roman"/>
          <w:sz w:val="24"/>
          <w:szCs w:val="24"/>
        </w:rPr>
        <w:t>claims</w:t>
      </w:r>
      <w:proofErr w:type="spellEnd"/>
      <w:r w:rsidR="0068121D" w:rsidRPr="00023146">
        <w:rPr>
          <w:rFonts w:ascii="Times New Roman" w:hAnsi="Times New Roman" w:cs="Times New Roman"/>
          <w:sz w:val="24"/>
          <w:szCs w:val="24"/>
        </w:rPr>
        <w:t xml:space="preserve"> и получении Депонентом</w:t>
      </w:r>
      <w:r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68121D" w:rsidRPr="00023146">
        <w:rPr>
          <w:rFonts w:ascii="Times New Roman" w:hAnsi="Times New Roman" w:cs="Times New Roman"/>
          <w:sz w:val="24"/>
          <w:szCs w:val="24"/>
        </w:rPr>
        <w:t xml:space="preserve">соответствующего дохода, </w:t>
      </w:r>
      <w:r w:rsidR="00003D0A" w:rsidRPr="00023146">
        <w:rPr>
          <w:rFonts w:ascii="Times New Roman" w:hAnsi="Times New Roman" w:cs="Times New Roman"/>
          <w:sz w:val="24"/>
          <w:szCs w:val="24"/>
        </w:rPr>
        <w:t xml:space="preserve">суммы </w:t>
      </w:r>
      <w:proofErr w:type="spellStart"/>
      <w:r w:rsidR="00272FA0" w:rsidRPr="00023146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="00272FA0" w:rsidRPr="0002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A0" w:rsidRPr="00023146">
        <w:rPr>
          <w:rFonts w:ascii="Times New Roman" w:hAnsi="Times New Roman" w:cs="Times New Roman"/>
          <w:sz w:val="24"/>
          <w:szCs w:val="24"/>
        </w:rPr>
        <w:t>claims</w:t>
      </w:r>
      <w:proofErr w:type="spellEnd"/>
      <w:r w:rsidR="0068121D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272FA0" w:rsidRPr="00023146">
        <w:rPr>
          <w:rFonts w:ascii="Times New Roman" w:hAnsi="Times New Roman" w:cs="Times New Roman"/>
          <w:sz w:val="24"/>
          <w:szCs w:val="24"/>
        </w:rPr>
        <w:t>удержи</w:t>
      </w:r>
      <w:r w:rsidRPr="00023146">
        <w:rPr>
          <w:rFonts w:ascii="Times New Roman" w:hAnsi="Times New Roman" w:cs="Times New Roman"/>
          <w:sz w:val="24"/>
          <w:szCs w:val="24"/>
        </w:rPr>
        <w:t>ваются из</w:t>
      </w:r>
      <w:r w:rsidR="0068121D" w:rsidRPr="00023146">
        <w:rPr>
          <w:rFonts w:ascii="Times New Roman" w:hAnsi="Times New Roman" w:cs="Times New Roman"/>
          <w:sz w:val="24"/>
          <w:szCs w:val="24"/>
        </w:rPr>
        <w:t xml:space="preserve"> этого</w:t>
      </w:r>
      <w:r w:rsidRPr="00023146">
        <w:rPr>
          <w:rFonts w:ascii="Times New Roman" w:hAnsi="Times New Roman" w:cs="Times New Roman"/>
          <w:sz w:val="24"/>
          <w:szCs w:val="24"/>
        </w:rPr>
        <w:t xml:space="preserve"> доход</w:t>
      </w:r>
      <w:r w:rsidR="0068121D" w:rsidRPr="00023146">
        <w:rPr>
          <w:rFonts w:ascii="Times New Roman" w:hAnsi="Times New Roman" w:cs="Times New Roman"/>
          <w:sz w:val="24"/>
          <w:szCs w:val="24"/>
        </w:rPr>
        <w:t>а</w:t>
      </w:r>
      <w:r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68121D" w:rsidRPr="00023146">
        <w:rPr>
          <w:rFonts w:ascii="Times New Roman" w:hAnsi="Times New Roman" w:cs="Times New Roman"/>
          <w:sz w:val="24"/>
          <w:szCs w:val="24"/>
        </w:rPr>
        <w:t>без учета ставки применимого налога (</w:t>
      </w:r>
      <w:r w:rsidR="00CA4962" w:rsidRPr="00023146">
        <w:rPr>
          <w:rFonts w:ascii="Times New Roman" w:hAnsi="Times New Roman" w:cs="Times New Roman"/>
          <w:sz w:val="24"/>
          <w:szCs w:val="24"/>
        </w:rPr>
        <w:t xml:space="preserve">т.е. </w:t>
      </w:r>
      <w:r w:rsidR="0068121D" w:rsidRPr="00023146">
        <w:rPr>
          <w:rFonts w:ascii="Times New Roman" w:hAnsi="Times New Roman" w:cs="Times New Roman"/>
          <w:sz w:val="24"/>
          <w:szCs w:val="24"/>
        </w:rPr>
        <w:t xml:space="preserve">GROSS), но при этом </w:t>
      </w:r>
      <w:r w:rsidR="00272FA0" w:rsidRPr="00023146">
        <w:rPr>
          <w:rFonts w:ascii="Times New Roman" w:hAnsi="Times New Roman" w:cs="Times New Roman"/>
          <w:sz w:val="24"/>
          <w:szCs w:val="24"/>
        </w:rPr>
        <w:t xml:space="preserve">НРД </w:t>
      </w:r>
      <w:r w:rsidR="0068121D" w:rsidRPr="00023146">
        <w:rPr>
          <w:rFonts w:ascii="Times New Roman" w:hAnsi="Times New Roman" w:cs="Times New Roman"/>
          <w:sz w:val="24"/>
          <w:szCs w:val="24"/>
        </w:rPr>
        <w:t xml:space="preserve">осуществляет контроль за возвратом части </w:t>
      </w:r>
      <w:r w:rsidR="00FD149A" w:rsidRPr="00023146">
        <w:rPr>
          <w:rFonts w:ascii="Times New Roman" w:hAnsi="Times New Roman" w:cs="Times New Roman"/>
          <w:sz w:val="24"/>
          <w:szCs w:val="24"/>
        </w:rPr>
        <w:t>налога,</w:t>
      </w:r>
      <w:r w:rsidR="0068121D" w:rsidRPr="00023146">
        <w:rPr>
          <w:rFonts w:ascii="Times New Roman" w:hAnsi="Times New Roman" w:cs="Times New Roman"/>
          <w:sz w:val="24"/>
          <w:szCs w:val="24"/>
        </w:rPr>
        <w:t xml:space="preserve"> удержанного с дохода в размере налога с </w:t>
      </w:r>
      <w:r w:rsidR="00003D0A" w:rsidRPr="00023146">
        <w:rPr>
          <w:rFonts w:ascii="Times New Roman" w:hAnsi="Times New Roman" w:cs="Times New Roman"/>
          <w:sz w:val="24"/>
          <w:szCs w:val="24"/>
        </w:rPr>
        <w:t xml:space="preserve">суммы </w:t>
      </w:r>
      <w:proofErr w:type="spellStart"/>
      <w:r w:rsidR="00272FA0" w:rsidRPr="00023146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="00272FA0" w:rsidRPr="0002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A0" w:rsidRPr="00023146">
        <w:rPr>
          <w:rFonts w:ascii="Times New Roman" w:hAnsi="Times New Roman" w:cs="Times New Roman"/>
          <w:sz w:val="24"/>
          <w:szCs w:val="24"/>
        </w:rPr>
        <w:t>claims</w:t>
      </w:r>
      <w:proofErr w:type="spellEnd"/>
      <w:r w:rsidR="00E732E0" w:rsidRPr="00023146">
        <w:rPr>
          <w:rFonts w:ascii="Times New Roman" w:hAnsi="Times New Roman" w:cs="Times New Roman"/>
          <w:sz w:val="24"/>
          <w:szCs w:val="24"/>
        </w:rPr>
        <w:t>;</w:t>
      </w:r>
    </w:p>
    <w:p w14:paraId="49CFE1A3" w14:textId="77777777" w:rsidR="009B2B50" w:rsidRPr="00023146" w:rsidRDefault="0068121D" w:rsidP="008C6E28">
      <w:pPr>
        <w:pStyle w:val="a3"/>
        <w:numPr>
          <w:ilvl w:val="2"/>
          <w:numId w:val="10"/>
        </w:numPr>
        <w:spacing w:line="240" w:lineRule="auto"/>
        <w:ind w:left="1418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при возникновении отрицательных </w:t>
      </w:r>
      <w:proofErr w:type="spellStart"/>
      <w:r w:rsidR="00272FA0" w:rsidRPr="00023146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="00272FA0" w:rsidRPr="0002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2FA0" w:rsidRPr="00023146">
        <w:rPr>
          <w:rFonts w:ascii="Times New Roman" w:hAnsi="Times New Roman" w:cs="Times New Roman"/>
          <w:sz w:val="24"/>
          <w:szCs w:val="24"/>
        </w:rPr>
        <w:t>claims</w:t>
      </w:r>
      <w:proofErr w:type="spellEnd"/>
      <w:r w:rsidRPr="00023146">
        <w:rPr>
          <w:rFonts w:ascii="Times New Roman" w:hAnsi="Times New Roman" w:cs="Times New Roman"/>
          <w:sz w:val="24"/>
          <w:szCs w:val="24"/>
        </w:rPr>
        <w:t xml:space="preserve"> и </w:t>
      </w:r>
      <w:r w:rsidR="00E732E0" w:rsidRPr="00023146">
        <w:rPr>
          <w:rFonts w:ascii="Times New Roman" w:hAnsi="Times New Roman" w:cs="Times New Roman"/>
          <w:sz w:val="24"/>
          <w:szCs w:val="24"/>
        </w:rPr>
        <w:t>отсутствии у</w:t>
      </w:r>
      <w:r w:rsidRPr="00023146">
        <w:rPr>
          <w:rFonts w:ascii="Times New Roman" w:hAnsi="Times New Roman" w:cs="Times New Roman"/>
          <w:sz w:val="24"/>
          <w:szCs w:val="24"/>
        </w:rPr>
        <w:t xml:space="preserve"> Депонент</w:t>
      </w:r>
      <w:r w:rsidR="00E732E0" w:rsidRPr="00023146">
        <w:rPr>
          <w:rFonts w:ascii="Times New Roman" w:hAnsi="Times New Roman" w:cs="Times New Roman"/>
          <w:sz w:val="24"/>
          <w:szCs w:val="24"/>
        </w:rPr>
        <w:t>а</w:t>
      </w:r>
      <w:r w:rsidRPr="00023146">
        <w:rPr>
          <w:rFonts w:ascii="Times New Roman" w:hAnsi="Times New Roman" w:cs="Times New Roman"/>
          <w:sz w:val="24"/>
          <w:szCs w:val="24"/>
        </w:rPr>
        <w:t xml:space="preserve"> соответствующего дохода</w:t>
      </w:r>
      <w:r w:rsidR="00E732E0" w:rsidRPr="00023146">
        <w:rPr>
          <w:rFonts w:ascii="Times New Roman" w:hAnsi="Times New Roman" w:cs="Times New Roman"/>
          <w:sz w:val="24"/>
          <w:szCs w:val="24"/>
        </w:rPr>
        <w:t xml:space="preserve"> или его недостаточности для урегулирования </w:t>
      </w:r>
      <w:proofErr w:type="spellStart"/>
      <w:r w:rsidR="00003D0A" w:rsidRPr="00023146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="00003D0A" w:rsidRPr="0002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D0A" w:rsidRPr="00023146">
        <w:rPr>
          <w:rFonts w:ascii="Times New Roman" w:hAnsi="Times New Roman" w:cs="Times New Roman"/>
          <w:sz w:val="24"/>
          <w:szCs w:val="24"/>
        </w:rPr>
        <w:t>claims</w:t>
      </w:r>
      <w:proofErr w:type="spellEnd"/>
      <w:r w:rsidRPr="00023146">
        <w:rPr>
          <w:rFonts w:ascii="Times New Roman" w:hAnsi="Times New Roman" w:cs="Times New Roman"/>
          <w:sz w:val="24"/>
          <w:szCs w:val="24"/>
        </w:rPr>
        <w:t xml:space="preserve">, </w:t>
      </w:r>
      <w:r w:rsidR="00003D0A" w:rsidRPr="00023146">
        <w:rPr>
          <w:rFonts w:ascii="Times New Roman" w:hAnsi="Times New Roman" w:cs="Times New Roman"/>
          <w:sz w:val="24"/>
          <w:szCs w:val="24"/>
        </w:rPr>
        <w:t xml:space="preserve">суммы </w:t>
      </w:r>
      <w:proofErr w:type="spellStart"/>
      <w:r w:rsidR="00003D0A" w:rsidRPr="00023146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="00003D0A" w:rsidRPr="0002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D0A" w:rsidRPr="00023146">
        <w:rPr>
          <w:rFonts w:ascii="Times New Roman" w:hAnsi="Times New Roman" w:cs="Times New Roman"/>
          <w:sz w:val="24"/>
          <w:szCs w:val="24"/>
        </w:rPr>
        <w:t>claims</w:t>
      </w:r>
      <w:proofErr w:type="spellEnd"/>
      <w:r w:rsidR="00003D0A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Pr="00023146">
        <w:rPr>
          <w:rFonts w:ascii="Times New Roman" w:hAnsi="Times New Roman" w:cs="Times New Roman"/>
          <w:sz w:val="24"/>
          <w:szCs w:val="24"/>
        </w:rPr>
        <w:t xml:space="preserve">удерживаются </w:t>
      </w:r>
      <w:r w:rsidR="00E732E0" w:rsidRPr="00023146">
        <w:rPr>
          <w:rFonts w:ascii="Times New Roman" w:hAnsi="Times New Roman" w:cs="Times New Roman"/>
          <w:sz w:val="24"/>
          <w:szCs w:val="24"/>
        </w:rPr>
        <w:t xml:space="preserve">из прочих доходов Депонента </w:t>
      </w:r>
      <w:r w:rsidRPr="00023146">
        <w:rPr>
          <w:rFonts w:ascii="Times New Roman" w:hAnsi="Times New Roman" w:cs="Times New Roman"/>
          <w:sz w:val="24"/>
          <w:szCs w:val="24"/>
        </w:rPr>
        <w:t>без учета ставки применимого налога (</w:t>
      </w:r>
      <w:r w:rsidR="00CA4962" w:rsidRPr="00023146">
        <w:rPr>
          <w:rFonts w:ascii="Times New Roman" w:hAnsi="Times New Roman" w:cs="Times New Roman"/>
          <w:sz w:val="24"/>
          <w:szCs w:val="24"/>
        </w:rPr>
        <w:t xml:space="preserve">т.е. </w:t>
      </w:r>
      <w:r w:rsidRPr="00023146">
        <w:rPr>
          <w:rFonts w:ascii="Times New Roman" w:hAnsi="Times New Roman" w:cs="Times New Roman"/>
          <w:sz w:val="24"/>
          <w:szCs w:val="24"/>
        </w:rPr>
        <w:t>GROSS)</w:t>
      </w:r>
      <w:r w:rsidR="00E732E0" w:rsidRPr="00023146">
        <w:rPr>
          <w:rFonts w:ascii="Times New Roman" w:hAnsi="Times New Roman" w:cs="Times New Roman"/>
          <w:sz w:val="24"/>
          <w:szCs w:val="24"/>
        </w:rPr>
        <w:t>;</w:t>
      </w:r>
    </w:p>
    <w:p w14:paraId="47100C25" w14:textId="77777777" w:rsidR="009B2B50" w:rsidRPr="00023146" w:rsidRDefault="009B2B50" w:rsidP="008C6E28">
      <w:pPr>
        <w:pStyle w:val="a3"/>
        <w:numPr>
          <w:ilvl w:val="2"/>
          <w:numId w:val="10"/>
        </w:numPr>
        <w:spacing w:line="240" w:lineRule="auto"/>
        <w:ind w:left="1418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 xml:space="preserve">при возникновении положительных </w:t>
      </w:r>
      <w:proofErr w:type="spellStart"/>
      <w:r w:rsidR="00003D0A" w:rsidRPr="00023146">
        <w:rPr>
          <w:rFonts w:ascii="Times New Roman" w:hAnsi="Times New Roman" w:cs="Times New Roman"/>
          <w:sz w:val="24"/>
          <w:szCs w:val="24"/>
        </w:rPr>
        <w:t>market</w:t>
      </w:r>
      <w:proofErr w:type="spellEnd"/>
      <w:r w:rsidR="00003D0A" w:rsidRPr="00023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D0A" w:rsidRPr="00023146">
        <w:rPr>
          <w:rFonts w:ascii="Times New Roman" w:hAnsi="Times New Roman" w:cs="Times New Roman"/>
          <w:sz w:val="24"/>
          <w:szCs w:val="24"/>
        </w:rPr>
        <w:t>claims</w:t>
      </w:r>
      <w:proofErr w:type="spellEnd"/>
      <w:r w:rsidR="004E7614" w:rsidRPr="00023146">
        <w:rPr>
          <w:rFonts w:ascii="Times New Roman" w:hAnsi="Times New Roman" w:cs="Times New Roman"/>
          <w:sz w:val="24"/>
          <w:szCs w:val="24"/>
        </w:rPr>
        <w:t xml:space="preserve"> они зачисляются на счет Депонента для получения дохода с учетом применимой ставки налога (</w:t>
      </w:r>
      <w:r w:rsidR="00CA4962" w:rsidRPr="00023146">
        <w:rPr>
          <w:rFonts w:ascii="Times New Roman" w:hAnsi="Times New Roman" w:cs="Times New Roman"/>
          <w:sz w:val="24"/>
          <w:szCs w:val="24"/>
        </w:rPr>
        <w:t xml:space="preserve">т.е. </w:t>
      </w:r>
      <w:r w:rsidR="00E732E0" w:rsidRPr="00023146">
        <w:rPr>
          <w:rFonts w:ascii="Times New Roman" w:hAnsi="Times New Roman" w:cs="Times New Roman"/>
          <w:sz w:val="24"/>
          <w:szCs w:val="24"/>
        </w:rPr>
        <w:t>NETT</w:t>
      </w:r>
      <w:r w:rsidR="004E7614" w:rsidRPr="00023146">
        <w:rPr>
          <w:rFonts w:ascii="Times New Roman" w:hAnsi="Times New Roman" w:cs="Times New Roman"/>
          <w:sz w:val="24"/>
          <w:szCs w:val="24"/>
        </w:rPr>
        <w:t>)</w:t>
      </w:r>
      <w:r w:rsidR="00836C62" w:rsidRPr="00023146">
        <w:rPr>
          <w:rFonts w:ascii="Times New Roman" w:hAnsi="Times New Roman" w:cs="Times New Roman"/>
          <w:sz w:val="24"/>
          <w:szCs w:val="24"/>
        </w:rPr>
        <w:t>.</w:t>
      </w:r>
    </w:p>
    <w:p w14:paraId="4DAED0CA" w14:textId="77777777" w:rsidR="00276EBF" w:rsidRPr="00023146" w:rsidRDefault="00276EBF" w:rsidP="005F5180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76EBF" w:rsidRPr="00023146" w:rsidSect="00492400">
          <w:footerReference w:type="default" r:id="rId16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bookmarkStart w:id="82" w:name="_Toc2680777"/>
      <w:bookmarkStart w:id="83" w:name="_Toc2695459"/>
      <w:bookmarkEnd w:id="76"/>
      <w:bookmarkEnd w:id="77"/>
      <w:bookmarkEnd w:id="78"/>
      <w:bookmarkEnd w:id="82"/>
      <w:bookmarkEnd w:id="83"/>
    </w:p>
    <w:p w14:paraId="468CBE0F" w14:textId="4674C46F" w:rsidR="00CD34FC" w:rsidRPr="00023146" w:rsidRDefault="00230D44" w:rsidP="00CD34FC">
      <w:pPr>
        <w:pStyle w:val="20"/>
        <w:spacing w:before="0" w:line="240" w:lineRule="auto"/>
        <w:ind w:left="1077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84" w:name="_Таблица_1_1"/>
      <w:bookmarkStart w:id="85" w:name="_Toc47025021"/>
      <w:bookmarkStart w:id="86" w:name="_Toc54958681"/>
      <w:bookmarkStart w:id="87" w:name="_Toc66445503"/>
      <w:bookmarkEnd w:id="84"/>
      <w:r w:rsidRPr="00023146"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Приложение 1</w:t>
      </w:r>
      <w:bookmarkEnd w:id="85"/>
      <w:bookmarkEnd w:id="86"/>
      <w:bookmarkEnd w:id="87"/>
    </w:p>
    <w:p w14:paraId="206415C6" w14:textId="77777777" w:rsidR="00CD34FC" w:rsidRPr="00023146" w:rsidRDefault="00CD34FC" w:rsidP="00CD34FC">
      <w:pPr>
        <w:spacing w:after="0" w:line="240" w:lineRule="auto"/>
        <w:ind w:left="10773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к Порядку учета прав на ценные бумаги,</w:t>
      </w:r>
    </w:p>
    <w:p w14:paraId="3AA41BFB" w14:textId="77777777" w:rsidR="00CD34FC" w:rsidRPr="00023146" w:rsidRDefault="00C747E4" w:rsidP="00CD34FC">
      <w:pPr>
        <w:spacing w:after="0" w:line="240" w:lineRule="auto"/>
        <w:ind w:left="10773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подпадающие</w:t>
      </w:r>
      <w:r w:rsidR="00CD34FC" w:rsidRPr="00023146">
        <w:rPr>
          <w:rFonts w:ascii="Times New Roman" w:hAnsi="Times New Roman" w:cs="Times New Roman"/>
        </w:rPr>
        <w:t xml:space="preserve"> под регулирование</w:t>
      </w:r>
    </w:p>
    <w:p w14:paraId="44D237DC" w14:textId="77777777" w:rsidR="00455A47" w:rsidRPr="00023146" w:rsidRDefault="00CD34FC" w:rsidP="00CD34FC">
      <w:pPr>
        <w:spacing w:after="0" w:line="240" w:lineRule="auto"/>
        <w:ind w:left="10773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Налогового кодекса США</w:t>
      </w:r>
    </w:p>
    <w:p w14:paraId="4FB5DE4B" w14:textId="77777777" w:rsidR="00CD34FC" w:rsidRPr="00023146" w:rsidRDefault="00CD34FC" w:rsidP="00CD34FC">
      <w:pPr>
        <w:spacing w:after="0" w:line="240" w:lineRule="auto"/>
        <w:ind w:left="10773"/>
        <w:rPr>
          <w:rFonts w:ascii="Times New Roman" w:hAnsi="Times New Roman" w:cs="Times New Roman"/>
        </w:rPr>
      </w:pPr>
    </w:p>
    <w:p w14:paraId="0F1DC841" w14:textId="77777777" w:rsidR="003E35F4" w:rsidRPr="00023146" w:rsidRDefault="00BF6BD9" w:rsidP="009E68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146">
        <w:rPr>
          <w:rFonts w:ascii="Times New Roman" w:hAnsi="Times New Roman" w:cs="Times New Roman"/>
          <w:b/>
          <w:sz w:val="24"/>
          <w:szCs w:val="24"/>
        </w:rPr>
        <w:t>О</w:t>
      </w:r>
      <w:r w:rsidR="00230D44" w:rsidRPr="00023146">
        <w:rPr>
          <w:rFonts w:ascii="Times New Roman" w:hAnsi="Times New Roman" w:cs="Times New Roman"/>
          <w:b/>
          <w:sz w:val="24"/>
          <w:szCs w:val="24"/>
        </w:rPr>
        <w:t>рганизаци</w:t>
      </w:r>
      <w:r w:rsidRPr="00023146">
        <w:rPr>
          <w:rFonts w:ascii="Times New Roman" w:hAnsi="Times New Roman" w:cs="Times New Roman"/>
          <w:b/>
          <w:sz w:val="24"/>
          <w:szCs w:val="24"/>
        </w:rPr>
        <w:t>я</w:t>
      </w:r>
      <w:r w:rsidR="00230D44" w:rsidRPr="00023146">
        <w:rPr>
          <w:rFonts w:ascii="Times New Roman" w:hAnsi="Times New Roman" w:cs="Times New Roman"/>
          <w:b/>
          <w:sz w:val="24"/>
          <w:szCs w:val="24"/>
        </w:rPr>
        <w:t xml:space="preserve"> учета ЦБ США Неквалифицированными посредниками</w:t>
      </w:r>
    </w:p>
    <w:p w14:paraId="04981366" w14:textId="77777777" w:rsidR="0049630A" w:rsidRPr="00023146" w:rsidRDefault="0049630A" w:rsidP="009E68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32"/>
        <w:gridCol w:w="2332"/>
        <w:gridCol w:w="1985"/>
        <w:gridCol w:w="2693"/>
        <w:gridCol w:w="1701"/>
        <w:gridCol w:w="2977"/>
        <w:gridCol w:w="1701"/>
        <w:gridCol w:w="1530"/>
      </w:tblGrid>
      <w:tr w:rsidR="00652670" w:rsidRPr="00023146" w14:paraId="05DA1FE8" w14:textId="77777777" w:rsidTr="000B26BB">
        <w:trPr>
          <w:trHeight w:val="322"/>
        </w:trPr>
        <w:tc>
          <w:tcPr>
            <w:tcW w:w="532" w:type="dxa"/>
            <w:vMerge w:val="restart"/>
            <w:shd w:val="clear" w:color="auto" w:fill="943634" w:themeFill="accent2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CE2DB" w14:textId="77777777" w:rsidR="009E6878" w:rsidRPr="00023146" w:rsidRDefault="009E6878" w:rsidP="000B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b/>
                <w:caps/>
                <w:color w:val="FFFFFF"/>
                <w:kern w:val="24"/>
                <w:sz w:val="20"/>
                <w:szCs w:val="20"/>
                <w:lang w:val="en-US" w:eastAsia="ru-RU"/>
              </w:rPr>
              <w:t>№</w:t>
            </w:r>
          </w:p>
        </w:tc>
        <w:tc>
          <w:tcPr>
            <w:tcW w:w="2332" w:type="dxa"/>
            <w:vMerge w:val="restart"/>
            <w:shd w:val="clear" w:color="auto" w:fill="943634" w:themeFill="accent2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7CB3E" w14:textId="77777777" w:rsidR="009E6878" w:rsidRPr="00023146" w:rsidRDefault="00230D44" w:rsidP="000B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b/>
                <w:color w:val="FFFFFF"/>
                <w:kern w:val="24"/>
                <w:sz w:val="20"/>
                <w:szCs w:val="20"/>
                <w:lang w:eastAsia="ru-RU"/>
              </w:rPr>
              <w:t>Спо</w:t>
            </w:r>
            <w:r w:rsidR="00B11E92" w:rsidRPr="00023146">
              <w:rPr>
                <w:rFonts w:ascii="Times New Roman" w:eastAsia="Calibri" w:hAnsi="Times New Roman" w:cs="Times New Roman"/>
                <w:b/>
                <w:color w:val="FFFFFF"/>
                <w:kern w:val="24"/>
                <w:sz w:val="20"/>
                <w:szCs w:val="20"/>
                <w:lang w:eastAsia="ru-RU"/>
              </w:rPr>
              <w:t>с</w:t>
            </w:r>
            <w:r w:rsidRPr="00023146">
              <w:rPr>
                <w:rFonts w:ascii="Times New Roman" w:eastAsia="Calibri" w:hAnsi="Times New Roman" w:cs="Times New Roman"/>
                <w:b/>
                <w:color w:val="FFFFFF"/>
                <w:kern w:val="24"/>
                <w:sz w:val="20"/>
                <w:szCs w:val="20"/>
                <w:lang w:eastAsia="ru-RU"/>
              </w:rPr>
              <w:t>об учета</w:t>
            </w:r>
          </w:p>
        </w:tc>
        <w:tc>
          <w:tcPr>
            <w:tcW w:w="1985" w:type="dxa"/>
            <w:vMerge w:val="restart"/>
            <w:shd w:val="clear" w:color="auto" w:fill="943634" w:themeFill="accent2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CE1A5" w14:textId="77777777" w:rsidR="009E6878" w:rsidRPr="00023146" w:rsidRDefault="009E6878" w:rsidP="000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b/>
                <w:color w:val="FFFFFF"/>
                <w:kern w:val="24"/>
                <w:sz w:val="20"/>
                <w:szCs w:val="20"/>
                <w:lang w:eastAsia="ru-RU"/>
              </w:rPr>
              <w:t>Тип</w:t>
            </w:r>
            <w:r w:rsidRPr="00023146">
              <w:rPr>
                <w:rFonts w:ascii="Times New Roman" w:eastAsia="Calibri" w:hAnsi="Times New Roman" w:cs="Times New Roman"/>
                <w:b/>
                <w:color w:val="FFFFFF"/>
                <w:kern w:val="24"/>
                <w:sz w:val="20"/>
                <w:szCs w:val="20"/>
                <w:lang w:val="en-US" w:eastAsia="ru-RU"/>
              </w:rPr>
              <w:t xml:space="preserve"> </w:t>
            </w:r>
            <w:r w:rsidR="000C1A48" w:rsidRPr="00023146">
              <w:rPr>
                <w:rFonts w:ascii="Times New Roman" w:eastAsia="Calibri" w:hAnsi="Times New Roman" w:cs="Times New Roman"/>
                <w:b/>
                <w:color w:val="FFFFFF"/>
                <w:kern w:val="24"/>
                <w:sz w:val="20"/>
                <w:szCs w:val="20"/>
                <w:lang w:eastAsia="ru-RU"/>
              </w:rPr>
              <w:t>Б</w:t>
            </w:r>
            <w:r w:rsidRPr="00023146">
              <w:rPr>
                <w:rFonts w:ascii="Times New Roman" w:eastAsia="Calibri" w:hAnsi="Times New Roman" w:cs="Times New Roman"/>
                <w:b/>
                <w:color w:val="FFFFFF"/>
                <w:kern w:val="24"/>
                <w:sz w:val="20"/>
                <w:szCs w:val="20"/>
                <w:lang w:eastAsia="ru-RU"/>
              </w:rPr>
              <w:t>енефициара дохода</w:t>
            </w:r>
          </w:p>
        </w:tc>
        <w:tc>
          <w:tcPr>
            <w:tcW w:w="2693" w:type="dxa"/>
            <w:vMerge w:val="restart"/>
            <w:shd w:val="clear" w:color="auto" w:fill="943634" w:themeFill="accent2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91B6E" w14:textId="77777777" w:rsidR="009E6878" w:rsidRPr="00023146" w:rsidRDefault="009E6878" w:rsidP="000B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b/>
                <w:color w:val="FFFFFF"/>
                <w:kern w:val="24"/>
                <w:sz w:val="20"/>
                <w:szCs w:val="20"/>
                <w:lang w:eastAsia="ru-RU"/>
              </w:rPr>
              <w:t>Тип раздела</w:t>
            </w:r>
          </w:p>
        </w:tc>
        <w:tc>
          <w:tcPr>
            <w:tcW w:w="7909" w:type="dxa"/>
            <w:gridSpan w:val="4"/>
            <w:shd w:val="clear" w:color="auto" w:fill="943634" w:themeFill="accent2" w:themeFillShade="BF"/>
            <w:vAlign w:val="center"/>
          </w:tcPr>
          <w:p w14:paraId="36DE3669" w14:textId="77777777" w:rsidR="009E6878" w:rsidRPr="00023146" w:rsidRDefault="009E6878" w:rsidP="000B2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24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b/>
                <w:color w:val="FFFFFF"/>
                <w:kern w:val="24"/>
                <w:sz w:val="20"/>
                <w:szCs w:val="20"/>
                <w:lang w:eastAsia="ru-RU"/>
              </w:rPr>
              <w:t xml:space="preserve">Документы </w:t>
            </w:r>
          </w:p>
        </w:tc>
      </w:tr>
      <w:tr w:rsidR="00652670" w:rsidRPr="00023146" w14:paraId="634152ED" w14:textId="77777777" w:rsidTr="000D3949">
        <w:trPr>
          <w:trHeight w:val="536"/>
        </w:trPr>
        <w:tc>
          <w:tcPr>
            <w:tcW w:w="532" w:type="dxa"/>
            <w:vMerge/>
            <w:shd w:val="clear" w:color="auto" w:fill="943634" w:themeFill="accent2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06BEE1" w14:textId="77777777" w:rsidR="009E6878" w:rsidRPr="00023146" w:rsidRDefault="009E6878" w:rsidP="000B2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color w:val="FFFFFF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vMerge/>
            <w:shd w:val="clear" w:color="auto" w:fill="943634" w:themeFill="accent2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D58F09" w14:textId="77777777" w:rsidR="009E6878" w:rsidRPr="00023146" w:rsidRDefault="009E6878" w:rsidP="000B2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943634" w:themeFill="accent2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D292F" w14:textId="77777777" w:rsidR="009E6878" w:rsidRPr="00023146" w:rsidRDefault="009E6878" w:rsidP="000B2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943634" w:themeFill="accent2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81AC8A" w14:textId="77777777" w:rsidR="009E6878" w:rsidRPr="00023146" w:rsidRDefault="009E6878" w:rsidP="000B2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shd w:val="clear" w:color="auto" w:fill="943634" w:themeFill="accent2" w:themeFillShade="BF"/>
            <w:vAlign w:val="center"/>
          </w:tcPr>
          <w:p w14:paraId="0CC51A61" w14:textId="77777777" w:rsidR="009E6878" w:rsidRPr="00023146" w:rsidRDefault="009E6878" w:rsidP="000B2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24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b/>
                <w:color w:val="FFFFFF"/>
                <w:kern w:val="24"/>
                <w:sz w:val="20"/>
                <w:szCs w:val="20"/>
                <w:lang w:eastAsia="ru-RU"/>
              </w:rPr>
              <w:t xml:space="preserve">от Депонента </w:t>
            </w:r>
          </w:p>
        </w:tc>
        <w:tc>
          <w:tcPr>
            <w:tcW w:w="1701" w:type="dxa"/>
            <w:shd w:val="clear" w:color="auto" w:fill="943634" w:themeFill="accent2" w:themeFillShade="BF"/>
            <w:vAlign w:val="center"/>
          </w:tcPr>
          <w:p w14:paraId="0091B277" w14:textId="77777777" w:rsidR="009E6878" w:rsidRPr="00023146" w:rsidRDefault="009E6878" w:rsidP="000B2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24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b/>
                <w:color w:val="FFFFFF"/>
                <w:kern w:val="24"/>
                <w:sz w:val="20"/>
                <w:szCs w:val="20"/>
                <w:lang w:eastAsia="ru-RU"/>
              </w:rPr>
              <w:t>Форма идентификации</w:t>
            </w:r>
            <w:r w:rsidR="00463F10" w:rsidRPr="00023146">
              <w:rPr>
                <w:rFonts w:ascii="Times New Roman" w:eastAsia="Calibri" w:hAnsi="Times New Roman" w:cs="Times New Roman"/>
                <w:b/>
                <w:color w:val="FFFFFF"/>
                <w:kern w:val="24"/>
                <w:sz w:val="20"/>
                <w:szCs w:val="20"/>
                <w:lang w:eastAsia="ru-RU"/>
              </w:rPr>
              <w:t xml:space="preserve"> Бенефициара дохода</w:t>
            </w:r>
          </w:p>
        </w:tc>
        <w:tc>
          <w:tcPr>
            <w:tcW w:w="1530" w:type="dxa"/>
            <w:shd w:val="clear" w:color="auto" w:fill="943634" w:themeFill="accent2" w:themeFillShade="BF"/>
            <w:vAlign w:val="center"/>
          </w:tcPr>
          <w:p w14:paraId="70782DAF" w14:textId="77777777" w:rsidR="009E6878" w:rsidRPr="00023146" w:rsidRDefault="00463F10" w:rsidP="000B2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kern w:val="24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b/>
                <w:color w:val="FFFFFF"/>
                <w:kern w:val="24"/>
                <w:sz w:val="20"/>
                <w:szCs w:val="20"/>
                <w:lang w:eastAsia="ru-RU"/>
              </w:rPr>
              <w:t>Форма идентификации</w:t>
            </w:r>
            <w:r w:rsidR="00326274" w:rsidRPr="00023146">
              <w:rPr>
                <w:rFonts w:ascii="Times New Roman" w:eastAsia="Calibri" w:hAnsi="Times New Roman" w:cs="Times New Roman"/>
                <w:b/>
                <w:color w:val="FFFFFF"/>
                <w:kern w:val="24"/>
                <w:sz w:val="20"/>
                <w:szCs w:val="20"/>
                <w:lang w:eastAsia="ru-RU"/>
              </w:rPr>
              <w:t xml:space="preserve"> П</w:t>
            </w:r>
            <w:r w:rsidR="009E6878" w:rsidRPr="00023146">
              <w:rPr>
                <w:rFonts w:ascii="Times New Roman" w:eastAsia="Calibri" w:hAnsi="Times New Roman" w:cs="Times New Roman"/>
                <w:b/>
                <w:color w:val="FFFFFF"/>
                <w:kern w:val="24"/>
                <w:sz w:val="20"/>
                <w:szCs w:val="20"/>
                <w:lang w:eastAsia="ru-RU"/>
              </w:rPr>
              <w:t xml:space="preserve">осредника </w:t>
            </w:r>
          </w:p>
          <w:p w14:paraId="4D7D8417" w14:textId="77777777" w:rsidR="009E6878" w:rsidRPr="00023146" w:rsidRDefault="009E6878" w:rsidP="000B26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kern w:val="24"/>
                <w:sz w:val="20"/>
                <w:szCs w:val="20"/>
                <w:lang w:eastAsia="ru-RU"/>
              </w:rPr>
            </w:pPr>
          </w:p>
        </w:tc>
      </w:tr>
      <w:tr w:rsidR="00652670" w:rsidRPr="00023146" w14:paraId="6B4EBD4E" w14:textId="77777777" w:rsidTr="000D3949">
        <w:trPr>
          <w:trHeight w:val="642"/>
        </w:trPr>
        <w:tc>
          <w:tcPr>
            <w:tcW w:w="532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72F81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2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646CD" w14:textId="77777777" w:rsidR="00326274" w:rsidRPr="00023146" w:rsidRDefault="00326274" w:rsidP="00E3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hAnsi="Times New Roman" w:cs="Times New Roman"/>
                <w:sz w:val="20"/>
                <w:szCs w:val="20"/>
              </w:rPr>
              <w:t>Сегрегированный учет</w:t>
            </w:r>
            <w:r w:rsidR="000B26BB" w:rsidRPr="00023146">
              <w:rPr>
                <w:rFonts w:ascii="Times New Roman" w:hAnsi="Times New Roman" w:cs="Times New Roman"/>
                <w:sz w:val="20"/>
                <w:szCs w:val="20"/>
              </w:rPr>
              <w:t xml:space="preserve"> для каждого Бенефициара дохода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6DF45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val="en-US" w:eastAsia="ru-RU"/>
              </w:rPr>
              <w:t>Non-US, FATCA-compliant/non-compliant BO,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C027C5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любой раздел, любого Счета депо, кроме раздела </w:t>
            </w:r>
            <w:r w:rsidRPr="00023146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val="en-US" w:eastAsia="ru-RU"/>
              </w:rPr>
              <w:t>YU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3C27D5E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Заявление Депонента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505FF5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Анкета клиента Депонента</w:t>
            </w:r>
          </w:p>
          <w:p w14:paraId="717E078D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hAnsi="Times New Roman" w:cs="Times New Roman"/>
                <w:sz w:val="20"/>
                <w:szCs w:val="20"/>
              </w:rPr>
              <w:t>(форма AA006)</w:t>
            </w:r>
            <w:r w:rsidRPr="00023146">
              <w:rPr>
                <w:rStyle w:val="ae"/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footnoteReference w:id="4"/>
            </w: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F4AC5B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val="en-US" w:eastAsia="ru-RU"/>
              </w:rPr>
              <w:t>W-8BEN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6784C38C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val="en-US" w:eastAsia="ru-RU"/>
              </w:rPr>
              <w:t>W-8IMY</w:t>
            </w:r>
          </w:p>
        </w:tc>
      </w:tr>
      <w:tr w:rsidR="00652670" w:rsidRPr="00604DE9" w14:paraId="745CA6AF" w14:textId="77777777" w:rsidTr="000D3949">
        <w:trPr>
          <w:trHeight w:val="743"/>
        </w:trPr>
        <w:tc>
          <w:tcPr>
            <w:tcW w:w="532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1454F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8CB7CB" w14:textId="77777777" w:rsidR="00326274" w:rsidRPr="00023146" w:rsidRDefault="00326274" w:rsidP="000B26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73ED9E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F9E70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B1E18F0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CAF788A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Анкета клиента Депонента</w:t>
            </w:r>
          </w:p>
          <w:p w14:paraId="22B03FAB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hAnsi="Times New Roman" w:cs="Times New Roman"/>
                <w:sz w:val="20"/>
                <w:szCs w:val="20"/>
              </w:rPr>
              <w:t>(форма AA001)</w:t>
            </w:r>
            <w:r w:rsidR="000B26BB" w:rsidRPr="0002314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874E93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val="it-IT" w:eastAsia="ru-RU"/>
              </w:rPr>
            </w:pPr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val="it-IT" w:eastAsia="ru-RU"/>
              </w:rPr>
              <w:t>W-8BEN-E</w:t>
            </w:r>
          </w:p>
          <w:p w14:paraId="07DE33E0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val="it-IT" w:eastAsia="ru-RU"/>
              </w:rPr>
            </w:pPr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val="it-IT" w:eastAsia="ru-RU"/>
              </w:rPr>
              <w:t xml:space="preserve"> W-8EXP</w:t>
            </w:r>
          </w:p>
          <w:p w14:paraId="7278BD03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val="it-IT" w:eastAsia="ru-RU"/>
              </w:rPr>
            </w:pPr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val="it-IT" w:eastAsia="ru-RU"/>
              </w:rPr>
              <w:t>W-8ECI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1CF8157A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val="it-IT" w:eastAsia="ru-RU"/>
              </w:rPr>
            </w:pPr>
          </w:p>
        </w:tc>
      </w:tr>
      <w:tr w:rsidR="00652670" w:rsidRPr="00023146" w14:paraId="59973348" w14:textId="77777777" w:rsidTr="000D3949">
        <w:trPr>
          <w:trHeight w:val="651"/>
        </w:trPr>
        <w:tc>
          <w:tcPr>
            <w:tcW w:w="532" w:type="dxa"/>
            <w:vMerge/>
            <w:shd w:val="clear" w:color="auto" w:fill="auto"/>
            <w:vAlign w:val="center"/>
            <w:hideMark/>
          </w:tcPr>
          <w:p w14:paraId="21737EB6" w14:textId="77777777" w:rsidR="00326274" w:rsidRPr="00023146" w:rsidRDefault="00326274" w:rsidP="000B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it-IT" w:eastAsia="ru-RU"/>
              </w:rPr>
            </w:pPr>
          </w:p>
        </w:tc>
        <w:tc>
          <w:tcPr>
            <w:tcW w:w="2332" w:type="dxa"/>
            <w:vMerge/>
            <w:shd w:val="clear" w:color="auto" w:fill="auto"/>
            <w:vAlign w:val="center"/>
            <w:hideMark/>
          </w:tcPr>
          <w:p w14:paraId="66D0DEC3" w14:textId="77777777" w:rsidR="00326274" w:rsidRPr="00023146" w:rsidRDefault="00326274" w:rsidP="000B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t-IT" w:eastAsia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14:paraId="75FEC617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val="en-US" w:eastAsia="ru-RU"/>
              </w:rPr>
              <w:t>US-BO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245BC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раздел </w:t>
            </w: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  <w:t>YU</w:t>
            </w: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14:paraId="543A0DFE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любого Счета депо, кроме торгового Счета депо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237BB2A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</w:pP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Заявление Депонента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1417B2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Анкета клиента Депонента</w:t>
            </w:r>
          </w:p>
          <w:p w14:paraId="00DDCE8D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hAnsi="Times New Roman" w:cs="Times New Roman"/>
                <w:sz w:val="20"/>
                <w:szCs w:val="20"/>
              </w:rPr>
              <w:t>(форма AA006)</w:t>
            </w:r>
            <w:r w:rsidR="000B26BB" w:rsidRPr="0002314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849A441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val="en-US" w:eastAsia="ru-RU"/>
              </w:rPr>
              <w:t>W</w:t>
            </w:r>
            <w:r w:rsidR="009A1F5D"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val="en-US" w:eastAsia="ru-RU"/>
              </w:rPr>
              <w:t>-</w:t>
            </w:r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1C2F31D3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val="en-US" w:eastAsia="ru-RU"/>
              </w:rPr>
              <w:t>W-8IMY</w:t>
            </w:r>
          </w:p>
        </w:tc>
      </w:tr>
      <w:tr w:rsidR="00652670" w:rsidRPr="00023146" w14:paraId="29597CF6" w14:textId="77777777" w:rsidTr="000D3949">
        <w:trPr>
          <w:trHeight w:val="580"/>
        </w:trPr>
        <w:tc>
          <w:tcPr>
            <w:tcW w:w="532" w:type="dxa"/>
            <w:vMerge/>
            <w:shd w:val="clear" w:color="auto" w:fill="auto"/>
            <w:vAlign w:val="center"/>
          </w:tcPr>
          <w:p w14:paraId="189743E0" w14:textId="77777777" w:rsidR="00326274" w:rsidRPr="00023146" w:rsidRDefault="00326274" w:rsidP="000B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vMerge/>
            <w:shd w:val="clear" w:color="auto" w:fill="auto"/>
            <w:vAlign w:val="center"/>
          </w:tcPr>
          <w:p w14:paraId="7E139F5E" w14:textId="77777777" w:rsidR="00326274" w:rsidRPr="00023146" w:rsidRDefault="00326274" w:rsidP="000B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1D5E5CA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DD4DFA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6053042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01935E8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Анкета клиента Депонента</w:t>
            </w:r>
          </w:p>
          <w:p w14:paraId="1235EEA2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hAnsi="Times New Roman" w:cs="Times New Roman"/>
                <w:sz w:val="20"/>
                <w:szCs w:val="20"/>
              </w:rPr>
              <w:t>(форма AA001)</w:t>
            </w:r>
            <w:r w:rsidR="000B26BB" w:rsidRPr="0002314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3A107F50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25F0FE53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</w:tr>
      <w:tr w:rsidR="00652670" w:rsidRPr="00023146" w14:paraId="3B4E6A51" w14:textId="77777777" w:rsidTr="000D3949">
        <w:trPr>
          <w:trHeight w:val="733"/>
        </w:trPr>
        <w:tc>
          <w:tcPr>
            <w:tcW w:w="532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BB5CB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332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A1113" w14:textId="77777777" w:rsidR="00326274" w:rsidRPr="00023146" w:rsidRDefault="00326274" w:rsidP="00E36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hAnsi="Times New Roman" w:cs="Times New Roman"/>
                <w:sz w:val="20"/>
                <w:szCs w:val="20"/>
              </w:rPr>
              <w:t xml:space="preserve">Сегрегированный учет для пула Бенефициаров дохода с одним </w:t>
            </w:r>
            <w:r w:rsidR="000B26BB" w:rsidRPr="00023146">
              <w:rPr>
                <w:rFonts w:ascii="Times New Roman" w:hAnsi="Times New Roman" w:cs="Times New Roman"/>
                <w:sz w:val="20"/>
                <w:szCs w:val="20"/>
              </w:rPr>
              <w:t>из Отрицательных FATCA-статусов</w:t>
            </w:r>
          </w:p>
        </w:tc>
        <w:tc>
          <w:tcPr>
            <w:tcW w:w="198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DE80E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val="en-US" w:eastAsia="ru-RU"/>
              </w:rPr>
              <w:t>Non</w:t>
            </w:r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val="en-US" w:eastAsia="ru-RU"/>
              </w:rPr>
              <w:t>participating</w:t>
            </w:r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val="en-US" w:eastAsia="ru-RU"/>
              </w:rPr>
              <w:t>FFI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C5F58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любой раздел, любого Счета депо, кроме </w:t>
            </w: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  <w:t>YU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3268FD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Заявление Депонента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2F2B0B1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Указание типа пула </w:t>
            </w: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  <w:t>FATCA</w:t>
            </w: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  <w:t>non</w:t>
            </w: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  <w:t>compliant</w:t>
            </w: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BO в карточке раздела Счета депо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7136AB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4AF2B9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val="en-US" w:eastAsia="ru-RU"/>
              </w:rPr>
            </w:pPr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val="en-US" w:eastAsia="ru-RU"/>
              </w:rPr>
              <w:t>W-8IMY</w:t>
            </w:r>
          </w:p>
        </w:tc>
      </w:tr>
      <w:tr w:rsidR="00652670" w:rsidRPr="00023146" w14:paraId="0D8ED4B0" w14:textId="77777777" w:rsidTr="000D3949">
        <w:trPr>
          <w:trHeight w:val="783"/>
        </w:trPr>
        <w:tc>
          <w:tcPr>
            <w:tcW w:w="532" w:type="dxa"/>
            <w:vMerge/>
            <w:shd w:val="clear" w:color="auto" w:fill="auto"/>
            <w:vAlign w:val="center"/>
            <w:hideMark/>
          </w:tcPr>
          <w:p w14:paraId="4A51675D" w14:textId="77777777" w:rsidR="00326274" w:rsidRPr="00023146" w:rsidRDefault="00326274" w:rsidP="000B2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vMerge/>
            <w:shd w:val="clear" w:color="auto" w:fill="auto"/>
            <w:vAlign w:val="center"/>
            <w:hideMark/>
          </w:tcPr>
          <w:p w14:paraId="2FF72EA2" w14:textId="77777777" w:rsidR="00326274" w:rsidRPr="00023146" w:rsidRDefault="00326274" w:rsidP="000B2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8C4BA25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val="en-US" w:eastAsia="ru-RU"/>
              </w:rPr>
              <w:t>Recalcitrant without U.S. indicia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5E73E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любой раздел, любого Счета депо</w:t>
            </w:r>
            <w:r w:rsidR="000B26BB"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, </w:t>
            </w: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кроме </w:t>
            </w: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  <w:t>YU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253281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</w:pP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Заявление Депонента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0F57CE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Указание типа пула </w:t>
            </w: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  <w:t>FATCA</w:t>
            </w: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  <w:t>non</w:t>
            </w: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  <w:t>compliant</w:t>
            </w: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BO в карточке раздела Счета депо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A8449E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65D1F84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val="en-US" w:eastAsia="ru-RU"/>
              </w:rPr>
            </w:pPr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val="en-US" w:eastAsia="ru-RU"/>
              </w:rPr>
              <w:t>W-8IMY</w:t>
            </w:r>
          </w:p>
        </w:tc>
      </w:tr>
      <w:tr w:rsidR="00652670" w:rsidRPr="00023146" w14:paraId="1AE13A7B" w14:textId="77777777" w:rsidTr="000D3949">
        <w:trPr>
          <w:trHeight w:val="972"/>
        </w:trPr>
        <w:tc>
          <w:tcPr>
            <w:tcW w:w="532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20D39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332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220C6" w14:textId="77777777" w:rsidR="00326274" w:rsidRPr="00023146" w:rsidRDefault="00326274" w:rsidP="00E3628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hAnsi="Times New Roman" w:cs="Times New Roman"/>
                <w:sz w:val="20"/>
                <w:szCs w:val="20"/>
              </w:rPr>
              <w:t>Агрегированный учет для нескольких Бенефициаров дохода, не являющ</w:t>
            </w:r>
            <w:r w:rsidR="000B26BB" w:rsidRPr="00023146">
              <w:rPr>
                <w:rFonts w:ascii="Times New Roman" w:hAnsi="Times New Roman" w:cs="Times New Roman"/>
                <w:sz w:val="20"/>
                <w:szCs w:val="20"/>
              </w:rPr>
              <w:t>ихся налоговыми резидентами США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FEFF9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val="en-US" w:eastAsia="ru-RU"/>
              </w:rPr>
              <w:t>Non-US, FATCA-compliant BO</w:t>
            </w:r>
          </w:p>
        </w:tc>
        <w:tc>
          <w:tcPr>
            <w:tcW w:w="2693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5E519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любой раздел, любого Счета депо</w:t>
            </w:r>
            <w:r w:rsidR="000B26BB"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, </w:t>
            </w: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кроме </w:t>
            </w: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  <w:t>YU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9C2A80E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Заявление Депонента,</w:t>
            </w:r>
          </w:p>
          <w:p w14:paraId="5BB5EEDC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Раскрытие информации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D995C97" w14:textId="77777777" w:rsidR="000B26BB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Анкета клиента Депонента</w:t>
            </w:r>
          </w:p>
          <w:p w14:paraId="2F81F18F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Pr="00023146">
              <w:rPr>
                <w:rFonts w:ascii="Times New Roman" w:hAnsi="Times New Roman" w:cs="Times New Roman"/>
                <w:sz w:val="20"/>
                <w:szCs w:val="20"/>
              </w:rPr>
              <w:t>(форма AA006)</w:t>
            </w:r>
            <w:r w:rsidR="000B26BB" w:rsidRPr="0002314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1CD996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val="en-US" w:eastAsia="ru-RU"/>
              </w:rPr>
              <w:t>W-8BEN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18D412C8" w14:textId="77777777" w:rsidR="00326274" w:rsidRPr="00023146" w:rsidRDefault="00326274" w:rsidP="000B2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val="en-US" w:eastAsia="ru-RU"/>
              </w:rPr>
            </w:pPr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val="en-US" w:eastAsia="ru-RU"/>
              </w:rPr>
              <w:t>W-8IMY</w:t>
            </w:r>
          </w:p>
        </w:tc>
      </w:tr>
      <w:tr w:rsidR="00652670" w:rsidRPr="00604DE9" w14:paraId="1A36C489" w14:textId="77777777" w:rsidTr="000D3949">
        <w:trPr>
          <w:trHeight w:val="1014"/>
        </w:trPr>
        <w:tc>
          <w:tcPr>
            <w:tcW w:w="532" w:type="dxa"/>
            <w:vMerge/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8D4086" w14:textId="77777777" w:rsidR="00326274" w:rsidRPr="00023146" w:rsidRDefault="00326274" w:rsidP="005B0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</w:pPr>
          </w:p>
        </w:tc>
        <w:tc>
          <w:tcPr>
            <w:tcW w:w="2332" w:type="dxa"/>
            <w:vMerge/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1253A" w14:textId="77777777" w:rsidR="00326274" w:rsidRPr="00023146" w:rsidRDefault="00326274" w:rsidP="005B044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2E0606" w14:textId="77777777" w:rsidR="00326274" w:rsidRPr="00023146" w:rsidRDefault="00326274" w:rsidP="005B0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</w:pPr>
          </w:p>
        </w:tc>
        <w:tc>
          <w:tcPr>
            <w:tcW w:w="2693" w:type="dxa"/>
            <w:vMerge/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A9F9DC" w14:textId="77777777" w:rsidR="00326274" w:rsidRPr="00023146" w:rsidRDefault="00326274" w:rsidP="005B0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2F2F2"/>
          </w:tcPr>
          <w:p w14:paraId="77E3330D" w14:textId="77777777" w:rsidR="00326274" w:rsidRPr="00023146" w:rsidRDefault="00326274" w:rsidP="005B0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22A7A86" w14:textId="77777777" w:rsidR="000B26BB" w:rsidRPr="00023146" w:rsidRDefault="00326274" w:rsidP="00E36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Анкета клиента Депонента</w:t>
            </w:r>
          </w:p>
          <w:p w14:paraId="12AB49D0" w14:textId="77777777" w:rsidR="00326274" w:rsidRPr="00023146" w:rsidRDefault="000B26BB" w:rsidP="00E362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hAnsi="Times New Roman" w:cs="Times New Roman"/>
                <w:sz w:val="20"/>
                <w:szCs w:val="20"/>
              </w:rPr>
              <w:t>(форма AA001)</w:t>
            </w:r>
            <w:r w:rsidRPr="0002314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3B6FF4" w14:textId="77777777" w:rsidR="00326274" w:rsidRPr="00023146" w:rsidRDefault="00326274" w:rsidP="0049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val="it-IT" w:eastAsia="ru-RU"/>
              </w:rPr>
            </w:pPr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val="it-IT" w:eastAsia="ru-RU"/>
              </w:rPr>
              <w:t>W-8BEN-E</w:t>
            </w:r>
          </w:p>
          <w:p w14:paraId="1342B0BF" w14:textId="77777777" w:rsidR="00326274" w:rsidRPr="00023146" w:rsidRDefault="00326274" w:rsidP="0049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val="it-IT" w:eastAsia="ru-RU"/>
              </w:rPr>
            </w:pPr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val="it-IT" w:eastAsia="ru-RU"/>
              </w:rPr>
              <w:t xml:space="preserve"> W-8EXP</w:t>
            </w:r>
          </w:p>
          <w:p w14:paraId="00833F58" w14:textId="77777777" w:rsidR="00326274" w:rsidRPr="00023146" w:rsidRDefault="00326274" w:rsidP="004963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val="it-IT" w:eastAsia="ru-RU"/>
              </w:rPr>
            </w:pPr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val="it-IT" w:eastAsia="ru-RU"/>
              </w:rPr>
              <w:t>W-8ECI</w:t>
            </w:r>
          </w:p>
        </w:tc>
        <w:tc>
          <w:tcPr>
            <w:tcW w:w="1530" w:type="dxa"/>
            <w:vMerge/>
            <w:shd w:val="clear" w:color="auto" w:fill="F2F2F2"/>
          </w:tcPr>
          <w:p w14:paraId="4621D009" w14:textId="77777777" w:rsidR="00326274" w:rsidRPr="00023146" w:rsidRDefault="00326274" w:rsidP="005B044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it-IT" w:eastAsia="ru-RU"/>
              </w:rPr>
            </w:pPr>
          </w:p>
        </w:tc>
      </w:tr>
    </w:tbl>
    <w:p w14:paraId="421E83DA" w14:textId="77777777" w:rsidR="009E6878" w:rsidRPr="00023146" w:rsidRDefault="009E6878" w:rsidP="009E6878">
      <w:pPr>
        <w:pStyle w:val="20"/>
        <w:spacing w:before="0" w:after="120" w:line="240" w:lineRule="auto"/>
        <w:ind w:left="567" w:firstLine="13325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  <w:sectPr w:rsidR="009E6878" w:rsidRPr="00023146" w:rsidSect="00276EBF">
          <w:pgSz w:w="16838" w:h="11906" w:orient="landscape"/>
          <w:pgMar w:top="709" w:right="680" w:bottom="851" w:left="1134" w:header="709" w:footer="709" w:gutter="0"/>
          <w:cols w:space="708"/>
          <w:docGrid w:linePitch="360"/>
        </w:sectPr>
      </w:pPr>
    </w:p>
    <w:p w14:paraId="27B511FF" w14:textId="77777777" w:rsidR="00CD34FC" w:rsidRPr="00023146" w:rsidRDefault="00CD34FC" w:rsidP="00CD34FC">
      <w:pPr>
        <w:pStyle w:val="20"/>
        <w:spacing w:before="0" w:line="240" w:lineRule="auto"/>
        <w:ind w:left="1077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88" w:name="_Таблица_2_2"/>
      <w:bookmarkStart w:id="89" w:name="_Toc47025022"/>
      <w:bookmarkStart w:id="90" w:name="_Toc54958682"/>
      <w:bookmarkStart w:id="91" w:name="_Toc66445504"/>
      <w:bookmarkEnd w:id="88"/>
      <w:r w:rsidRPr="00023146"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Приложение 2</w:t>
      </w:r>
      <w:bookmarkEnd w:id="89"/>
      <w:bookmarkEnd w:id="90"/>
      <w:bookmarkEnd w:id="91"/>
    </w:p>
    <w:p w14:paraId="68802845" w14:textId="77777777" w:rsidR="00CD34FC" w:rsidRPr="00023146" w:rsidRDefault="00CD34FC" w:rsidP="00CD34FC">
      <w:pPr>
        <w:spacing w:after="0" w:line="240" w:lineRule="auto"/>
        <w:ind w:left="10773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к Порядку учета прав на ценные бумаги,</w:t>
      </w:r>
    </w:p>
    <w:p w14:paraId="1795C798" w14:textId="77777777" w:rsidR="00CD34FC" w:rsidRPr="00023146" w:rsidRDefault="00CD34FC" w:rsidP="00CD34FC">
      <w:pPr>
        <w:spacing w:after="0" w:line="240" w:lineRule="auto"/>
        <w:ind w:left="10773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подпадающи</w:t>
      </w:r>
      <w:r w:rsidR="00C747E4" w:rsidRPr="00023146">
        <w:rPr>
          <w:rFonts w:ascii="Times New Roman" w:hAnsi="Times New Roman" w:cs="Times New Roman"/>
        </w:rPr>
        <w:t>е</w:t>
      </w:r>
      <w:r w:rsidRPr="00023146">
        <w:rPr>
          <w:rFonts w:ascii="Times New Roman" w:hAnsi="Times New Roman" w:cs="Times New Roman"/>
        </w:rPr>
        <w:t xml:space="preserve"> под регулирование</w:t>
      </w:r>
    </w:p>
    <w:p w14:paraId="6816D49A" w14:textId="77777777" w:rsidR="00CD34FC" w:rsidRPr="00023146" w:rsidRDefault="00CD34FC" w:rsidP="00CD34FC">
      <w:pPr>
        <w:spacing w:after="0" w:line="240" w:lineRule="auto"/>
        <w:ind w:left="10773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Налогового кодекса США</w:t>
      </w:r>
    </w:p>
    <w:p w14:paraId="4EE71599" w14:textId="77777777" w:rsidR="00CD34FC" w:rsidRPr="00023146" w:rsidRDefault="00CD34FC" w:rsidP="00CD34FC">
      <w:pPr>
        <w:spacing w:after="0" w:line="240" w:lineRule="auto"/>
        <w:ind w:left="10773"/>
        <w:rPr>
          <w:rFonts w:ascii="Times New Roman" w:hAnsi="Times New Roman" w:cs="Times New Roman"/>
        </w:rPr>
      </w:pPr>
    </w:p>
    <w:p w14:paraId="031A806E" w14:textId="414737AA" w:rsidR="00455A47" w:rsidRPr="00023146" w:rsidRDefault="00BF6BD9" w:rsidP="005F518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23146">
        <w:rPr>
          <w:rFonts w:ascii="Times New Roman" w:hAnsi="Times New Roman" w:cs="Times New Roman"/>
          <w:b/>
          <w:sz w:val="24"/>
          <w:szCs w:val="24"/>
        </w:rPr>
        <w:t>О</w:t>
      </w:r>
      <w:r w:rsidR="00326274" w:rsidRPr="00023146">
        <w:rPr>
          <w:rFonts w:ascii="Times New Roman" w:hAnsi="Times New Roman" w:cs="Times New Roman"/>
          <w:b/>
          <w:sz w:val="24"/>
          <w:szCs w:val="24"/>
        </w:rPr>
        <w:t>рганизаци</w:t>
      </w:r>
      <w:r w:rsidRPr="00023146">
        <w:rPr>
          <w:rFonts w:ascii="Times New Roman" w:hAnsi="Times New Roman" w:cs="Times New Roman"/>
          <w:b/>
          <w:sz w:val="24"/>
          <w:szCs w:val="24"/>
        </w:rPr>
        <w:t>я</w:t>
      </w:r>
      <w:r w:rsidR="00326274" w:rsidRPr="00023146">
        <w:rPr>
          <w:rFonts w:ascii="Times New Roman" w:hAnsi="Times New Roman" w:cs="Times New Roman"/>
          <w:b/>
          <w:sz w:val="24"/>
          <w:szCs w:val="24"/>
        </w:rPr>
        <w:t xml:space="preserve"> учета ЦБ США Квалифицированным посредник</w:t>
      </w:r>
      <w:r w:rsidR="00032943" w:rsidRPr="00023146">
        <w:rPr>
          <w:rFonts w:ascii="Times New Roman" w:hAnsi="Times New Roman" w:cs="Times New Roman"/>
          <w:b/>
          <w:sz w:val="24"/>
          <w:szCs w:val="24"/>
        </w:rPr>
        <w:t>ом</w:t>
      </w:r>
      <w:r w:rsidR="00ED42AC" w:rsidRPr="00023146">
        <w:rPr>
          <w:rFonts w:ascii="Times New Roman" w:hAnsi="Times New Roman" w:cs="Times New Roman"/>
          <w:b/>
          <w:sz w:val="24"/>
          <w:szCs w:val="24"/>
        </w:rPr>
        <w:t xml:space="preserve"> I типа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96"/>
        <w:gridCol w:w="2835"/>
        <w:gridCol w:w="1843"/>
        <w:gridCol w:w="1984"/>
        <w:gridCol w:w="1701"/>
        <w:gridCol w:w="2268"/>
        <w:gridCol w:w="2410"/>
        <w:gridCol w:w="1814"/>
      </w:tblGrid>
      <w:tr w:rsidR="00652670" w:rsidRPr="00023146" w14:paraId="4124AD72" w14:textId="77777777" w:rsidTr="000D3949">
        <w:trPr>
          <w:trHeight w:val="484"/>
        </w:trPr>
        <w:tc>
          <w:tcPr>
            <w:tcW w:w="596" w:type="dxa"/>
            <w:vMerge w:val="restart"/>
            <w:shd w:val="clear" w:color="auto" w:fill="943634" w:themeFill="accent2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DBD73" w14:textId="77777777" w:rsidR="00455A47" w:rsidRPr="00023146" w:rsidRDefault="00455A47" w:rsidP="000D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color w:val="FFFFFF"/>
                <w:kern w:val="24"/>
                <w:sz w:val="20"/>
                <w:szCs w:val="20"/>
                <w:lang w:val="en-US" w:eastAsia="ru-RU"/>
              </w:rPr>
              <w:t>№</w:t>
            </w:r>
          </w:p>
        </w:tc>
        <w:tc>
          <w:tcPr>
            <w:tcW w:w="2835" w:type="dxa"/>
            <w:vMerge w:val="restart"/>
            <w:shd w:val="clear" w:color="auto" w:fill="943634" w:themeFill="accent2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9B52D" w14:textId="77777777" w:rsidR="00455A47" w:rsidRPr="00023146" w:rsidRDefault="00463F10" w:rsidP="000D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color w:val="FFFFFF"/>
                <w:kern w:val="24"/>
                <w:sz w:val="20"/>
                <w:szCs w:val="20"/>
                <w:lang w:eastAsia="ru-RU"/>
              </w:rPr>
              <w:t>Способ учета</w:t>
            </w:r>
          </w:p>
        </w:tc>
        <w:tc>
          <w:tcPr>
            <w:tcW w:w="1843" w:type="dxa"/>
            <w:vMerge w:val="restart"/>
            <w:shd w:val="clear" w:color="auto" w:fill="943634" w:themeFill="accent2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486C5F" w14:textId="77777777" w:rsidR="00455A47" w:rsidRPr="00023146" w:rsidRDefault="00455A47" w:rsidP="000C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color w:val="FFFFFF"/>
                <w:kern w:val="24"/>
                <w:sz w:val="20"/>
                <w:szCs w:val="20"/>
                <w:lang w:eastAsia="ru-RU"/>
              </w:rPr>
              <w:t>Тип</w:t>
            </w:r>
            <w:r w:rsidRPr="00023146">
              <w:rPr>
                <w:rFonts w:ascii="Times New Roman" w:eastAsia="Calibri" w:hAnsi="Times New Roman" w:cs="Times New Roman"/>
                <w:color w:val="FFFFFF"/>
                <w:kern w:val="24"/>
                <w:sz w:val="20"/>
                <w:szCs w:val="20"/>
                <w:lang w:val="en-US" w:eastAsia="ru-RU"/>
              </w:rPr>
              <w:t xml:space="preserve"> </w:t>
            </w:r>
            <w:r w:rsidR="000C1A48" w:rsidRPr="00023146">
              <w:rPr>
                <w:rFonts w:ascii="Times New Roman" w:eastAsia="Calibri" w:hAnsi="Times New Roman" w:cs="Times New Roman"/>
                <w:color w:val="FFFFFF"/>
                <w:kern w:val="24"/>
                <w:sz w:val="20"/>
                <w:szCs w:val="20"/>
                <w:lang w:eastAsia="ru-RU"/>
              </w:rPr>
              <w:t>Б</w:t>
            </w:r>
            <w:r w:rsidRPr="00023146">
              <w:rPr>
                <w:rFonts w:ascii="Times New Roman" w:eastAsia="Calibri" w:hAnsi="Times New Roman" w:cs="Times New Roman"/>
                <w:color w:val="FFFFFF"/>
                <w:kern w:val="24"/>
                <w:sz w:val="20"/>
                <w:szCs w:val="20"/>
                <w:lang w:eastAsia="ru-RU"/>
              </w:rPr>
              <w:t>енефициара дохода</w:t>
            </w:r>
          </w:p>
        </w:tc>
        <w:tc>
          <w:tcPr>
            <w:tcW w:w="1984" w:type="dxa"/>
            <w:vMerge w:val="restart"/>
            <w:shd w:val="clear" w:color="auto" w:fill="943634" w:themeFill="accent2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23701" w14:textId="77777777" w:rsidR="00455A47" w:rsidRPr="00023146" w:rsidRDefault="00455A47" w:rsidP="000D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color w:val="FFFFFF"/>
                <w:kern w:val="24"/>
                <w:sz w:val="20"/>
                <w:szCs w:val="20"/>
                <w:lang w:eastAsia="ru-RU"/>
              </w:rPr>
              <w:t>Тип раздела</w:t>
            </w:r>
          </w:p>
        </w:tc>
        <w:tc>
          <w:tcPr>
            <w:tcW w:w="8193" w:type="dxa"/>
            <w:gridSpan w:val="4"/>
            <w:shd w:val="clear" w:color="auto" w:fill="943634" w:themeFill="accent2" w:themeFillShade="BF"/>
            <w:vAlign w:val="center"/>
          </w:tcPr>
          <w:p w14:paraId="12B4E793" w14:textId="77777777" w:rsidR="00455A47" w:rsidRPr="00023146" w:rsidRDefault="00455A47" w:rsidP="000D3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/>
                <w:kern w:val="24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color w:val="FFFFFF"/>
                <w:kern w:val="24"/>
                <w:sz w:val="20"/>
                <w:szCs w:val="20"/>
                <w:lang w:eastAsia="ru-RU"/>
              </w:rPr>
              <w:t>Документы</w:t>
            </w:r>
          </w:p>
        </w:tc>
      </w:tr>
      <w:tr w:rsidR="00652670" w:rsidRPr="00023146" w14:paraId="17D450F8" w14:textId="77777777" w:rsidTr="000D3949">
        <w:trPr>
          <w:trHeight w:val="675"/>
        </w:trPr>
        <w:tc>
          <w:tcPr>
            <w:tcW w:w="596" w:type="dxa"/>
            <w:vMerge/>
            <w:shd w:val="clear" w:color="auto" w:fill="943634" w:themeFill="accent2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ECD59" w14:textId="77777777" w:rsidR="00455A47" w:rsidRPr="00023146" w:rsidRDefault="00455A47" w:rsidP="000D3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color w:val="FFFFFF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943634" w:themeFill="accent2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8AE7E" w14:textId="77777777" w:rsidR="00455A47" w:rsidRPr="00023146" w:rsidRDefault="00455A47" w:rsidP="000D3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color w:val="FFFFFF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943634" w:themeFill="accent2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0AE579" w14:textId="77777777" w:rsidR="00455A47" w:rsidRPr="00023146" w:rsidRDefault="00455A47" w:rsidP="000D3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color w:val="FFFFFF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943634" w:themeFill="accent2" w:themeFillShade="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23AA8" w14:textId="77777777" w:rsidR="00455A47" w:rsidRPr="00023146" w:rsidRDefault="00455A47" w:rsidP="000D3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color w:val="FFFFFF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3"/>
            <w:shd w:val="clear" w:color="auto" w:fill="943634" w:themeFill="accent2" w:themeFillShade="BF"/>
            <w:vAlign w:val="center"/>
          </w:tcPr>
          <w:p w14:paraId="066127DC" w14:textId="77777777" w:rsidR="00455A47" w:rsidRPr="00023146" w:rsidRDefault="00455A47" w:rsidP="000D3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/>
                <w:kern w:val="24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color w:val="FFFFFF"/>
                <w:kern w:val="24"/>
                <w:sz w:val="20"/>
                <w:szCs w:val="20"/>
                <w:lang w:eastAsia="ru-RU"/>
              </w:rPr>
              <w:t xml:space="preserve">от Депонента </w:t>
            </w:r>
          </w:p>
        </w:tc>
        <w:tc>
          <w:tcPr>
            <w:tcW w:w="1814" w:type="dxa"/>
            <w:shd w:val="clear" w:color="auto" w:fill="943634" w:themeFill="accent2" w:themeFillShade="BF"/>
            <w:vAlign w:val="center"/>
          </w:tcPr>
          <w:p w14:paraId="5842DAE4" w14:textId="77777777" w:rsidR="00455A47" w:rsidRPr="00023146" w:rsidRDefault="00455A47" w:rsidP="000D3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FFFF"/>
                <w:kern w:val="24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color w:val="FFFFFF"/>
                <w:kern w:val="24"/>
                <w:sz w:val="20"/>
                <w:szCs w:val="20"/>
                <w:lang w:eastAsia="ru-RU"/>
              </w:rPr>
              <w:t xml:space="preserve">Форма идентификации </w:t>
            </w:r>
            <w:r w:rsidR="00463F10" w:rsidRPr="00023146">
              <w:rPr>
                <w:rFonts w:ascii="Times New Roman" w:eastAsia="Calibri" w:hAnsi="Times New Roman" w:cs="Times New Roman"/>
                <w:color w:val="FFFFFF"/>
                <w:kern w:val="24"/>
                <w:sz w:val="20"/>
                <w:szCs w:val="20"/>
                <w:lang w:eastAsia="ru-RU"/>
              </w:rPr>
              <w:t>Бенефициара дохода</w:t>
            </w:r>
          </w:p>
        </w:tc>
      </w:tr>
      <w:tr w:rsidR="00652670" w:rsidRPr="00023146" w14:paraId="0486D0E0" w14:textId="77777777" w:rsidTr="000D3949">
        <w:trPr>
          <w:trHeight w:val="724"/>
        </w:trPr>
        <w:tc>
          <w:tcPr>
            <w:tcW w:w="596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30266" w14:textId="77777777" w:rsidR="00463F10" w:rsidRPr="00023146" w:rsidRDefault="00463F10" w:rsidP="000D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EFE7C3" w14:textId="77777777" w:rsidR="000D3949" w:rsidRPr="00023146" w:rsidRDefault="000D3949" w:rsidP="000D3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ADC1D" w14:textId="77777777" w:rsidR="00463F10" w:rsidRPr="00023146" w:rsidRDefault="00463F10" w:rsidP="000D3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hAnsi="Times New Roman" w:cs="Times New Roman"/>
                <w:sz w:val="20"/>
                <w:szCs w:val="20"/>
              </w:rPr>
              <w:t>Сегрегированный учет для каждого Бенефициара дохода-налогового резидента США</w:t>
            </w:r>
          </w:p>
        </w:tc>
        <w:tc>
          <w:tcPr>
            <w:tcW w:w="1843" w:type="dxa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FB07D2" w14:textId="77777777" w:rsidR="00463F10" w:rsidRPr="00023146" w:rsidRDefault="00463F10" w:rsidP="000D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val="en-US" w:eastAsia="ru-RU"/>
              </w:rPr>
              <w:t>US-BO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7E17A" w14:textId="77777777" w:rsidR="00463F10" w:rsidRPr="00023146" w:rsidRDefault="00463F10" w:rsidP="000D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раздел </w:t>
            </w: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  <w:t>YU</w:t>
            </w: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любого Счета депо, кроме торгового Счета депо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1C528" w14:textId="77777777" w:rsidR="00463F10" w:rsidRPr="00023146" w:rsidRDefault="00463F10" w:rsidP="00BD7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Заявление Депонента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58671" w14:textId="77777777" w:rsidR="00463F10" w:rsidRPr="00023146" w:rsidRDefault="00463F10" w:rsidP="000D3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Форма идентификации </w:t>
            </w:r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val="en-US" w:eastAsia="ru-RU"/>
              </w:rPr>
              <w:t>W</w:t>
            </w:r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-8</w:t>
            </w:r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val="en-US" w:eastAsia="ru-RU"/>
              </w:rPr>
              <w:t>IMY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38102" w14:textId="77777777" w:rsidR="00463F10" w:rsidRPr="00023146" w:rsidRDefault="00463F10" w:rsidP="00BD7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Анкета клиента Депонента </w:t>
            </w:r>
            <w:r w:rsidRPr="00023146">
              <w:rPr>
                <w:rFonts w:ascii="Times New Roman" w:hAnsi="Times New Roman" w:cs="Times New Roman"/>
                <w:sz w:val="20"/>
                <w:szCs w:val="20"/>
              </w:rPr>
              <w:t>(форма AA006)</w:t>
            </w:r>
            <w:r w:rsidRPr="00023146">
              <w:rPr>
                <w:rStyle w:val="ae"/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footnoteReference w:id="5"/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14:paraId="6828E930" w14:textId="77777777" w:rsidR="00463F10" w:rsidRPr="00023146" w:rsidRDefault="00463F10" w:rsidP="000D3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 xml:space="preserve">Форма </w:t>
            </w:r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val="en-US" w:eastAsia="ru-RU"/>
              </w:rPr>
              <w:t>W</w:t>
            </w:r>
            <w:r w:rsidR="009A1F5D"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val="en-US" w:eastAsia="ru-RU"/>
              </w:rPr>
              <w:t>-</w:t>
            </w:r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9</w:t>
            </w:r>
          </w:p>
        </w:tc>
      </w:tr>
      <w:tr w:rsidR="00652670" w:rsidRPr="00023146" w14:paraId="62560225" w14:textId="77777777" w:rsidTr="000D3949">
        <w:trPr>
          <w:trHeight w:val="760"/>
        </w:trPr>
        <w:tc>
          <w:tcPr>
            <w:tcW w:w="596" w:type="dxa"/>
            <w:vMerge/>
            <w:shd w:val="clear" w:color="auto" w:fill="auto"/>
            <w:vAlign w:val="center"/>
          </w:tcPr>
          <w:p w14:paraId="4307CD35" w14:textId="77777777" w:rsidR="00463F10" w:rsidRPr="00023146" w:rsidRDefault="00463F10" w:rsidP="000D39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D584E10" w14:textId="77777777" w:rsidR="00463F10" w:rsidRPr="00023146" w:rsidRDefault="00463F10" w:rsidP="000D3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FB76D30" w14:textId="77777777" w:rsidR="00463F10" w:rsidRPr="00023146" w:rsidRDefault="00463F10" w:rsidP="000D3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E4BF2E" w14:textId="77777777" w:rsidR="00463F10" w:rsidRPr="00023146" w:rsidRDefault="00463F10" w:rsidP="000D3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86FB09" w14:textId="77777777" w:rsidR="00463F10" w:rsidRPr="00023146" w:rsidRDefault="00463F10" w:rsidP="000D3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959725E" w14:textId="77777777" w:rsidR="00463F10" w:rsidRPr="00023146" w:rsidRDefault="00463F10" w:rsidP="000D3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Форма идентификации </w:t>
            </w:r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val="en-US" w:eastAsia="ru-RU"/>
              </w:rPr>
              <w:t>W</w:t>
            </w:r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-8</w:t>
            </w:r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val="en-US" w:eastAsia="ru-RU"/>
              </w:rPr>
              <w:t>IMY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8561C7" w14:textId="77777777" w:rsidR="00463F10" w:rsidRPr="00023146" w:rsidRDefault="00463F10" w:rsidP="000D3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Анкета клиента Депонента </w:t>
            </w:r>
            <w:r w:rsidRPr="00023146">
              <w:rPr>
                <w:rFonts w:ascii="Times New Roman" w:hAnsi="Times New Roman" w:cs="Times New Roman"/>
                <w:sz w:val="20"/>
                <w:szCs w:val="20"/>
              </w:rPr>
              <w:t>(форма AA001)</w:t>
            </w:r>
            <w:r w:rsidR="000D3949" w:rsidRPr="0002314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14" w:type="dxa"/>
            <w:vMerge/>
            <w:shd w:val="clear" w:color="auto" w:fill="auto"/>
          </w:tcPr>
          <w:p w14:paraId="33050322" w14:textId="77777777" w:rsidR="00463F10" w:rsidRPr="00023146" w:rsidRDefault="00463F10" w:rsidP="000D3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</w:tr>
      <w:tr w:rsidR="00652670" w:rsidRPr="00023146" w14:paraId="73E3E45B" w14:textId="77777777" w:rsidTr="00753E3A">
        <w:trPr>
          <w:trHeight w:val="1394"/>
        </w:trPr>
        <w:tc>
          <w:tcPr>
            <w:tcW w:w="5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D3AA2" w14:textId="77777777" w:rsidR="00463F10" w:rsidRPr="00023146" w:rsidRDefault="00463F10" w:rsidP="000D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DF0F9F" w14:textId="77777777" w:rsidR="000D3949" w:rsidRPr="00023146" w:rsidRDefault="000D3949" w:rsidP="000D3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673E80" w14:textId="77777777" w:rsidR="00463F10" w:rsidRPr="00023146" w:rsidRDefault="00463F10" w:rsidP="000D39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hAnsi="Times New Roman" w:cs="Times New Roman"/>
                <w:sz w:val="20"/>
                <w:szCs w:val="20"/>
              </w:rPr>
              <w:t>Сегрегированный учет для пула Бенефициаров дохода с одинаковой применимой ставкой налога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57203" w14:textId="77777777" w:rsidR="00463F10" w:rsidRPr="00023146" w:rsidRDefault="00463F10" w:rsidP="000D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val="en-US" w:eastAsia="ru-RU"/>
              </w:rPr>
              <w:t>Non-US, FATCA-compliant BO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3E22A" w14:textId="77777777" w:rsidR="00463F10" w:rsidRPr="00023146" w:rsidRDefault="00463F10" w:rsidP="000D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любой раздел любого Счета депо, кроме раздела</w:t>
            </w: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  <w:t>YU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882F83" w14:textId="77777777" w:rsidR="00463F10" w:rsidRPr="00023146" w:rsidRDefault="00463F10" w:rsidP="00BD7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Заявление</w:t>
            </w:r>
            <w:r w:rsidR="00BD7461"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Депонента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938EA7" w14:textId="77777777" w:rsidR="00463F10" w:rsidRPr="00023146" w:rsidRDefault="00463F10" w:rsidP="000D3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Форма идентификации </w:t>
            </w:r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val="en-US" w:eastAsia="ru-RU"/>
              </w:rPr>
              <w:t>W</w:t>
            </w:r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-8</w:t>
            </w:r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val="en-US" w:eastAsia="ru-RU"/>
              </w:rPr>
              <w:t>IMY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D48340" w14:textId="77777777" w:rsidR="00463F10" w:rsidRPr="00023146" w:rsidRDefault="00463F10" w:rsidP="00BD74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Указание в карточке раздела Счета депо ставки налога на доход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FBBD4EA" w14:textId="77777777" w:rsidR="00463F10" w:rsidRPr="00023146" w:rsidRDefault="00463F10" w:rsidP="000D3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</w:pP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</w:p>
        </w:tc>
      </w:tr>
      <w:tr w:rsidR="00652670" w:rsidRPr="00023146" w14:paraId="793FA4A6" w14:textId="77777777" w:rsidTr="000D3949">
        <w:trPr>
          <w:trHeight w:val="1682"/>
        </w:trPr>
        <w:tc>
          <w:tcPr>
            <w:tcW w:w="5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C5E9D" w14:textId="77777777" w:rsidR="00463F10" w:rsidRPr="00023146" w:rsidRDefault="00463F10" w:rsidP="000D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8661B6" w14:textId="77777777" w:rsidR="00753E3A" w:rsidRPr="00023146" w:rsidRDefault="00753E3A" w:rsidP="000D3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5F5131" w14:textId="77777777" w:rsidR="00463F10" w:rsidRPr="00023146" w:rsidRDefault="00463F10" w:rsidP="000D3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hAnsi="Times New Roman" w:cs="Times New Roman"/>
                <w:sz w:val="20"/>
                <w:szCs w:val="20"/>
              </w:rPr>
              <w:t>Агрегированный учет для нескольких Бенефициаров дохода, не являющихся налоговыми резидентами США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AA8FB" w14:textId="77777777" w:rsidR="00463F10" w:rsidRPr="00023146" w:rsidRDefault="00463F10" w:rsidP="000D3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val="en-US" w:eastAsia="ru-RU"/>
              </w:rPr>
            </w:pPr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val="en-US" w:eastAsia="ru-RU"/>
              </w:rPr>
              <w:t xml:space="preserve">Non-US, </w:t>
            </w:r>
          </w:p>
          <w:p w14:paraId="69F17967" w14:textId="77777777" w:rsidR="00463F10" w:rsidRPr="00023146" w:rsidRDefault="00463F10" w:rsidP="00BD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proofErr w:type="spellStart"/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val="en-US" w:eastAsia="ru-RU"/>
              </w:rPr>
              <w:t>Fatca</w:t>
            </w:r>
            <w:proofErr w:type="spellEnd"/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val="en-US" w:eastAsia="ru-RU"/>
              </w:rPr>
              <w:t>-compliant BO</w:t>
            </w:r>
          </w:p>
        </w:tc>
        <w:tc>
          <w:tcPr>
            <w:tcW w:w="198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B448C" w14:textId="77777777" w:rsidR="00463F10" w:rsidRPr="00023146" w:rsidRDefault="00463F10" w:rsidP="00BD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любой раздел любого Счета депо, кроме раздела </w:t>
            </w: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  <w:t>YU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11B0C8" w14:textId="77777777" w:rsidR="00463F10" w:rsidRPr="00023146" w:rsidRDefault="00463F10" w:rsidP="000D3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Заявление Депонента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B7E7AA" w14:textId="77777777" w:rsidR="00463F10" w:rsidRPr="00023146" w:rsidRDefault="00463F10" w:rsidP="000D3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Форма идентификации </w:t>
            </w:r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val="en-US" w:eastAsia="ru-RU"/>
              </w:rPr>
              <w:t>W</w:t>
            </w:r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-8</w:t>
            </w:r>
            <w:r w:rsidRPr="00023146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0"/>
                <w:szCs w:val="20"/>
                <w:lang w:val="en-US" w:eastAsia="ru-RU"/>
              </w:rPr>
              <w:t>IMY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3F13AA" w14:textId="77777777" w:rsidR="00463F10" w:rsidRPr="00023146" w:rsidRDefault="00463F10" w:rsidP="000D3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Раскрытие </w:t>
            </w:r>
            <w:r w:rsidRPr="00023146">
              <w:rPr>
                <w:rFonts w:ascii="Times New Roman" w:hAnsi="Times New Roman" w:cs="Times New Roman"/>
                <w:sz w:val="20"/>
                <w:szCs w:val="20"/>
              </w:rPr>
              <w:t xml:space="preserve">налоговых ставок на доход в </w:t>
            </w: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формате </w:t>
            </w: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  <w:t>SWIFT</w:t>
            </w: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  <w:t>MT</w:t>
            </w: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599 при каждой выплате дохода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DE22F5B" w14:textId="77777777" w:rsidR="00463F10" w:rsidRPr="00023146" w:rsidRDefault="00463F10" w:rsidP="000D39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</w:pPr>
            <w:r w:rsidRPr="00023146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</w:p>
        </w:tc>
      </w:tr>
    </w:tbl>
    <w:p w14:paraId="199C7868" w14:textId="77777777" w:rsidR="00455A47" w:rsidRPr="00023146" w:rsidRDefault="00455A47" w:rsidP="005F5180">
      <w:pPr>
        <w:spacing w:line="240" w:lineRule="auto"/>
        <w:rPr>
          <w:rFonts w:ascii="Times New Roman" w:eastAsiaTheme="majorEastAsia" w:hAnsi="Times New Roman" w:cs="Times New Roman"/>
          <w:bCs/>
          <w:sz w:val="20"/>
          <w:szCs w:val="20"/>
        </w:rPr>
      </w:pPr>
      <w:r w:rsidRPr="00023146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22C3EA40" w14:textId="77777777" w:rsidR="00045A55" w:rsidRPr="00023146" w:rsidRDefault="00045A55" w:rsidP="005F5180">
      <w:pPr>
        <w:pStyle w:val="20"/>
        <w:spacing w:before="0" w:after="120" w:line="240" w:lineRule="auto"/>
        <w:ind w:left="567" w:firstLine="13325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  <w:sectPr w:rsidR="00045A55" w:rsidRPr="00023146" w:rsidSect="00276EBF">
          <w:pgSz w:w="16838" w:h="11906" w:orient="landscape"/>
          <w:pgMar w:top="709" w:right="680" w:bottom="851" w:left="1134" w:header="709" w:footer="709" w:gutter="0"/>
          <w:cols w:space="708"/>
          <w:docGrid w:linePitch="360"/>
        </w:sectPr>
      </w:pPr>
      <w:bookmarkStart w:id="92" w:name="_Таблица_2_1"/>
      <w:bookmarkStart w:id="93" w:name="_Приложение_1"/>
      <w:bookmarkStart w:id="94" w:name="_Таблица_2"/>
      <w:bookmarkEnd w:id="92"/>
      <w:bookmarkEnd w:id="93"/>
      <w:bookmarkEnd w:id="94"/>
    </w:p>
    <w:p w14:paraId="50FE6321" w14:textId="77777777" w:rsidR="008F5CE8" w:rsidRPr="00023146" w:rsidRDefault="008F5904" w:rsidP="00823DE8">
      <w:pPr>
        <w:pStyle w:val="20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95" w:name="_Приложение_1_1"/>
      <w:bookmarkStart w:id="96" w:name="_Toc47025023"/>
      <w:bookmarkStart w:id="97" w:name="_Toc54958683"/>
      <w:bookmarkStart w:id="98" w:name="_Toc66445505"/>
      <w:bookmarkEnd w:id="95"/>
      <w:r w:rsidRPr="00023146"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 xml:space="preserve">Приложение </w:t>
      </w:r>
      <w:r w:rsidR="00FF0D33" w:rsidRPr="00023146">
        <w:rPr>
          <w:rFonts w:ascii="Times New Roman" w:hAnsi="Times New Roman" w:cs="Times New Roman"/>
          <w:b w:val="0"/>
          <w:color w:val="auto"/>
          <w:sz w:val="22"/>
          <w:szCs w:val="22"/>
        </w:rPr>
        <w:t>3</w:t>
      </w:r>
      <w:bookmarkEnd w:id="96"/>
      <w:bookmarkEnd w:id="97"/>
      <w:bookmarkEnd w:id="98"/>
    </w:p>
    <w:p w14:paraId="4A2DC693" w14:textId="77777777" w:rsidR="00F34249" w:rsidRPr="00023146" w:rsidRDefault="008F5CE8" w:rsidP="00823DE8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 xml:space="preserve">к </w:t>
      </w:r>
      <w:r w:rsidR="00F34249" w:rsidRPr="00023146">
        <w:rPr>
          <w:rFonts w:ascii="Times New Roman" w:hAnsi="Times New Roman" w:cs="Times New Roman"/>
        </w:rPr>
        <w:t>Порядку учета прав на ценные бумаги,</w:t>
      </w:r>
    </w:p>
    <w:p w14:paraId="5927CA38" w14:textId="77777777" w:rsidR="00F34249" w:rsidRPr="00023146" w:rsidRDefault="00F34249" w:rsidP="00823DE8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подпадающи</w:t>
      </w:r>
      <w:r w:rsidR="00C747E4" w:rsidRPr="00023146">
        <w:rPr>
          <w:rFonts w:ascii="Times New Roman" w:hAnsi="Times New Roman" w:cs="Times New Roman"/>
        </w:rPr>
        <w:t xml:space="preserve">е </w:t>
      </w:r>
      <w:r w:rsidRPr="00023146">
        <w:rPr>
          <w:rFonts w:ascii="Times New Roman" w:hAnsi="Times New Roman" w:cs="Times New Roman"/>
        </w:rPr>
        <w:t>под регулирование</w:t>
      </w:r>
    </w:p>
    <w:p w14:paraId="6685B7DC" w14:textId="77777777" w:rsidR="008F5904" w:rsidRPr="00023146" w:rsidRDefault="00F34249" w:rsidP="00823DE8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Налогового кодекса США</w:t>
      </w:r>
    </w:p>
    <w:p w14:paraId="32EB53E1" w14:textId="77777777" w:rsidR="00CD34FC" w:rsidRPr="00023146" w:rsidRDefault="00CD34FC" w:rsidP="00E13C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8FDBA3B" w14:textId="77777777" w:rsidR="00756DF6" w:rsidRPr="00023146" w:rsidRDefault="00756DF6" w:rsidP="00756D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99" w:name="_Приложение_2_1"/>
      <w:bookmarkEnd w:id="99"/>
      <w:r w:rsidRPr="00023146">
        <w:rPr>
          <w:rFonts w:ascii="Times New Roman" w:hAnsi="Times New Roman" w:cs="Times New Roman"/>
          <w:b/>
        </w:rPr>
        <w:t xml:space="preserve">Заявление на удержание налога </w:t>
      </w:r>
    </w:p>
    <w:p w14:paraId="08DE1499" w14:textId="48AAC2B5" w:rsidR="00756DF6" w:rsidRPr="00023146" w:rsidRDefault="00756DF6" w:rsidP="00756D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3146">
        <w:rPr>
          <w:rFonts w:ascii="Times New Roman" w:hAnsi="Times New Roman" w:cs="Times New Roman"/>
          <w:b/>
        </w:rPr>
        <w:t xml:space="preserve">при выплате дохода по ЦБ США </w:t>
      </w:r>
      <w:r w:rsidR="00791B35" w:rsidRPr="00023146">
        <w:rPr>
          <w:rFonts w:ascii="Times New Roman" w:hAnsi="Times New Roman" w:cs="Times New Roman"/>
          <w:b/>
        </w:rPr>
        <w:t>на Счетах</w:t>
      </w:r>
      <w:r w:rsidRPr="00023146">
        <w:rPr>
          <w:rFonts w:ascii="Times New Roman" w:hAnsi="Times New Roman" w:cs="Times New Roman"/>
          <w:b/>
        </w:rPr>
        <w:t xml:space="preserve"> депо владельца </w:t>
      </w:r>
    </w:p>
    <w:p w14:paraId="4AC8D6AC" w14:textId="77777777" w:rsidR="00756DF6" w:rsidRPr="00023146" w:rsidRDefault="00756DF6" w:rsidP="00756D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3146">
        <w:rPr>
          <w:rFonts w:ascii="Times New Roman" w:hAnsi="Times New Roman" w:cs="Times New Roman"/>
          <w:b/>
        </w:rPr>
        <w:t>(Депонент – Бенефициар дохода, не являющийся налоговым резидентом США)</w:t>
      </w:r>
    </w:p>
    <w:p w14:paraId="15E05AF4" w14:textId="77777777" w:rsidR="00756DF6" w:rsidRPr="00023146" w:rsidRDefault="00756DF6" w:rsidP="00756DF6">
      <w:pPr>
        <w:spacing w:line="240" w:lineRule="auto"/>
        <w:jc w:val="both"/>
        <w:rPr>
          <w:rFonts w:ascii="Times New Roman" w:hAnsi="Times New Roman" w:cs="Times New Roman"/>
        </w:rPr>
      </w:pPr>
    </w:p>
    <w:p w14:paraId="5B0E0DA4" w14:textId="77777777" w:rsidR="00756DF6" w:rsidRPr="00023146" w:rsidRDefault="00756DF6" w:rsidP="00756DF6">
      <w:pPr>
        <w:spacing w:line="240" w:lineRule="auto"/>
        <w:jc w:val="right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«____» ______________ 20___ года</w:t>
      </w:r>
    </w:p>
    <w:p w14:paraId="452E45F6" w14:textId="77777777" w:rsidR="00756DF6" w:rsidRPr="00023146" w:rsidRDefault="00756DF6" w:rsidP="00756DF6">
      <w:pPr>
        <w:spacing w:line="240" w:lineRule="auto"/>
        <w:jc w:val="both"/>
        <w:rPr>
          <w:rFonts w:ascii="Times New Roman" w:hAnsi="Times New Roman" w:cs="Times New Roman"/>
        </w:rPr>
      </w:pPr>
    </w:p>
    <w:p w14:paraId="1B3ED219" w14:textId="77777777" w:rsidR="00076216" w:rsidRPr="00023146" w:rsidRDefault="00756DF6" w:rsidP="00756DF6">
      <w:pPr>
        <w:spacing w:line="240" w:lineRule="auto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 xml:space="preserve">Депонент НКО АО НРД </w:t>
      </w:r>
      <w:r w:rsidR="00076216" w:rsidRPr="00023146">
        <w:rPr>
          <w:rFonts w:ascii="Times New Roman" w:hAnsi="Times New Roman" w:cs="Times New Roman"/>
        </w:rPr>
        <w:t>______________________________</w:t>
      </w:r>
      <w:r w:rsidRPr="00023146">
        <w:rPr>
          <w:rFonts w:ascii="Times New Roman" w:hAnsi="Times New Roman" w:cs="Times New Roman"/>
        </w:rPr>
        <w:t>__</w:t>
      </w:r>
      <w:r w:rsidR="00076216" w:rsidRPr="00023146">
        <w:rPr>
          <w:rFonts w:ascii="Times New Roman" w:hAnsi="Times New Roman" w:cs="Times New Roman"/>
        </w:rPr>
        <w:t>_________________________________</w:t>
      </w:r>
    </w:p>
    <w:p w14:paraId="540ED9DB" w14:textId="77777777" w:rsidR="00756DF6" w:rsidRPr="00023146" w:rsidRDefault="00076216" w:rsidP="00756DF6">
      <w:pPr>
        <w:spacing w:line="240" w:lineRule="auto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 xml:space="preserve"> _____________________________________________________________________________________</w:t>
      </w:r>
    </w:p>
    <w:p w14:paraId="58C8790E" w14:textId="77777777" w:rsidR="00756DF6" w:rsidRPr="00023146" w:rsidRDefault="00756DF6" w:rsidP="00756D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023146">
        <w:rPr>
          <w:rFonts w:ascii="Times New Roman" w:hAnsi="Times New Roman" w:cs="Times New Roman"/>
          <w:sz w:val="20"/>
          <w:szCs w:val="20"/>
          <w:vertAlign w:val="superscript"/>
        </w:rPr>
        <w:t>(наименование Депонента на кириллице и латинице (путем транслитерации)</w:t>
      </w:r>
    </w:p>
    <w:p w14:paraId="1DD8E767" w14:textId="77777777" w:rsidR="00756DF6" w:rsidRPr="00023146" w:rsidRDefault="00756DF6" w:rsidP="00756DF6">
      <w:pPr>
        <w:spacing w:line="240" w:lineRule="auto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(депозитарный код _______</w:t>
      </w:r>
      <w:r w:rsidR="00076216" w:rsidRPr="00023146">
        <w:rPr>
          <w:rFonts w:ascii="Times New Roman" w:hAnsi="Times New Roman" w:cs="Times New Roman"/>
        </w:rPr>
        <w:t>___________________________</w:t>
      </w:r>
      <w:r w:rsidRPr="00023146">
        <w:rPr>
          <w:rFonts w:ascii="Times New Roman" w:hAnsi="Times New Roman" w:cs="Times New Roman"/>
        </w:rPr>
        <w:t>__________________________________),</w:t>
      </w:r>
    </w:p>
    <w:p w14:paraId="253221AD" w14:textId="77777777" w:rsidR="00756DF6" w:rsidRPr="00023146" w:rsidRDefault="00756DF6" w:rsidP="00756DF6">
      <w:pPr>
        <w:spacing w:line="240" w:lineRule="auto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действуя в соответствии с Порядком взаимодействия Депозитария и Депонентов при реализации Условий осуществления депозитарной деятельности НКО АО НРД (далее – НРД), условиями проведения корпоративных действий и требованиями НК США, подтверждает:</w:t>
      </w:r>
    </w:p>
    <w:p w14:paraId="0F42B9B9" w14:textId="77777777" w:rsidR="00756DF6" w:rsidRPr="00023146" w:rsidRDefault="00756DF6" w:rsidP="008E44F8">
      <w:pPr>
        <w:pStyle w:val="a3"/>
        <w:numPr>
          <w:ilvl w:val="0"/>
          <w:numId w:val="3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Бенефициаром всех доходов по ЦБ США, которые хранятся или могут храниться на любом из счетов депо владельца Депонента, является сам Депонент;</w:t>
      </w:r>
    </w:p>
    <w:p w14:paraId="0DDBB9D0" w14:textId="77777777" w:rsidR="00756DF6" w:rsidRPr="00023146" w:rsidRDefault="00756DF6" w:rsidP="008E44F8">
      <w:pPr>
        <w:pStyle w:val="a3"/>
        <w:numPr>
          <w:ilvl w:val="0"/>
          <w:numId w:val="3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несет ответственность согласно требованиям НК США, за полноту и достоверность сведений, представленных в настоящем Заявлении и (или) в соответствующей Форме идентификации;</w:t>
      </w:r>
    </w:p>
    <w:p w14:paraId="41741E9A" w14:textId="77777777" w:rsidR="00756DF6" w:rsidRPr="00023146" w:rsidRDefault="00756DF6" w:rsidP="008E44F8">
      <w:pPr>
        <w:pStyle w:val="a3"/>
        <w:numPr>
          <w:ilvl w:val="0"/>
          <w:numId w:val="3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принимает участие в проведении корпоративного действия, располагая достаточной информацией для принятия решения по данному корпоративному действию, и согласен не предъявлять каких-либо требований и претензий к НРД в случае каких-либо финансовых потерь, понесенных не по вине НРД, в связи с осуществлением эмитентом и его агентами корпоративного действия;</w:t>
      </w:r>
    </w:p>
    <w:p w14:paraId="1EC6E312" w14:textId="77777777" w:rsidR="00756DF6" w:rsidRPr="00023146" w:rsidRDefault="00756DF6" w:rsidP="008E44F8">
      <w:pPr>
        <w:pStyle w:val="a3"/>
        <w:numPr>
          <w:ilvl w:val="0"/>
          <w:numId w:val="3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в случае каких-либо претензий со стороны налоговых органов США в части удержанных налогов с доходов по ЦБ США на основании представленного Заявления и (или) Ф</w:t>
      </w:r>
      <w:r w:rsidR="00B105AF" w:rsidRPr="00023146">
        <w:rPr>
          <w:rFonts w:ascii="Times New Roman" w:hAnsi="Times New Roman" w:cs="Times New Roman"/>
        </w:rPr>
        <w:t xml:space="preserve">ормы идентификации, включая </w:t>
      </w:r>
      <w:r w:rsidRPr="00023146">
        <w:rPr>
          <w:rFonts w:ascii="Times New Roman" w:hAnsi="Times New Roman" w:cs="Times New Roman"/>
        </w:rPr>
        <w:t>случаи доначисления налогов, наложения штрафов и пеней, возместит все понесенные НРД расходы;</w:t>
      </w:r>
    </w:p>
    <w:p w14:paraId="4F01FD4F" w14:textId="77777777" w:rsidR="00756DF6" w:rsidRPr="00023146" w:rsidRDefault="00B105AF" w:rsidP="008E44F8">
      <w:pPr>
        <w:pStyle w:val="a3"/>
        <w:numPr>
          <w:ilvl w:val="0"/>
          <w:numId w:val="3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возместит (при условии предварительного согласования) все понесенные НРД расходы</w:t>
      </w:r>
      <w:r w:rsidR="00756DF6" w:rsidRPr="00023146">
        <w:rPr>
          <w:rFonts w:ascii="Times New Roman" w:hAnsi="Times New Roman" w:cs="Times New Roman"/>
        </w:rPr>
        <w:t>, включая расходы на представителей, аудиторов, бухгалтеров, все затраты и расходы, связанные с проведением расследований, подготовкой и направлением документов и информации, относящейся к претензиям в отношении представленного в НРД Заявления и (или) Формы идентификации;</w:t>
      </w:r>
    </w:p>
    <w:p w14:paraId="1A5F9C63" w14:textId="77777777" w:rsidR="00756DF6" w:rsidRPr="00023146" w:rsidRDefault="00756DF6" w:rsidP="008E44F8">
      <w:pPr>
        <w:pStyle w:val="a3"/>
        <w:numPr>
          <w:ilvl w:val="0"/>
          <w:numId w:val="3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дает согласие на предоставление НРД в иностранный налоговый орган, включая Налоговую Службу США (IRS), и (или) иностранному налоговому агенту, уполномоченному иностранным налоговым органом на удержание иностранных налогов и сборов, аудиторам, осуществляющим периодическую проверку деятельности НРД в качестве Квалифицированного посредника (QI) информации и данных, необходимых для заполнения требуемых форм отчетности.</w:t>
      </w:r>
    </w:p>
    <w:p w14:paraId="60FF4FE3" w14:textId="77777777" w:rsidR="00756DF6" w:rsidRPr="00023146" w:rsidRDefault="00756DF6" w:rsidP="00756DF6">
      <w:pPr>
        <w:spacing w:line="240" w:lineRule="auto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Для целей классификации Депонента в качестве Бенефициара дохода в соответствии с требованиями НК США и получения налоговых льгот в отношении дохода по соответствующим ЦБ США в соответствии с положениями Соглашения об избежание двойного налогообложения между юрисдикцией Депонента и США к данному Заявлению предоставлена (</w:t>
      </w:r>
      <w:r w:rsidRPr="00023146">
        <w:rPr>
          <w:rFonts w:ascii="Times New Roman" w:hAnsi="Times New Roman" w:cs="Times New Roman"/>
          <w:i/>
          <w:u w:val="single"/>
        </w:rPr>
        <w:t>отметить только один буллит</w:t>
      </w:r>
      <w:r w:rsidRPr="00023146">
        <w:rPr>
          <w:rFonts w:ascii="Times New Roman" w:hAnsi="Times New Roman" w:cs="Times New Roman"/>
        </w:rPr>
        <w:t>):</w:t>
      </w:r>
    </w:p>
    <w:p w14:paraId="3DA8B412" w14:textId="77777777" w:rsidR="00756DF6" w:rsidRPr="00023146" w:rsidRDefault="00756DF6" w:rsidP="008E44F8">
      <w:pPr>
        <w:pStyle w:val="a3"/>
        <w:numPr>
          <w:ilvl w:val="1"/>
          <w:numId w:val="5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  <w:lang w:val="en-US"/>
        </w:rPr>
        <w:t>W</w:t>
      </w:r>
      <w:r w:rsidRPr="00023146">
        <w:rPr>
          <w:rFonts w:ascii="Times New Roman" w:hAnsi="Times New Roman" w:cs="Times New Roman"/>
        </w:rPr>
        <w:t>-8</w:t>
      </w:r>
      <w:r w:rsidRPr="00023146">
        <w:rPr>
          <w:rFonts w:ascii="Times New Roman" w:hAnsi="Times New Roman" w:cs="Times New Roman"/>
          <w:lang w:val="en-US"/>
        </w:rPr>
        <w:t>BEN</w:t>
      </w:r>
      <w:r w:rsidRPr="00023146">
        <w:rPr>
          <w:rFonts w:ascii="Times New Roman" w:hAnsi="Times New Roman" w:cs="Times New Roman"/>
        </w:rPr>
        <w:t>-</w:t>
      </w:r>
      <w:r w:rsidRPr="00023146">
        <w:rPr>
          <w:rFonts w:ascii="Times New Roman" w:hAnsi="Times New Roman" w:cs="Times New Roman"/>
          <w:lang w:val="en-US"/>
        </w:rPr>
        <w:t>E</w:t>
      </w:r>
      <w:r w:rsidRPr="00023146">
        <w:rPr>
          <w:rFonts w:ascii="Times New Roman" w:hAnsi="Times New Roman" w:cs="Times New Roman"/>
        </w:rPr>
        <w:t xml:space="preserve"> – форма для идентификации юридического лица, не являющегося резидентом США;</w:t>
      </w:r>
    </w:p>
    <w:p w14:paraId="0C10F301" w14:textId="77777777" w:rsidR="00756DF6" w:rsidRPr="00023146" w:rsidRDefault="00756DF6" w:rsidP="008E44F8">
      <w:pPr>
        <w:pStyle w:val="a3"/>
        <w:numPr>
          <w:ilvl w:val="1"/>
          <w:numId w:val="5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  <w:lang w:val="en-US"/>
        </w:rPr>
        <w:lastRenderedPageBreak/>
        <w:t>W</w:t>
      </w:r>
      <w:r w:rsidRPr="00023146">
        <w:rPr>
          <w:rFonts w:ascii="Times New Roman" w:hAnsi="Times New Roman" w:cs="Times New Roman"/>
        </w:rPr>
        <w:t>-8</w:t>
      </w:r>
      <w:r w:rsidRPr="00023146">
        <w:rPr>
          <w:rFonts w:ascii="Times New Roman" w:hAnsi="Times New Roman" w:cs="Times New Roman"/>
          <w:lang w:val="en-US"/>
        </w:rPr>
        <w:t>EXP</w:t>
      </w:r>
      <w:r w:rsidRPr="00023146">
        <w:rPr>
          <w:rFonts w:ascii="Times New Roman" w:hAnsi="Times New Roman" w:cs="Times New Roman"/>
        </w:rPr>
        <w:t xml:space="preserve"> – форма идентификации правительств иностранных государств, международных организаций, центральных банков иностранных государств или иностранных организаций, освобожденных от налогообложения, помимо иностранных частных фондов, имеющих право на освобождение от налогов США в отношении все заявленных сумм, начисленных по ЦБ США;</w:t>
      </w:r>
    </w:p>
    <w:p w14:paraId="01472663" w14:textId="77777777" w:rsidR="00756DF6" w:rsidRPr="00023146" w:rsidRDefault="00756DF6" w:rsidP="008E44F8">
      <w:pPr>
        <w:pStyle w:val="a3"/>
        <w:numPr>
          <w:ilvl w:val="1"/>
          <w:numId w:val="5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  <w:lang w:val="en-US"/>
        </w:rPr>
        <w:t>W</w:t>
      </w:r>
      <w:r w:rsidRPr="00023146">
        <w:rPr>
          <w:rFonts w:ascii="Times New Roman" w:hAnsi="Times New Roman" w:cs="Times New Roman"/>
        </w:rPr>
        <w:t>-8</w:t>
      </w:r>
      <w:r w:rsidRPr="00023146">
        <w:rPr>
          <w:rFonts w:ascii="Times New Roman" w:hAnsi="Times New Roman" w:cs="Times New Roman"/>
          <w:lang w:val="en-US"/>
        </w:rPr>
        <w:t>ECI</w:t>
      </w:r>
      <w:r w:rsidRPr="00023146">
        <w:rPr>
          <w:rFonts w:ascii="Times New Roman" w:hAnsi="Times New Roman" w:cs="Times New Roman"/>
        </w:rPr>
        <w:t xml:space="preserve"> – форма для идентификации юридического лица, не являющегося резидентом США, подтверждающего, что все заявленные доходы по</w:t>
      </w:r>
      <w:r w:rsidRPr="00023146">
        <w:rPr>
          <w:rFonts w:ascii="Times New Roman" w:hAnsi="Times New Roman" w:cs="Times New Roman"/>
          <w:lang w:val="en-US"/>
        </w:rPr>
        <w:t> </w:t>
      </w:r>
      <w:r w:rsidRPr="00023146">
        <w:rPr>
          <w:rFonts w:ascii="Times New Roman" w:hAnsi="Times New Roman" w:cs="Times New Roman"/>
        </w:rPr>
        <w:t>ЦБ США связаны с торговлей или бизнесом, осуществляемым на территории США.</w:t>
      </w:r>
    </w:p>
    <w:p w14:paraId="21986036" w14:textId="77777777" w:rsidR="00756DF6" w:rsidRPr="00023146" w:rsidRDefault="00756DF6" w:rsidP="00756DF6">
      <w:pPr>
        <w:spacing w:line="240" w:lineRule="auto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Настоящим Депонент обязуется:</w:t>
      </w:r>
    </w:p>
    <w:p w14:paraId="6DAFAC97" w14:textId="77777777" w:rsidR="00756DF6" w:rsidRPr="00023146" w:rsidRDefault="00756DF6" w:rsidP="008E44F8">
      <w:pPr>
        <w:pStyle w:val="a3"/>
        <w:numPr>
          <w:ilvl w:val="0"/>
          <w:numId w:val="3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соблюдать Порядок учета прав на ценные бумаги, подпадающи</w:t>
      </w:r>
      <w:r w:rsidR="00C747E4" w:rsidRPr="00023146">
        <w:rPr>
          <w:rFonts w:ascii="Times New Roman" w:hAnsi="Times New Roman" w:cs="Times New Roman"/>
        </w:rPr>
        <w:t>е</w:t>
      </w:r>
      <w:r w:rsidRPr="00023146">
        <w:rPr>
          <w:rFonts w:ascii="Times New Roman" w:hAnsi="Times New Roman" w:cs="Times New Roman"/>
        </w:rPr>
        <w:t xml:space="preserve"> под регулирование Налогового кодекса США;</w:t>
      </w:r>
    </w:p>
    <w:p w14:paraId="077D124F" w14:textId="77777777" w:rsidR="00756DF6" w:rsidRPr="00023146" w:rsidRDefault="00756DF6" w:rsidP="008E44F8">
      <w:pPr>
        <w:pStyle w:val="a3"/>
        <w:numPr>
          <w:ilvl w:val="0"/>
          <w:numId w:val="3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уведомлять НРД о любых изменениях в информации, приведенной в данном Заявлении и (или) прилагаемой к настоящему Заявлению Форме идентификации, в срок не позднее 30 (тридцати) календарных дней с момента наступления таких изменений;</w:t>
      </w:r>
    </w:p>
    <w:p w14:paraId="64341CB7" w14:textId="77777777" w:rsidR="00756DF6" w:rsidRPr="00023146" w:rsidRDefault="00756DF6" w:rsidP="008E44F8">
      <w:pPr>
        <w:pStyle w:val="a3"/>
        <w:numPr>
          <w:ilvl w:val="0"/>
          <w:numId w:val="3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представлять НРД без промедления любые необходимые дополнительные сертификаты, формы, документы или информацию, которые могут потребоваться согласно применимым положениям НК США или в связи с соответствующим регулированием.</w:t>
      </w:r>
    </w:p>
    <w:p w14:paraId="3E3E8547" w14:textId="77777777" w:rsidR="00756DF6" w:rsidRPr="00023146" w:rsidRDefault="00756DF6" w:rsidP="00756DF6">
      <w:pPr>
        <w:spacing w:line="240" w:lineRule="auto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Настоящим Депонент уведомлен о том, что НРД, выполняя свои обязанности в качестве Квалифицированного посредника при выплате дохода по соответствующим ЦБ США, ежегодно предоставляет в Налоговую службу США отчетность по форме 1042-S, заполненную в отношении этих выплат дохода, и изъявляет желание (</w:t>
      </w:r>
      <w:r w:rsidRPr="00023146">
        <w:rPr>
          <w:rFonts w:ascii="Times New Roman" w:hAnsi="Times New Roman" w:cs="Times New Roman"/>
          <w:i/>
          <w:u w:val="single"/>
        </w:rPr>
        <w:t>отметить только один буллит</w:t>
      </w:r>
      <w:r w:rsidRPr="00023146">
        <w:rPr>
          <w:rFonts w:ascii="Times New Roman" w:hAnsi="Times New Roman" w:cs="Times New Roman"/>
        </w:rPr>
        <w:t>):</w:t>
      </w:r>
    </w:p>
    <w:p w14:paraId="7F8BC4BD" w14:textId="36B4F541" w:rsidR="00756DF6" w:rsidRPr="00023146" w:rsidRDefault="00756DF6" w:rsidP="008E44F8">
      <w:pPr>
        <w:pStyle w:val="a3"/>
        <w:numPr>
          <w:ilvl w:val="0"/>
          <w:numId w:val="4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 xml:space="preserve">о формирования и предоставления индивидуальной отчетности по форме 1042-S в отношении выплат дохода по соответствующим ЦБ США. При этом экземпляр </w:t>
      </w:r>
      <w:r w:rsidRPr="00023146">
        <w:rPr>
          <w:rFonts w:ascii="Times New Roman" w:hAnsi="Times New Roman" w:cs="Times New Roman"/>
          <w:lang w:val="en-US"/>
        </w:rPr>
        <w:t>A</w:t>
      </w:r>
      <w:r w:rsidRPr="00023146">
        <w:rPr>
          <w:rFonts w:ascii="Times New Roman" w:hAnsi="Times New Roman" w:cs="Times New Roman"/>
        </w:rPr>
        <w:t xml:space="preserve"> формы будет предоставлен в Налоговую службу США в отношении выплат дохода по соответствующим ЦБ США, направленного НРД в Налоговую службу США, а экземпляры </w:t>
      </w:r>
      <w:r w:rsidRPr="00023146">
        <w:rPr>
          <w:rFonts w:ascii="Times New Roman" w:hAnsi="Times New Roman" w:cs="Times New Roman"/>
          <w:lang w:val="en-US"/>
        </w:rPr>
        <w:t>B</w:t>
      </w:r>
      <w:r w:rsidRPr="00023146">
        <w:rPr>
          <w:rFonts w:ascii="Times New Roman" w:hAnsi="Times New Roman" w:cs="Times New Roman"/>
        </w:rPr>
        <w:t xml:space="preserve">, </w:t>
      </w:r>
      <w:r w:rsidRPr="00023146">
        <w:rPr>
          <w:rFonts w:ascii="Times New Roman" w:hAnsi="Times New Roman" w:cs="Times New Roman"/>
          <w:lang w:val="en-US"/>
        </w:rPr>
        <w:t>C</w:t>
      </w:r>
      <w:r w:rsidRPr="00023146">
        <w:rPr>
          <w:rFonts w:ascii="Times New Roman" w:hAnsi="Times New Roman" w:cs="Times New Roman"/>
        </w:rPr>
        <w:t xml:space="preserve"> и </w:t>
      </w:r>
      <w:r w:rsidRPr="00023146">
        <w:rPr>
          <w:rFonts w:ascii="Times New Roman" w:hAnsi="Times New Roman" w:cs="Times New Roman"/>
          <w:lang w:val="en-US"/>
        </w:rPr>
        <w:t>D</w:t>
      </w:r>
      <w:r w:rsidRPr="00023146">
        <w:rPr>
          <w:rFonts w:ascii="Times New Roman" w:hAnsi="Times New Roman" w:cs="Times New Roman"/>
        </w:rPr>
        <w:t xml:space="preserve"> будут направлены Депоненту (Бенефициару дохода) в срок до 15 марта календарного года</w:t>
      </w:r>
      <w:r w:rsidR="003D1800" w:rsidRPr="00023146">
        <w:rPr>
          <w:rFonts w:ascii="Times New Roman" w:hAnsi="Times New Roman" w:cs="Times New Roman"/>
        </w:rPr>
        <w:t xml:space="preserve"> или в </w:t>
      </w:r>
      <w:r w:rsidR="008C6E28" w:rsidRPr="00023146">
        <w:rPr>
          <w:rFonts w:ascii="Times New Roman" w:hAnsi="Times New Roman" w:cs="Times New Roman"/>
        </w:rPr>
        <w:t>ин</w:t>
      </w:r>
      <w:r w:rsidR="0093272C" w:rsidRPr="00023146">
        <w:rPr>
          <w:rFonts w:ascii="Times New Roman" w:hAnsi="Times New Roman" w:cs="Times New Roman"/>
        </w:rPr>
        <w:t>у</w:t>
      </w:r>
      <w:r w:rsidR="008C6E28" w:rsidRPr="00023146">
        <w:rPr>
          <w:rFonts w:ascii="Times New Roman" w:hAnsi="Times New Roman" w:cs="Times New Roman"/>
        </w:rPr>
        <w:t xml:space="preserve">ю </w:t>
      </w:r>
      <w:r w:rsidR="003D1800" w:rsidRPr="00023146">
        <w:rPr>
          <w:rFonts w:ascii="Times New Roman" w:hAnsi="Times New Roman" w:cs="Times New Roman"/>
        </w:rPr>
        <w:t>дату</w:t>
      </w:r>
      <w:r w:rsidR="00422A77" w:rsidRPr="00023146">
        <w:rPr>
          <w:rFonts w:ascii="Times New Roman" w:hAnsi="Times New Roman" w:cs="Times New Roman"/>
        </w:rPr>
        <w:t>,</w:t>
      </w:r>
      <w:r w:rsidR="003D1800" w:rsidRPr="00023146">
        <w:rPr>
          <w:rFonts w:ascii="Times New Roman" w:hAnsi="Times New Roman" w:cs="Times New Roman"/>
        </w:rPr>
        <w:t xml:space="preserve"> </w:t>
      </w:r>
      <w:r w:rsidR="00422A77" w:rsidRPr="00023146">
        <w:rPr>
          <w:rFonts w:ascii="Times New Roman" w:hAnsi="Times New Roman" w:cs="Times New Roman"/>
        </w:rPr>
        <w:t xml:space="preserve">опубликованную на Сайте НРД </w:t>
      </w:r>
      <w:r w:rsidR="003D1800" w:rsidRPr="00023146">
        <w:rPr>
          <w:rFonts w:ascii="Times New Roman" w:hAnsi="Times New Roman" w:cs="Times New Roman"/>
        </w:rPr>
        <w:t>(</w:t>
      </w:r>
      <w:r w:rsidR="00BC7B6C" w:rsidRPr="00023146">
        <w:rPr>
          <w:rFonts w:ascii="Times New Roman" w:hAnsi="Times New Roman" w:cs="Times New Roman"/>
        </w:rPr>
        <w:t>при</w:t>
      </w:r>
      <w:r w:rsidR="003D1800" w:rsidRPr="00023146">
        <w:rPr>
          <w:rFonts w:ascii="Times New Roman" w:hAnsi="Times New Roman" w:cs="Times New Roman"/>
        </w:rPr>
        <w:t xml:space="preserve"> изменени</w:t>
      </w:r>
      <w:r w:rsidR="00BC7B6C" w:rsidRPr="00023146">
        <w:rPr>
          <w:rFonts w:ascii="Times New Roman" w:hAnsi="Times New Roman" w:cs="Times New Roman"/>
        </w:rPr>
        <w:t>и</w:t>
      </w:r>
      <w:r w:rsidR="003D1800" w:rsidRPr="00023146">
        <w:rPr>
          <w:rFonts w:ascii="Times New Roman" w:hAnsi="Times New Roman" w:cs="Times New Roman"/>
        </w:rPr>
        <w:t xml:space="preserve"> срока предоставления отчётности)</w:t>
      </w:r>
      <w:r w:rsidRPr="00023146">
        <w:rPr>
          <w:rFonts w:ascii="Times New Roman" w:hAnsi="Times New Roman" w:cs="Times New Roman"/>
        </w:rPr>
        <w:t>, следующего за отчетным</w:t>
      </w:r>
      <w:r w:rsidR="008C6E28" w:rsidRPr="00023146">
        <w:rPr>
          <w:rFonts w:ascii="Times New Roman" w:hAnsi="Times New Roman" w:cs="Times New Roman"/>
        </w:rPr>
        <w:t>.</w:t>
      </w:r>
    </w:p>
    <w:p w14:paraId="30077F99" w14:textId="77777777" w:rsidR="00756DF6" w:rsidRPr="00023146" w:rsidRDefault="00756DF6" w:rsidP="008E44F8">
      <w:pPr>
        <w:pStyle w:val="a3"/>
        <w:numPr>
          <w:ilvl w:val="0"/>
          <w:numId w:val="4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о включении отчетности по форме 1042-S в отношении выплат дохода по соответствующим ЦБ США Депонента в агрегированную отчетность по форме 1042-S в отношении всех аналогичных выплат дохода по ЦБ США, учитываемых на Счетах депо владельца депонентов НРД (без формирования и предоставления индивидуальной отчетности по форме 1042-S в отношении выплат дохода по соответствующим ЦБ США).</w:t>
      </w:r>
    </w:p>
    <w:p w14:paraId="2AB6CAA7" w14:textId="77777777" w:rsidR="008D433A" w:rsidRPr="00023146" w:rsidRDefault="008D433A" w:rsidP="008D433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</w:rPr>
      </w:pPr>
    </w:p>
    <w:p w14:paraId="418939BE" w14:textId="77777777" w:rsidR="008D433A" w:rsidRPr="00023146" w:rsidRDefault="008D433A" w:rsidP="008D433A">
      <w:pPr>
        <w:pStyle w:val="a3"/>
        <w:spacing w:line="240" w:lineRule="auto"/>
        <w:ind w:left="1440"/>
        <w:jc w:val="both"/>
        <w:rPr>
          <w:rFonts w:ascii="Times New Roman" w:hAnsi="Times New Roman" w:cs="Times New Roman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2"/>
        <w:gridCol w:w="6816"/>
      </w:tblGrid>
      <w:tr w:rsidR="008D433A" w:rsidRPr="00023146" w14:paraId="4116706A" w14:textId="77777777" w:rsidTr="00086180">
        <w:tc>
          <w:tcPr>
            <w:tcW w:w="2682" w:type="dxa"/>
          </w:tcPr>
          <w:p w14:paraId="4878F608" w14:textId="77777777" w:rsidR="008D433A" w:rsidRPr="00023146" w:rsidRDefault="008D433A" w:rsidP="00025391">
            <w:pPr>
              <w:pStyle w:val="a3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23146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6816" w:type="dxa"/>
          </w:tcPr>
          <w:p w14:paraId="638359BC" w14:textId="77777777" w:rsidR="008D433A" w:rsidRPr="00023146" w:rsidRDefault="008D433A" w:rsidP="00025391">
            <w:pPr>
              <w:pStyle w:val="a3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23146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</w:tc>
      </w:tr>
      <w:tr w:rsidR="008D433A" w:rsidRPr="00023146" w14:paraId="7D5254DE" w14:textId="77777777" w:rsidTr="00086180">
        <w:trPr>
          <w:trHeight w:val="156"/>
        </w:trPr>
        <w:tc>
          <w:tcPr>
            <w:tcW w:w="2682" w:type="dxa"/>
          </w:tcPr>
          <w:p w14:paraId="14E37AA9" w14:textId="77777777" w:rsidR="008D433A" w:rsidRPr="00023146" w:rsidRDefault="008D433A" w:rsidP="00025391">
            <w:pPr>
              <w:pStyle w:val="a3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vertAlign w:val="superscript"/>
              </w:rPr>
            </w:pPr>
            <w:r w:rsidRPr="00023146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6816" w:type="dxa"/>
          </w:tcPr>
          <w:p w14:paraId="75E56B4D" w14:textId="77777777" w:rsidR="008D433A" w:rsidRPr="00023146" w:rsidRDefault="008D433A" w:rsidP="00025391">
            <w:pPr>
              <w:pStyle w:val="a3"/>
              <w:spacing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23146">
              <w:rPr>
                <w:rFonts w:ascii="Times New Roman" w:hAnsi="Times New Roman" w:cs="Times New Roman"/>
                <w:vertAlign w:val="superscript"/>
              </w:rPr>
              <w:t>ФИО</w:t>
            </w:r>
          </w:p>
        </w:tc>
      </w:tr>
      <w:tr w:rsidR="008D433A" w:rsidRPr="00023146" w14:paraId="79456A66" w14:textId="77777777" w:rsidTr="00086180">
        <w:tc>
          <w:tcPr>
            <w:tcW w:w="2682" w:type="dxa"/>
          </w:tcPr>
          <w:p w14:paraId="5A8EB811" w14:textId="77777777" w:rsidR="008D433A" w:rsidRPr="00023146" w:rsidRDefault="008D433A" w:rsidP="00025391">
            <w:pPr>
              <w:pStyle w:val="a3"/>
              <w:spacing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23146">
              <w:rPr>
                <w:rFonts w:ascii="Times New Roman" w:hAnsi="Times New Roman" w:cs="Times New Roman"/>
                <w:vertAlign w:val="superscript"/>
              </w:rPr>
              <w:t>МП</w:t>
            </w:r>
          </w:p>
        </w:tc>
        <w:tc>
          <w:tcPr>
            <w:tcW w:w="6816" w:type="dxa"/>
          </w:tcPr>
          <w:p w14:paraId="303841EA" w14:textId="77777777" w:rsidR="008D433A" w:rsidRPr="00023146" w:rsidRDefault="008D433A" w:rsidP="00025391">
            <w:pPr>
              <w:pStyle w:val="a3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70FB453" w14:textId="77777777" w:rsidR="00756DF6" w:rsidRPr="00023146" w:rsidRDefault="00756DF6" w:rsidP="00756DF6">
      <w:pPr>
        <w:pStyle w:val="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after="120" w:line="240" w:lineRule="auto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100" w:name="_Приложение_2"/>
      <w:bookmarkEnd w:id="100"/>
      <w:r w:rsidRPr="00023146">
        <w:rPr>
          <w:rFonts w:ascii="Times New Roman" w:hAnsi="Times New Roman" w:cs="Times New Roman"/>
          <w:b w:val="0"/>
          <w:color w:val="auto"/>
          <w:sz w:val="22"/>
          <w:szCs w:val="22"/>
        </w:rPr>
        <w:br w:type="page"/>
      </w:r>
    </w:p>
    <w:p w14:paraId="3085DC4C" w14:textId="77777777" w:rsidR="006A079D" w:rsidRPr="00023146" w:rsidRDefault="006A079D" w:rsidP="006A079D">
      <w:pPr>
        <w:pStyle w:val="20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101" w:name="_Приложение_4_1"/>
      <w:bookmarkStart w:id="102" w:name="_Toc47025024"/>
      <w:bookmarkStart w:id="103" w:name="_Toc54958684"/>
      <w:bookmarkStart w:id="104" w:name="_Toc66445506"/>
      <w:bookmarkEnd w:id="101"/>
      <w:r w:rsidRPr="00023146"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Приложение 4</w:t>
      </w:r>
      <w:bookmarkEnd w:id="102"/>
      <w:bookmarkEnd w:id="103"/>
      <w:bookmarkEnd w:id="104"/>
    </w:p>
    <w:p w14:paraId="1A612B19" w14:textId="77777777" w:rsidR="006A079D" w:rsidRPr="00023146" w:rsidRDefault="006A079D" w:rsidP="006A079D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к Порядку учета прав на ценные бумаги,</w:t>
      </w:r>
    </w:p>
    <w:p w14:paraId="1CBF2F9B" w14:textId="77777777" w:rsidR="006A079D" w:rsidRPr="00023146" w:rsidRDefault="006A079D" w:rsidP="006A079D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подпадающи</w:t>
      </w:r>
      <w:r w:rsidR="00C747E4" w:rsidRPr="00023146">
        <w:rPr>
          <w:rFonts w:ascii="Times New Roman" w:hAnsi="Times New Roman" w:cs="Times New Roman"/>
        </w:rPr>
        <w:t>е</w:t>
      </w:r>
      <w:r w:rsidRPr="00023146">
        <w:rPr>
          <w:rFonts w:ascii="Times New Roman" w:hAnsi="Times New Roman" w:cs="Times New Roman"/>
        </w:rPr>
        <w:t xml:space="preserve"> под регулирование</w:t>
      </w:r>
    </w:p>
    <w:p w14:paraId="6D9218C2" w14:textId="77777777" w:rsidR="006A079D" w:rsidRPr="00023146" w:rsidRDefault="006A079D" w:rsidP="006A079D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Налогового кодекса США</w:t>
      </w:r>
    </w:p>
    <w:p w14:paraId="18CCC74F" w14:textId="77777777" w:rsidR="008B4C37" w:rsidRPr="00023146" w:rsidRDefault="008B4C37" w:rsidP="008B4C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306ECDB" w14:textId="77777777" w:rsidR="008B4C37" w:rsidRPr="00023146" w:rsidRDefault="008B4C37" w:rsidP="008B4C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3146">
        <w:rPr>
          <w:rFonts w:ascii="Times New Roman" w:hAnsi="Times New Roman" w:cs="Times New Roman"/>
          <w:b/>
        </w:rPr>
        <w:t xml:space="preserve">Заявление на удержание налога </w:t>
      </w:r>
    </w:p>
    <w:p w14:paraId="3BB94827" w14:textId="1D2AC47D" w:rsidR="008B4C37" w:rsidRPr="00023146" w:rsidRDefault="008B4C37" w:rsidP="008B4C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3146">
        <w:rPr>
          <w:rFonts w:ascii="Times New Roman" w:hAnsi="Times New Roman" w:cs="Times New Roman"/>
          <w:b/>
        </w:rPr>
        <w:t xml:space="preserve">при выплате дохода по ЦБ США </w:t>
      </w:r>
      <w:r w:rsidR="00791B35" w:rsidRPr="00023146">
        <w:rPr>
          <w:rFonts w:ascii="Times New Roman" w:hAnsi="Times New Roman" w:cs="Times New Roman"/>
          <w:b/>
        </w:rPr>
        <w:t>на Счетах</w:t>
      </w:r>
      <w:r w:rsidRPr="00023146">
        <w:rPr>
          <w:rFonts w:ascii="Times New Roman" w:hAnsi="Times New Roman" w:cs="Times New Roman"/>
          <w:b/>
        </w:rPr>
        <w:t xml:space="preserve"> депо НД/ДУ </w:t>
      </w:r>
    </w:p>
    <w:p w14:paraId="4E11DBA8" w14:textId="77777777" w:rsidR="008B4C37" w:rsidRPr="00023146" w:rsidRDefault="008B4C37" w:rsidP="008B4C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3146">
        <w:rPr>
          <w:rFonts w:ascii="Times New Roman" w:hAnsi="Times New Roman" w:cs="Times New Roman"/>
          <w:b/>
        </w:rPr>
        <w:t>(Депонент – Неквалифицированный посредник)</w:t>
      </w:r>
    </w:p>
    <w:p w14:paraId="1E24A48F" w14:textId="77777777" w:rsidR="00CD5B8B" w:rsidRPr="00023146" w:rsidRDefault="00CD5B8B" w:rsidP="00CD5B8B">
      <w:pPr>
        <w:spacing w:line="240" w:lineRule="auto"/>
        <w:jc w:val="right"/>
        <w:rPr>
          <w:rFonts w:ascii="Times New Roman" w:hAnsi="Times New Roman" w:cs="Times New Roman"/>
        </w:rPr>
      </w:pPr>
    </w:p>
    <w:p w14:paraId="7EC9C455" w14:textId="77777777" w:rsidR="00CD5B8B" w:rsidRPr="00023146" w:rsidRDefault="00CD5B8B" w:rsidP="00CD5B8B">
      <w:pPr>
        <w:spacing w:line="240" w:lineRule="auto"/>
        <w:jc w:val="right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«____» ______________ 20___ года</w:t>
      </w:r>
    </w:p>
    <w:p w14:paraId="1D7DEE89" w14:textId="77777777" w:rsidR="00CD5B8B" w:rsidRPr="00023146" w:rsidRDefault="00CD5B8B" w:rsidP="00CD5B8B">
      <w:pPr>
        <w:spacing w:line="240" w:lineRule="auto"/>
        <w:jc w:val="right"/>
        <w:rPr>
          <w:rFonts w:ascii="Times New Roman" w:hAnsi="Times New Roman" w:cs="Times New Roman"/>
        </w:rPr>
      </w:pPr>
    </w:p>
    <w:p w14:paraId="0334C8C7" w14:textId="77777777" w:rsidR="008B4C37" w:rsidRPr="00023146" w:rsidRDefault="008B4C37" w:rsidP="008B4C37">
      <w:pPr>
        <w:spacing w:line="240" w:lineRule="auto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Депонент НКО АО НРД</w:t>
      </w:r>
      <w:r w:rsidR="00076216" w:rsidRPr="00023146">
        <w:rPr>
          <w:rFonts w:ascii="Times New Roman" w:hAnsi="Times New Roman" w:cs="Times New Roman"/>
        </w:rPr>
        <w:t xml:space="preserve"> ____</w:t>
      </w:r>
      <w:r w:rsidRPr="00023146">
        <w:rPr>
          <w:rFonts w:ascii="Times New Roman" w:hAnsi="Times New Roman" w:cs="Times New Roman"/>
        </w:rPr>
        <w:t>____________________________________________________________ __________________________________________________________</w:t>
      </w:r>
      <w:r w:rsidR="00076216" w:rsidRPr="00023146">
        <w:rPr>
          <w:rFonts w:ascii="Times New Roman" w:hAnsi="Times New Roman" w:cs="Times New Roman"/>
        </w:rPr>
        <w:t>___________________________</w:t>
      </w:r>
      <w:r w:rsidRPr="00023146">
        <w:rPr>
          <w:rFonts w:ascii="Times New Roman" w:hAnsi="Times New Roman" w:cs="Times New Roman"/>
        </w:rPr>
        <w:t>_</w:t>
      </w:r>
    </w:p>
    <w:p w14:paraId="1B0726F4" w14:textId="77777777" w:rsidR="008B4C37" w:rsidRPr="00023146" w:rsidRDefault="008B4C37" w:rsidP="008B4C37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023146">
        <w:rPr>
          <w:rFonts w:ascii="Times New Roman" w:hAnsi="Times New Roman" w:cs="Times New Roman"/>
          <w:vertAlign w:val="superscript"/>
        </w:rPr>
        <w:t>(наименование Депонента на кириллице и латинице (путем транслитерации)</w:t>
      </w:r>
    </w:p>
    <w:p w14:paraId="7C6E1C02" w14:textId="77777777" w:rsidR="008B4C37" w:rsidRPr="00023146" w:rsidRDefault="008B4C37" w:rsidP="008B4C37">
      <w:pPr>
        <w:spacing w:line="240" w:lineRule="auto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(депозитарный код _____</w:t>
      </w:r>
      <w:r w:rsidR="00076216" w:rsidRPr="00023146">
        <w:rPr>
          <w:rFonts w:ascii="Times New Roman" w:hAnsi="Times New Roman" w:cs="Times New Roman"/>
        </w:rPr>
        <w:t>___________________________</w:t>
      </w:r>
      <w:r w:rsidRPr="00023146">
        <w:rPr>
          <w:rFonts w:ascii="Times New Roman" w:hAnsi="Times New Roman" w:cs="Times New Roman"/>
        </w:rPr>
        <w:t>____________________________________),</w:t>
      </w:r>
    </w:p>
    <w:p w14:paraId="27356081" w14:textId="77777777" w:rsidR="008B4C37" w:rsidRPr="00023146" w:rsidRDefault="008B4C37" w:rsidP="008B4C37">
      <w:pPr>
        <w:spacing w:line="240" w:lineRule="auto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действуя в соответствии с Порядком взаимодействия Депозитария и Депонентов при реализации Условий осуществления депозитарной деятельности НКО АО НРД (далее – НРД), условиями проведения соответствующих корпоративных действий, требованиями НК США и указаниями Бенефициаров дохода по ЦБ США, которые хранятся или могут храниться на любом из Счетов депо НД/ДУ Депонента, подтверждает:</w:t>
      </w:r>
    </w:p>
    <w:p w14:paraId="45C3FE5E" w14:textId="77777777" w:rsidR="008B4C37" w:rsidRPr="00023146" w:rsidRDefault="008B4C37" w:rsidP="008E44F8">
      <w:pPr>
        <w:pStyle w:val="a3"/>
        <w:numPr>
          <w:ilvl w:val="0"/>
          <w:numId w:val="3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 xml:space="preserve">Депонент имеет статус </w:t>
      </w:r>
      <w:proofErr w:type="spellStart"/>
      <w:r w:rsidR="002F0AD5" w:rsidRPr="00023146">
        <w:rPr>
          <w:rFonts w:ascii="Times New Roman" w:hAnsi="Times New Roman" w:cs="Times New Roman"/>
        </w:rPr>
        <w:t>Participating</w:t>
      </w:r>
      <w:proofErr w:type="spellEnd"/>
      <w:r w:rsidR="002F0AD5" w:rsidRPr="00023146">
        <w:rPr>
          <w:rFonts w:ascii="Times New Roman" w:hAnsi="Times New Roman" w:cs="Times New Roman"/>
        </w:rPr>
        <w:t xml:space="preserve"> FFI</w:t>
      </w:r>
      <w:r w:rsidRPr="00023146">
        <w:rPr>
          <w:rFonts w:ascii="Times New Roman" w:hAnsi="Times New Roman" w:cs="Times New Roman"/>
        </w:rPr>
        <w:t xml:space="preserve"> </w:t>
      </w:r>
      <w:r w:rsidR="002F0AD5" w:rsidRPr="00023146">
        <w:rPr>
          <w:rFonts w:ascii="Times New Roman" w:hAnsi="Times New Roman" w:cs="Times New Roman"/>
        </w:rPr>
        <w:t>(</w:t>
      </w:r>
      <w:r w:rsidRPr="00023146">
        <w:rPr>
          <w:rFonts w:ascii="Times New Roman" w:hAnsi="Times New Roman" w:cs="Times New Roman"/>
        </w:rPr>
        <w:t xml:space="preserve">PFFI) или статус </w:t>
      </w:r>
      <w:proofErr w:type="spellStart"/>
      <w:r w:rsidRPr="00023146">
        <w:rPr>
          <w:rFonts w:ascii="Times New Roman" w:hAnsi="Times New Roman" w:cs="Times New Roman"/>
        </w:rPr>
        <w:t>Registered</w:t>
      </w:r>
      <w:proofErr w:type="spellEnd"/>
      <w:r w:rsidRPr="00023146">
        <w:rPr>
          <w:rFonts w:ascii="Times New Roman" w:hAnsi="Times New Roman" w:cs="Times New Roman"/>
        </w:rPr>
        <w:t xml:space="preserve"> </w:t>
      </w:r>
      <w:proofErr w:type="spellStart"/>
      <w:r w:rsidRPr="00023146">
        <w:rPr>
          <w:rFonts w:ascii="Times New Roman" w:hAnsi="Times New Roman" w:cs="Times New Roman"/>
        </w:rPr>
        <w:t>Deemed</w:t>
      </w:r>
      <w:proofErr w:type="spellEnd"/>
      <w:r w:rsidRPr="00023146">
        <w:rPr>
          <w:rFonts w:ascii="Times New Roman" w:hAnsi="Times New Roman" w:cs="Times New Roman"/>
        </w:rPr>
        <w:t xml:space="preserve"> </w:t>
      </w:r>
      <w:proofErr w:type="spellStart"/>
      <w:r w:rsidRPr="00023146">
        <w:rPr>
          <w:rFonts w:ascii="Times New Roman" w:hAnsi="Times New Roman" w:cs="Times New Roman"/>
        </w:rPr>
        <w:t>Compliant</w:t>
      </w:r>
      <w:proofErr w:type="spellEnd"/>
      <w:r w:rsidRPr="00023146">
        <w:rPr>
          <w:rFonts w:ascii="Times New Roman" w:hAnsi="Times New Roman" w:cs="Times New Roman"/>
        </w:rPr>
        <w:t xml:space="preserve"> FFI</w:t>
      </w:r>
      <w:r w:rsidR="002F0AD5" w:rsidRPr="00023146">
        <w:rPr>
          <w:rFonts w:ascii="Times New Roman" w:hAnsi="Times New Roman" w:cs="Times New Roman"/>
        </w:rPr>
        <w:t xml:space="preserve"> (</w:t>
      </w:r>
      <w:r w:rsidRPr="00023146">
        <w:rPr>
          <w:rFonts w:ascii="Times New Roman" w:hAnsi="Times New Roman" w:cs="Times New Roman"/>
        </w:rPr>
        <w:t>RDCFF) и при регистрации на портале НК США ему присвоен GIIN – __________________;</w:t>
      </w:r>
    </w:p>
    <w:p w14:paraId="0B023D42" w14:textId="77777777" w:rsidR="008B4C37" w:rsidRPr="00023146" w:rsidRDefault="008B4C37" w:rsidP="008E44F8">
      <w:pPr>
        <w:pStyle w:val="a3"/>
        <w:numPr>
          <w:ilvl w:val="0"/>
          <w:numId w:val="3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Бенефициарами дохода по ЦБ США, хранящихся на Счетах депо НД/ДУ, открытых в НРД на имя Депонента, являются клиенты Депонента или их клиенты, а не сам Депонент;</w:t>
      </w:r>
    </w:p>
    <w:p w14:paraId="6FF4D009" w14:textId="77777777" w:rsidR="008B4C37" w:rsidRPr="00023146" w:rsidRDefault="008B4C37" w:rsidP="008E44F8">
      <w:pPr>
        <w:pStyle w:val="a3"/>
        <w:numPr>
          <w:ilvl w:val="0"/>
          <w:numId w:val="3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Депонент осуществляет классификацию Бенефициаров дохода по ЦБ США и Посредников (если Бенефициар дохода не является прямым клиентом Депонента) в соответствии с требованиями 3 и 4 Глав НК США;</w:t>
      </w:r>
    </w:p>
    <w:p w14:paraId="1DDDD8EA" w14:textId="77777777" w:rsidR="008B4C37" w:rsidRPr="00023146" w:rsidRDefault="008B4C37" w:rsidP="008E44F8">
      <w:pPr>
        <w:pStyle w:val="a3"/>
        <w:numPr>
          <w:ilvl w:val="0"/>
          <w:numId w:val="3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соответствующие ЦБ США, Бенефициаром дохода по которым является налоговый резидент США или лицо, имеющее признаки налогового резидента США, учитываются исключительно на разделах типа YU Счетов депо НД/ДУ отдельно для каждого такого Бенефициара дохода;</w:t>
      </w:r>
    </w:p>
    <w:p w14:paraId="62D7555C" w14:textId="77777777" w:rsidR="008B4C37" w:rsidRPr="00023146" w:rsidRDefault="008B4C37" w:rsidP="008E44F8">
      <w:pPr>
        <w:pStyle w:val="a3"/>
        <w:numPr>
          <w:ilvl w:val="0"/>
          <w:numId w:val="3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 xml:space="preserve">соответствующие ЦБ США, Бенефициарами дохода по которым являются финансовые институты, не присоединившиеся к </w:t>
      </w:r>
      <w:proofErr w:type="spellStart"/>
      <w:r w:rsidRPr="00023146">
        <w:rPr>
          <w:rFonts w:ascii="Times New Roman" w:hAnsi="Times New Roman" w:cs="Times New Roman"/>
        </w:rPr>
        <w:t>Cоглашениям</w:t>
      </w:r>
      <w:proofErr w:type="spellEnd"/>
      <w:r w:rsidRPr="00023146">
        <w:rPr>
          <w:rFonts w:ascii="Times New Roman" w:hAnsi="Times New Roman" w:cs="Times New Roman"/>
        </w:rPr>
        <w:t xml:space="preserve"> в рамках 4 Главы НК США (FATCA), учитываются исключительно на разделах Счетов депо НД/ДУ, предназначенных для сегрегированного учета ценных бумаг пула Бенефициаров дохода, имеющих FATCA-статус «иностранная финансовая организация, не участвующая в применении FATCA (</w:t>
      </w:r>
      <w:proofErr w:type="spellStart"/>
      <w:r w:rsidRPr="00023146">
        <w:rPr>
          <w:rFonts w:ascii="Times New Roman" w:hAnsi="Times New Roman" w:cs="Times New Roman"/>
        </w:rPr>
        <w:t>Nonparticipating</w:t>
      </w:r>
      <w:proofErr w:type="spellEnd"/>
      <w:r w:rsidRPr="00023146">
        <w:rPr>
          <w:rFonts w:ascii="Times New Roman" w:hAnsi="Times New Roman" w:cs="Times New Roman"/>
        </w:rPr>
        <w:t xml:space="preserve"> FFI </w:t>
      </w:r>
      <w:r w:rsidR="005F2708" w:rsidRPr="00023146">
        <w:rPr>
          <w:rFonts w:ascii="Times New Roman" w:hAnsi="Times New Roman" w:cs="Times New Roman"/>
        </w:rPr>
        <w:t>(</w:t>
      </w:r>
      <w:r w:rsidRPr="00023146">
        <w:rPr>
          <w:rFonts w:ascii="Times New Roman" w:hAnsi="Times New Roman" w:cs="Times New Roman"/>
        </w:rPr>
        <w:t>NPFFI)</w:t>
      </w:r>
      <w:r w:rsidR="005F2708" w:rsidRPr="00023146">
        <w:rPr>
          <w:rFonts w:ascii="Times New Roman" w:hAnsi="Times New Roman" w:cs="Times New Roman"/>
        </w:rPr>
        <w:t>)</w:t>
      </w:r>
      <w:r w:rsidRPr="00023146">
        <w:rPr>
          <w:rFonts w:ascii="Times New Roman" w:hAnsi="Times New Roman" w:cs="Times New Roman"/>
        </w:rPr>
        <w:t>».</w:t>
      </w:r>
    </w:p>
    <w:p w14:paraId="79F287C8" w14:textId="77777777" w:rsidR="008B4C37" w:rsidRPr="00023146" w:rsidRDefault="008B4C37" w:rsidP="008E44F8">
      <w:pPr>
        <w:pStyle w:val="a3"/>
        <w:numPr>
          <w:ilvl w:val="0"/>
          <w:numId w:val="3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соответствующие ЦБ США, Бенефициарами дохода по которым являются лица, отказавшиеся предоставить о себе информацию в рамках требований 4 Главы НК США (FATCA) и не имеющие признаков связи с США, учитываются исключительно на разделах Счетов депо НД/ДУ, предназначенных для сегрегированного учета ценных бумаг пула Бенефициаров дохода, имеющих FATCA-статус «недобросовестный владелец счета, у которого отсутствуют признаки связи с США (</w:t>
      </w:r>
      <w:proofErr w:type="spellStart"/>
      <w:r w:rsidRPr="00023146">
        <w:rPr>
          <w:rFonts w:ascii="Times New Roman" w:hAnsi="Times New Roman" w:cs="Times New Roman"/>
        </w:rPr>
        <w:t>Recalcitrant</w:t>
      </w:r>
      <w:proofErr w:type="spellEnd"/>
      <w:r w:rsidRPr="00023146">
        <w:rPr>
          <w:rFonts w:ascii="Times New Roman" w:hAnsi="Times New Roman" w:cs="Times New Roman"/>
        </w:rPr>
        <w:t xml:space="preserve"> – </w:t>
      </w:r>
      <w:proofErr w:type="spellStart"/>
      <w:r w:rsidRPr="00023146">
        <w:rPr>
          <w:rFonts w:ascii="Times New Roman" w:hAnsi="Times New Roman" w:cs="Times New Roman"/>
        </w:rPr>
        <w:t>No</w:t>
      </w:r>
      <w:proofErr w:type="spellEnd"/>
      <w:r w:rsidRPr="00023146">
        <w:rPr>
          <w:rFonts w:ascii="Times New Roman" w:hAnsi="Times New Roman" w:cs="Times New Roman"/>
        </w:rPr>
        <w:t xml:space="preserve"> U.S. </w:t>
      </w:r>
      <w:proofErr w:type="spellStart"/>
      <w:r w:rsidRPr="00023146">
        <w:rPr>
          <w:rFonts w:ascii="Times New Roman" w:hAnsi="Times New Roman" w:cs="Times New Roman"/>
        </w:rPr>
        <w:t>Indicia</w:t>
      </w:r>
      <w:proofErr w:type="spellEnd"/>
      <w:r w:rsidRPr="00023146">
        <w:rPr>
          <w:rFonts w:ascii="Times New Roman" w:hAnsi="Times New Roman" w:cs="Times New Roman"/>
        </w:rPr>
        <w:t>)».</w:t>
      </w:r>
    </w:p>
    <w:p w14:paraId="684FE9EE" w14:textId="77777777" w:rsidR="008B4C37" w:rsidRPr="00023146" w:rsidRDefault="008B4C37" w:rsidP="008E44F8">
      <w:pPr>
        <w:pStyle w:val="a3"/>
        <w:numPr>
          <w:ilvl w:val="0"/>
          <w:numId w:val="3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в отношении соответствующих ЦБ США, Бенефициарами дохода по которым или Посредниками (если Бенефициар дохода не является прямым клиентом Депонента), являются лица, неизвестные Депоненту, Депонент применяет Правила презумпции (</w:t>
      </w:r>
      <w:proofErr w:type="spellStart"/>
      <w:r w:rsidRPr="00023146">
        <w:rPr>
          <w:rFonts w:ascii="Times New Roman" w:hAnsi="Times New Roman" w:cs="Times New Roman"/>
        </w:rPr>
        <w:t>Presumptions</w:t>
      </w:r>
      <w:proofErr w:type="spellEnd"/>
      <w:r w:rsidRPr="00023146">
        <w:rPr>
          <w:rFonts w:ascii="Times New Roman" w:hAnsi="Times New Roman" w:cs="Times New Roman"/>
        </w:rPr>
        <w:t xml:space="preserve"> </w:t>
      </w:r>
      <w:proofErr w:type="spellStart"/>
      <w:r w:rsidRPr="00023146">
        <w:rPr>
          <w:rFonts w:ascii="Times New Roman" w:hAnsi="Times New Roman" w:cs="Times New Roman"/>
        </w:rPr>
        <w:t>Rules</w:t>
      </w:r>
      <w:proofErr w:type="spellEnd"/>
      <w:r w:rsidRPr="00023146">
        <w:rPr>
          <w:rFonts w:ascii="Times New Roman" w:hAnsi="Times New Roman" w:cs="Times New Roman"/>
        </w:rPr>
        <w:t>), определенные 3 и 4 Главами НК США;</w:t>
      </w:r>
    </w:p>
    <w:p w14:paraId="5CCE4D6A" w14:textId="77777777" w:rsidR="008B4C37" w:rsidRPr="00023146" w:rsidRDefault="008B4C37" w:rsidP="008E44F8">
      <w:pPr>
        <w:pStyle w:val="a3"/>
        <w:numPr>
          <w:ilvl w:val="0"/>
          <w:numId w:val="3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несет ответственность согласно требованиям НК США, за полноту и достоверность сведений, представленных в настоящем Заявлении и (или) в соответствующей Форме идентификации;</w:t>
      </w:r>
    </w:p>
    <w:p w14:paraId="717CC24F" w14:textId="77777777" w:rsidR="008B4C37" w:rsidRPr="00023146" w:rsidRDefault="008B4C37" w:rsidP="008E44F8">
      <w:pPr>
        <w:pStyle w:val="a3"/>
        <w:numPr>
          <w:ilvl w:val="0"/>
          <w:numId w:val="3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lastRenderedPageBreak/>
        <w:t>принимает участие в проведении корпоративного действия, располагая достаточной информацией для принятия решения по данному корпоративному действию, и согласен не предъявлять каких-либо требований и претензий к НРД в случае каких-либо финансовых потерь, понесенных не по вине НРД, в связи с осуществлением эмитентом и его агентами корпоративного действия;</w:t>
      </w:r>
    </w:p>
    <w:p w14:paraId="5A3732A1" w14:textId="77777777" w:rsidR="00B945C4" w:rsidRPr="00023146" w:rsidRDefault="00B945C4" w:rsidP="008E44F8">
      <w:pPr>
        <w:pStyle w:val="a3"/>
        <w:numPr>
          <w:ilvl w:val="0"/>
          <w:numId w:val="3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в случае каких-либо претензий со стороны налоговых органов США в части удержанных налогов с доходов по ЦБ США на основании представленного Заявления и (или) Формы идентификации, включая случаи доначисления налогов, наложения штрафов и пеней, возместит все понесенные НРД расходы;</w:t>
      </w:r>
    </w:p>
    <w:p w14:paraId="73D96F56" w14:textId="77777777" w:rsidR="00A419A9" w:rsidRDefault="008B4C37" w:rsidP="008E44F8">
      <w:pPr>
        <w:pStyle w:val="a3"/>
        <w:numPr>
          <w:ilvl w:val="0"/>
          <w:numId w:val="3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дает согласие на предоставление НРД в иностранный налоговый орга</w:t>
      </w:r>
      <w:r w:rsidR="00B105AF" w:rsidRPr="00023146">
        <w:rPr>
          <w:rFonts w:ascii="Times New Roman" w:hAnsi="Times New Roman" w:cs="Times New Roman"/>
        </w:rPr>
        <w:t>н, включая Налоговую Службу США</w:t>
      </w:r>
      <w:r w:rsidRPr="00023146">
        <w:rPr>
          <w:rFonts w:ascii="Times New Roman" w:hAnsi="Times New Roman" w:cs="Times New Roman"/>
        </w:rPr>
        <w:t xml:space="preserve"> и (или) иностранному налоговому агенту, уполномоченному иностранным налоговым органом на удержание иностранных налогов и сборов, аудиторам, осуществляющим периодическую проверку деятельности НРД в качестве Квалифицированного посредника информации и данных, необходимых для заполнения требуемых форм отчетности</w:t>
      </w:r>
      <w:r w:rsidR="00A419A9">
        <w:rPr>
          <w:rFonts w:ascii="Times New Roman" w:hAnsi="Times New Roman" w:cs="Times New Roman"/>
        </w:rPr>
        <w:t>;</w:t>
      </w:r>
    </w:p>
    <w:p w14:paraId="426C9E38" w14:textId="5840E1E1" w:rsidR="001C0698" w:rsidRPr="00A419A9" w:rsidRDefault="00A419A9" w:rsidP="00144726">
      <w:pPr>
        <w:pStyle w:val="a3"/>
        <w:numPr>
          <w:ilvl w:val="0"/>
          <w:numId w:val="3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144726">
        <w:rPr>
          <w:rFonts w:ascii="Times New Roman" w:hAnsi="Times New Roman" w:cs="Times New Roman"/>
        </w:rPr>
        <w:t>При Раскрытии информации о </w:t>
      </w:r>
      <w:r w:rsidR="00144726" w:rsidRPr="00144726">
        <w:rPr>
          <w:rFonts w:ascii="Times New Roman" w:hAnsi="Times New Roman" w:cs="Times New Roman"/>
        </w:rPr>
        <w:t xml:space="preserve">применимой налоговой ставке </w:t>
      </w:r>
      <w:r w:rsidRPr="00144726">
        <w:rPr>
          <w:rFonts w:ascii="Times New Roman" w:hAnsi="Times New Roman" w:cs="Times New Roman"/>
        </w:rPr>
        <w:t>Бенефициар</w:t>
      </w:r>
      <w:r w:rsidR="00144726" w:rsidRPr="00144726">
        <w:rPr>
          <w:rFonts w:ascii="Times New Roman" w:hAnsi="Times New Roman" w:cs="Times New Roman"/>
        </w:rPr>
        <w:t>о</w:t>
      </w:r>
      <w:r w:rsidR="00144726" w:rsidRPr="001C0698">
        <w:rPr>
          <w:rFonts w:ascii="Times New Roman" w:hAnsi="Times New Roman" w:cs="Times New Roman"/>
        </w:rPr>
        <w:t xml:space="preserve">в </w:t>
      </w:r>
      <w:r w:rsidRPr="001C0698">
        <w:rPr>
          <w:rFonts w:ascii="Times New Roman" w:hAnsi="Times New Roman" w:cs="Times New Roman"/>
        </w:rPr>
        <w:t xml:space="preserve">дохода по корпоративным действиям Депонент не указывает </w:t>
      </w:r>
      <w:r w:rsidR="00144726" w:rsidRPr="001C0698">
        <w:rPr>
          <w:rFonts w:ascii="Times New Roman" w:hAnsi="Times New Roman" w:cs="Times New Roman"/>
        </w:rPr>
        <w:t xml:space="preserve">применимые налоговые ставки </w:t>
      </w:r>
      <w:r w:rsidRPr="001C0698">
        <w:rPr>
          <w:rFonts w:ascii="Times New Roman" w:hAnsi="Times New Roman" w:cs="Times New Roman"/>
        </w:rPr>
        <w:t>лиц, имеющих право на получение дохода в рамках контрактных обязательств, подпадающих под требования секции 871(m) НК США (в том числе в рамках производных финансовых инструментов, сделок РЕПО, займов ценными бумагами)</w:t>
      </w:r>
      <w:r w:rsidR="00144726" w:rsidRPr="001C0698">
        <w:rPr>
          <w:rFonts w:ascii="Times New Roman" w:hAnsi="Times New Roman" w:cs="Times New Roman"/>
        </w:rPr>
        <w:t>.</w:t>
      </w:r>
    </w:p>
    <w:p w14:paraId="5A3A6149" w14:textId="77777777" w:rsidR="008B4C37" w:rsidRPr="001C0698" w:rsidRDefault="008B4C37" w:rsidP="001C0698">
      <w:pPr>
        <w:pStyle w:val="a3"/>
        <w:spacing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  <w:r w:rsidRPr="001C0698">
        <w:rPr>
          <w:rFonts w:ascii="Times New Roman" w:hAnsi="Times New Roman" w:cs="Times New Roman"/>
        </w:rPr>
        <w:t>Настоящим Депонент обязуется:</w:t>
      </w:r>
    </w:p>
    <w:p w14:paraId="0CB32017" w14:textId="77777777" w:rsidR="008B4C37" w:rsidRPr="00023146" w:rsidRDefault="008B4C37" w:rsidP="008E44F8">
      <w:pPr>
        <w:pStyle w:val="a3"/>
        <w:numPr>
          <w:ilvl w:val="0"/>
          <w:numId w:val="3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соблюдать Порядок учета прав на ценные бумаги, подпадающи</w:t>
      </w:r>
      <w:r w:rsidR="00C747E4" w:rsidRPr="00023146">
        <w:rPr>
          <w:rFonts w:ascii="Times New Roman" w:hAnsi="Times New Roman" w:cs="Times New Roman"/>
        </w:rPr>
        <w:t>е</w:t>
      </w:r>
      <w:r w:rsidRPr="00023146">
        <w:rPr>
          <w:rFonts w:ascii="Times New Roman" w:hAnsi="Times New Roman" w:cs="Times New Roman"/>
        </w:rPr>
        <w:t xml:space="preserve"> под регулирование Налогового кодекса США;</w:t>
      </w:r>
    </w:p>
    <w:p w14:paraId="4EE2BB6A" w14:textId="77777777" w:rsidR="008B4C37" w:rsidRPr="00023146" w:rsidRDefault="008B4C37" w:rsidP="008E44F8">
      <w:pPr>
        <w:pStyle w:val="a3"/>
        <w:numPr>
          <w:ilvl w:val="0"/>
          <w:numId w:val="3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уведомлять НРД о любых изменениях в информации, приведенной в данном Заявлении и (или) прилагаемой к настоящему Заявлению Форме идентификации, в срок не позднее 30 (тридцати) календарных дней с момента наступления таких изменений;</w:t>
      </w:r>
    </w:p>
    <w:p w14:paraId="6B3CC006" w14:textId="77777777" w:rsidR="008B4C37" w:rsidRPr="00023146" w:rsidRDefault="008B4C37" w:rsidP="008E44F8">
      <w:pPr>
        <w:pStyle w:val="a3"/>
        <w:numPr>
          <w:ilvl w:val="0"/>
          <w:numId w:val="3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представлять НРД без промедления любые необходимые дополнительные сертификаты, формы, документы или информацию, которые могут потребоваться согласно применимым положениям НК США или в связи с соответствующим регулированием.</w:t>
      </w:r>
    </w:p>
    <w:p w14:paraId="149FA350" w14:textId="77777777" w:rsidR="008B4C37" w:rsidRPr="00023146" w:rsidRDefault="008B4C37" w:rsidP="008B4C37">
      <w:pPr>
        <w:spacing w:line="240" w:lineRule="auto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В приложение к данному Заявлению предоставлены следующие документы:</w:t>
      </w:r>
    </w:p>
    <w:p w14:paraId="4B48F4BA" w14:textId="77777777" w:rsidR="008B4C37" w:rsidRPr="00023146" w:rsidRDefault="008B4C37" w:rsidP="008C6E28">
      <w:pPr>
        <w:numPr>
          <w:ilvl w:val="0"/>
          <w:numId w:val="6"/>
        </w:numPr>
        <w:spacing w:line="240" w:lineRule="auto"/>
        <w:ind w:left="851" w:hanging="851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 xml:space="preserve">Форма идентификации </w:t>
      </w:r>
      <w:r w:rsidR="00B945C4" w:rsidRPr="00023146">
        <w:rPr>
          <w:rFonts w:ascii="Times New Roman" w:hAnsi="Times New Roman" w:cs="Times New Roman"/>
        </w:rPr>
        <w:t>П</w:t>
      </w:r>
      <w:r w:rsidRPr="00023146">
        <w:rPr>
          <w:rFonts w:ascii="Times New Roman" w:hAnsi="Times New Roman" w:cs="Times New Roman"/>
        </w:rPr>
        <w:t xml:space="preserve">осредника </w:t>
      </w:r>
      <w:r w:rsidRPr="00023146">
        <w:rPr>
          <w:rFonts w:ascii="Times New Roman" w:hAnsi="Times New Roman" w:cs="Times New Roman"/>
          <w:lang w:val="en-US"/>
        </w:rPr>
        <w:t>W</w:t>
      </w:r>
      <w:r w:rsidRPr="00023146">
        <w:rPr>
          <w:rFonts w:ascii="Times New Roman" w:hAnsi="Times New Roman" w:cs="Times New Roman"/>
        </w:rPr>
        <w:t>-8</w:t>
      </w:r>
      <w:r w:rsidRPr="00023146">
        <w:rPr>
          <w:rFonts w:ascii="Times New Roman" w:hAnsi="Times New Roman" w:cs="Times New Roman"/>
          <w:lang w:val="en-US"/>
        </w:rPr>
        <w:t>IMY</w:t>
      </w:r>
      <w:r w:rsidRPr="00023146">
        <w:rPr>
          <w:rFonts w:ascii="Times New Roman" w:hAnsi="Times New Roman" w:cs="Times New Roman"/>
        </w:rPr>
        <w:t xml:space="preserve">, заполненная в отношении Депонента, с указанием статусов Депонента по Главам 3 и 4 НК США и </w:t>
      </w:r>
      <w:r w:rsidRPr="00023146">
        <w:rPr>
          <w:rFonts w:ascii="Times New Roman" w:hAnsi="Times New Roman" w:cs="Times New Roman"/>
          <w:lang w:val="en-US"/>
        </w:rPr>
        <w:t>GIIN</w:t>
      </w:r>
      <w:r w:rsidRPr="00023146">
        <w:rPr>
          <w:rFonts w:ascii="Times New Roman" w:hAnsi="Times New Roman" w:cs="Times New Roman"/>
        </w:rPr>
        <w:t>;</w:t>
      </w:r>
    </w:p>
    <w:p w14:paraId="48E1540B" w14:textId="77777777" w:rsidR="008B4C37" w:rsidRPr="00023146" w:rsidRDefault="008B4C37" w:rsidP="008C6E28">
      <w:pPr>
        <w:numPr>
          <w:ilvl w:val="0"/>
          <w:numId w:val="6"/>
        </w:numPr>
        <w:spacing w:line="240" w:lineRule="auto"/>
        <w:ind w:left="851" w:hanging="851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 xml:space="preserve">Формы идентификации </w:t>
      </w:r>
      <w:r w:rsidR="00F2210D" w:rsidRPr="00023146">
        <w:rPr>
          <w:rFonts w:ascii="Times New Roman" w:hAnsi="Times New Roman" w:cs="Times New Roman"/>
        </w:rPr>
        <w:t>П</w:t>
      </w:r>
      <w:r w:rsidRPr="00023146">
        <w:rPr>
          <w:rFonts w:ascii="Times New Roman" w:hAnsi="Times New Roman" w:cs="Times New Roman"/>
        </w:rPr>
        <w:t xml:space="preserve">осредника </w:t>
      </w:r>
      <w:r w:rsidRPr="00023146">
        <w:rPr>
          <w:rFonts w:ascii="Times New Roman" w:hAnsi="Times New Roman" w:cs="Times New Roman"/>
          <w:lang w:val="en-US"/>
        </w:rPr>
        <w:t>W</w:t>
      </w:r>
      <w:r w:rsidRPr="00023146">
        <w:rPr>
          <w:rFonts w:ascii="Times New Roman" w:hAnsi="Times New Roman" w:cs="Times New Roman"/>
        </w:rPr>
        <w:t>-8</w:t>
      </w:r>
      <w:r w:rsidRPr="00023146">
        <w:rPr>
          <w:rFonts w:ascii="Times New Roman" w:hAnsi="Times New Roman" w:cs="Times New Roman"/>
          <w:lang w:val="en-US"/>
        </w:rPr>
        <w:t>IMY</w:t>
      </w:r>
      <w:r w:rsidRPr="00023146">
        <w:rPr>
          <w:rFonts w:ascii="Times New Roman" w:hAnsi="Times New Roman" w:cs="Times New Roman"/>
        </w:rPr>
        <w:t xml:space="preserve">, заполненные в отношении </w:t>
      </w:r>
      <w:r w:rsidR="00F2210D" w:rsidRPr="00023146">
        <w:rPr>
          <w:rFonts w:ascii="Times New Roman" w:hAnsi="Times New Roman" w:cs="Times New Roman"/>
        </w:rPr>
        <w:t>П</w:t>
      </w:r>
      <w:r w:rsidRPr="00023146">
        <w:rPr>
          <w:rFonts w:ascii="Times New Roman" w:hAnsi="Times New Roman" w:cs="Times New Roman"/>
        </w:rPr>
        <w:t xml:space="preserve">осредников, участвующих в последовательности учета ЦБ США, с указанием статусов посредников по Главам 3 и 4 НК США и </w:t>
      </w:r>
      <w:r w:rsidRPr="00023146">
        <w:rPr>
          <w:rFonts w:ascii="Times New Roman" w:hAnsi="Times New Roman" w:cs="Times New Roman"/>
          <w:lang w:val="en-US"/>
        </w:rPr>
        <w:t>GIIN</w:t>
      </w:r>
      <w:r w:rsidRPr="00023146">
        <w:rPr>
          <w:rFonts w:ascii="Times New Roman" w:hAnsi="Times New Roman" w:cs="Times New Roman"/>
        </w:rPr>
        <w:t xml:space="preserve"> (если применимо);</w:t>
      </w:r>
    </w:p>
    <w:p w14:paraId="076206FC" w14:textId="77777777" w:rsidR="00F2210D" w:rsidRPr="00023146" w:rsidRDefault="008B4C37" w:rsidP="008E44F8">
      <w:pPr>
        <w:pStyle w:val="a3"/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Соответствующие Формы идентификации физического/юридического лица - Бенефициара дохода</w:t>
      </w:r>
      <w:r w:rsidR="00F2210D" w:rsidRPr="00023146">
        <w:rPr>
          <w:rFonts w:ascii="Times New Roman" w:hAnsi="Times New Roman" w:cs="Times New Roman"/>
        </w:rPr>
        <w:t>.</w:t>
      </w:r>
    </w:p>
    <w:p w14:paraId="56B2B4FB" w14:textId="77777777" w:rsidR="008D433A" w:rsidRPr="00023146" w:rsidRDefault="008D433A" w:rsidP="008E44F8">
      <w:pPr>
        <w:pStyle w:val="a3"/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</w:p>
    <w:p w14:paraId="20D5ED4F" w14:textId="77777777" w:rsidR="008D433A" w:rsidRPr="00023146" w:rsidRDefault="008D433A" w:rsidP="008E44F8">
      <w:pPr>
        <w:pStyle w:val="a3"/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2"/>
        <w:gridCol w:w="6816"/>
      </w:tblGrid>
      <w:tr w:rsidR="008D433A" w:rsidRPr="00023146" w14:paraId="0025A432" w14:textId="77777777" w:rsidTr="00086180">
        <w:tc>
          <w:tcPr>
            <w:tcW w:w="2682" w:type="dxa"/>
          </w:tcPr>
          <w:p w14:paraId="49FDA74C" w14:textId="77777777" w:rsidR="008D433A" w:rsidRPr="00023146" w:rsidRDefault="008D433A" w:rsidP="00025391">
            <w:pPr>
              <w:pStyle w:val="a3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23146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6816" w:type="dxa"/>
          </w:tcPr>
          <w:p w14:paraId="2307DFE9" w14:textId="77777777" w:rsidR="008D433A" w:rsidRPr="00023146" w:rsidRDefault="008D433A" w:rsidP="00025391">
            <w:pPr>
              <w:pStyle w:val="a3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23146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</w:tc>
      </w:tr>
      <w:tr w:rsidR="008D433A" w:rsidRPr="00023146" w14:paraId="048F7FE9" w14:textId="77777777" w:rsidTr="00086180">
        <w:trPr>
          <w:trHeight w:val="156"/>
        </w:trPr>
        <w:tc>
          <w:tcPr>
            <w:tcW w:w="2682" w:type="dxa"/>
          </w:tcPr>
          <w:p w14:paraId="3F18CEA2" w14:textId="77777777" w:rsidR="008D433A" w:rsidRPr="00023146" w:rsidRDefault="008D433A" w:rsidP="00025391">
            <w:pPr>
              <w:pStyle w:val="a3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vertAlign w:val="superscript"/>
              </w:rPr>
            </w:pPr>
            <w:r w:rsidRPr="00023146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6816" w:type="dxa"/>
          </w:tcPr>
          <w:p w14:paraId="35BBE6BC" w14:textId="77777777" w:rsidR="008D433A" w:rsidRPr="00023146" w:rsidRDefault="008D433A" w:rsidP="00025391">
            <w:pPr>
              <w:pStyle w:val="a3"/>
              <w:spacing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23146">
              <w:rPr>
                <w:rFonts w:ascii="Times New Roman" w:hAnsi="Times New Roman" w:cs="Times New Roman"/>
                <w:vertAlign w:val="superscript"/>
              </w:rPr>
              <w:t>ФИО</w:t>
            </w:r>
          </w:p>
        </w:tc>
      </w:tr>
      <w:tr w:rsidR="008D433A" w:rsidRPr="00023146" w14:paraId="5B12E189" w14:textId="77777777" w:rsidTr="00086180">
        <w:tc>
          <w:tcPr>
            <w:tcW w:w="2682" w:type="dxa"/>
          </w:tcPr>
          <w:p w14:paraId="102AB74F" w14:textId="77777777" w:rsidR="008D433A" w:rsidRPr="00023146" w:rsidRDefault="008D433A" w:rsidP="00025391">
            <w:pPr>
              <w:pStyle w:val="a3"/>
              <w:spacing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23146">
              <w:rPr>
                <w:rFonts w:ascii="Times New Roman" w:hAnsi="Times New Roman" w:cs="Times New Roman"/>
                <w:vertAlign w:val="superscript"/>
              </w:rPr>
              <w:t>МП</w:t>
            </w:r>
          </w:p>
        </w:tc>
        <w:tc>
          <w:tcPr>
            <w:tcW w:w="6816" w:type="dxa"/>
          </w:tcPr>
          <w:p w14:paraId="51C704E0" w14:textId="77777777" w:rsidR="008D433A" w:rsidRPr="00023146" w:rsidRDefault="008D433A" w:rsidP="00025391">
            <w:pPr>
              <w:pStyle w:val="a3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E632EA4" w14:textId="77777777" w:rsidR="008D433A" w:rsidRPr="00023146" w:rsidRDefault="008D433A" w:rsidP="00300752">
      <w:pPr>
        <w:spacing w:after="0" w:line="240" w:lineRule="auto"/>
        <w:rPr>
          <w:rFonts w:ascii="Times New Roman" w:hAnsi="Times New Roman" w:cs="Times New Roman"/>
        </w:rPr>
      </w:pPr>
    </w:p>
    <w:p w14:paraId="3E013CAB" w14:textId="77777777" w:rsidR="008D433A" w:rsidRPr="00023146" w:rsidRDefault="008D433A">
      <w:pPr>
        <w:spacing w:after="200" w:line="276" w:lineRule="auto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br w:type="page"/>
      </w:r>
    </w:p>
    <w:p w14:paraId="508145F6" w14:textId="77777777" w:rsidR="006A079D" w:rsidRPr="00023146" w:rsidRDefault="006A079D" w:rsidP="006A079D">
      <w:pPr>
        <w:pStyle w:val="20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105" w:name="_Приложение_3_3"/>
      <w:bookmarkStart w:id="106" w:name="_Toc47025025"/>
      <w:bookmarkStart w:id="107" w:name="_Toc54958685"/>
      <w:bookmarkStart w:id="108" w:name="_Toc66445507"/>
      <w:bookmarkEnd w:id="105"/>
      <w:r w:rsidRPr="00023146"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Приложение 5</w:t>
      </w:r>
      <w:bookmarkEnd w:id="106"/>
      <w:bookmarkEnd w:id="107"/>
      <w:bookmarkEnd w:id="108"/>
    </w:p>
    <w:p w14:paraId="0A65C00B" w14:textId="77777777" w:rsidR="006A079D" w:rsidRPr="00023146" w:rsidRDefault="006A079D" w:rsidP="006A079D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к Порядку учета прав на ценные бумаги,</w:t>
      </w:r>
    </w:p>
    <w:p w14:paraId="7C851905" w14:textId="77777777" w:rsidR="006A079D" w:rsidRPr="00023146" w:rsidRDefault="006A079D" w:rsidP="006A079D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подпадающи</w:t>
      </w:r>
      <w:r w:rsidR="00C747E4" w:rsidRPr="00023146">
        <w:rPr>
          <w:rFonts w:ascii="Times New Roman" w:hAnsi="Times New Roman" w:cs="Times New Roman"/>
        </w:rPr>
        <w:t>е</w:t>
      </w:r>
      <w:r w:rsidRPr="00023146">
        <w:rPr>
          <w:rFonts w:ascii="Times New Roman" w:hAnsi="Times New Roman" w:cs="Times New Roman"/>
        </w:rPr>
        <w:t xml:space="preserve"> под регулирование</w:t>
      </w:r>
    </w:p>
    <w:p w14:paraId="191DC968" w14:textId="77777777" w:rsidR="006A079D" w:rsidRPr="00023146" w:rsidRDefault="006A079D" w:rsidP="006A079D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Налогового кодекса США</w:t>
      </w:r>
    </w:p>
    <w:p w14:paraId="26C46689" w14:textId="77777777" w:rsidR="00735D7B" w:rsidRPr="00023146" w:rsidRDefault="00735D7B" w:rsidP="00C708A6">
      <w:pPr>
        <w:spacing w:after="0" w:line="240" w:lineRule="auto"/>
        <w:ind w:left="6521"/>
        <w:rPr>
          <w:rFonts w:ascii="Times New Roman" w:hAnsi="Times New Roman" w:cs="Times New Roman"/>
        </w:rPr>
      </w:pPr>
    </w:p>
    <w:p w14:paraId="579E61BF" w14:textId="77777777" w:rsidR="00735D7B" w:rsidRPr="00023146" w:rsidRDefault="00735D7B" w:rsidP="00735D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218BD44" w14:textId="2CAFB983" w:rsidR="008B4C37" w:rsidRPr="00023146" w:rsidRDefault="008B4C37" w:rsidP="00611C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3146">
        <w:rPr>
          <w:rFonts w:ascii="Times New Roman" w:hAnsi="Times New Roman" w:cs="Times New Roman"/>
          <w:b/>
        </w:rPr>
        <w:t>Заявление на удержание налога</w:t>
      </w:r>
    </w:p>
    <w:p w14:paraId="3A21D496" w14:textId="26C1AC63" w:rsidR="008B4C37" w:rsidRPr="00023146" w:rsidRDefault="008B4C37" w:rsidP="00611C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3146">
        <w:rPr>
          <w:rFonts w:ascii="Times New Roman" w:hAnsi="Times New Roman" w:cs="Times New Roman"/>
          <w:b/>
        </w:rPr>
        <w:t xml:space="preserve">при выплате дохода по ЦБ США </w:t>
      </w:r>
      <w:r w:rsidR="00791B35" w:rsidRPr="00023146">
        <w:rPr>
          <w:rFonts w:ascii="Times New Roman" w:hAnsi="Times New Roman" w:cs="Times New Roman"/>
          <w:b/>
        </w:rPr>
        <w:t>на Счетах</w:t>
      </w:r>
      <w:r w:rsidRPr="00023146">
        <w:rPr>
          <w:rFonts w:ascii="Times New Roman" w:hAnsi="Times New Roman" w:cs="Times New Roman"/>
          <w:b/>
        </w:rPr>
        <w:t xml:space="preserve"> депо НД/ДУ</w:t>
      </w:r>
    </w:p>
    <w:p w14:paraId="22A24CAF" w14:textId="6497BC36" w:rsidR="00263A6E" w:rsidRPr="00023146" w:rsidRDefault="008B4C37" w:rsidP="00611CD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3146">
        <w:rPr>
          <w:rFonts w:ascii="Times New Roman" w:hAnsi="Times New Roman" w:cs="Times New Roman"/>
          <w:b/>
        </w:rPr>
        <w:t>(Депонент - Квалифицированный посредник</w:t>
      </w:r>
      <w:r w:rsidR="00ED42AC" w:rsidRPr="00023146">
        <w:rPr>
          <w:rFonts w:ascii="Times New Roman" w:hAnsi="Times New Roman" w:cs="Times New Roman"/>
          <w:b/>
        </w:rPr>
        <w:t xml:space="preserve"> I типа</w:t>
      </w:r>
      <w:r w:rsidR="00263A6E" w:rsidRPr="00023146">
        <w:rPr>
          <w:rFonts w:ascii="Times New Roman" w:hAnsi="Times New Roman" w:cs="Times New Roman"/>
          <w:b/>
        </w:rPr>
        <w:t>, который</w:t>
      </w:r>
      <w:r w:rsidR="00263A6E" w:rsidRPr="00023146" w:rsidDel="00F91213">
        <w:rPr>
          <w:rFonts w:ascii="Times New Roman" w:hAnsi="Times New Roman" w:cs="Times New Roman"/>
          <w:b/>
        </w:rPr>
        <w:t xml:space="preserve"> не принимает </w:t>
      </w:r>
      <w:r w:rsidR="00263A6E" w:rsidRPr="00023146">
        <w:rPr>
          <w:rFonts w:ascii="Times New Roman" w:hAnsi="Times New Roman" w:cs="Times New Roman"/>
          <w:b/>
        </w:rPr>
        <w:t xml:space="preserve">на себя </w:t>
      </w:r>
      <w:r w:rsidR="00263A6E" w:rsidRPr="00023146" w:rsidDel="00F91213">
        <w:rPr>
          <w:rFonts w:ascii="Times New Roman" w:hAnsi="Times New Roman" w:cs="Times New Roman"/>
          <w:b/>
        </w:rPr>
        <w:t xml:space="preserve">ответственности по удержанию денежных средств и ответственности </w:t>
      </w:r>
      <w:r w:rsidR="00CF0CC9">
        <w:rPr>
          <w:rFonts w:ascii="Times New Roman" w:hAnsi="Times New Roman" w:cs="Times New Roman"/>
          <w:b/>
        </w:rPr>
        <w:br/>
      </w:r>
      <w:r w:rsidR="00263A6E" w:rsidRPr="00023146" w:rsidDel="00F91213">
        <w:rPr>
          <w:rFonts w:ascii="Times New Roman" w:hAnsi="Times New Roman" w:cs="Times New Roman"/>
          <w:b/>
        </w:rPr>
        <w:t>по отчетности по форме 1099</w:t>
      </w:r>
      <w:r w:rsidR="00ED42AC" w:rsidRPr="00023146">
        <w:rPr>
          <w:rFonts w:ascii="Times New Roman" w:hAnsi="Times New Roman" w:cs="Times New Roman"/>
          <w:b/>
        </w:rPr>
        <w:t>)</w:t>
      </w:r>
    </w:p>
    <w:p w14:paraId="7B217EBB" w14:textId="77777777" w:rsidR="00CD5B8B" w:rsidRPr="00023146" w:rsidRDefault="00CD5B8B" w:rsidP="00CD5B8B">
      <w:pPr>
        <w:spacing w:line="240" w:lineRule="auto"/>
        <w:jc w:val="right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«____» ______________ 20___ года</w:t>
      </w:r>
    </w:p>
    <w:p w14:paraId="4F07D1FB" w14:textId="77777777" w:rsidR="008B4C37" w:rsidRPr="00023146" w:rsidRDefault="008B4C37" w:rsidP="008B4C3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7A0F625F" w14:textId="77777777" w:rsidR="008B4C37" w:rsidRPr="00023146" w:rsidRDefault="008B4C37" w:rsidP="008B4C37">
      <w:pPr>
        <w:spacing w:line="240" w:lineRule="auto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Депонент НКО АО НРД</w:t>
      </w:r>
      <w:r w:rsidR="00076216" w:rsidRPr="00023146">
        <w:rPr>
          <w:rFonts w:ascii="Times New Roman" w:hAnsi="Times New Roman" w:cs="Times New Roman"/>
        </w:rPr>
        <w:t xml:space="preserve"> _______________________</w:t>
      </w:r>
      <w:r w:rsidRPr="00023146">
        <w:rPr>
          <w:rFonts w:ascii="Times New Roman" w:hAnsi="Times New Roman" w:cs="Times New Roman"/>
        </w:rPr>
        <w:t>________________________________________ ___________________________________________________________</w:t>
      </w:r>
      <w:r w:rsidR="00076216" w:rsidRPr="00023146">
        <w:rPr>
          <w:rFonts w:ascii="Times New Roman" w:hAnsi="Times New Roman" w:cs="Times New Roman"/>
        </w:rPr>
        <w:t>___________________________</w:t>
      </w:r>
    </w:p>
    <w:p w14:paraId="3B3DCEB3" w14:textId="77777777" w:rsidR="008B4C37" w:rsidRPr="00023146" w:rsidRDefault="008B4C37" w:rsidP="008B4C37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023146">
        <w:rPr>
          <w:rFonts w:ascii="Times New Roman" w:hAnsi="Times New Roman" w:cs="Times New Roman"/>
          <w:vertAlign w:val="superscript"/>
        </w:rPr>
        <w:t>(наименование Депонента на кириллице и латинице (путем транслитерации)</w:t>
      </w:r>
    </w:p>
    <w:p w14:paraId="4D2F69FD" w14:textId="77777777" w:rsidR="008B4C37" w:rsidRPr="00023146" w:rsidRDefault="008B4C37" w:rsidP="008B4C37">
      <w:pPr>
        <w:spacing w:line="240" w:lineRule="auto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 xml:space="preserve">(депозитарный код </w:t>
      </w:r>
      <w:r w:rsidR="00076216" w:rsidRPr="00023146">
        <w:rPr>
          <w:rFonts w:ascii="Times New Roman" w:hAnsi="Times New Roman" w:cs="Times New Roman"/>
        </w:rPr>
        <w:t>__________________________</w:t>
      </w:r>
      <w:r w:rsidRPr="00023146">
        <w:rPr>
          <w:rFonts w:ascii="Times New Roman" w:hAnsi="Times New Roman" w:cs="Times New Roman"/>
        </w:rPr>
        <w:t>__________________________________________),</w:t>
      </w:r>
    </w:p>
    <w:p w14:paraId="2F01FB42" w14:textId="77777777" w:rsidR="008B4C37" w:rsidRPr="00023146" w:rsidRDefault="008B4C37" w:rsidP="008B4C37">
      <w:pPr>
        <w:spacing w:line="240" w:lineRule="auto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действуя в соответствии Порядком взаимодействия Депозитария и Депонентов при реализации Условий осуществления депозитарной деятельности НКО АО НРД (далее – НРД), условиями проведения корпоративных действий, требованиями НК США и указаниями Бенефициаров дохода по ЦБ США, которые хранятся или могут храниться на любом из Счетов депо НД/ДУ Депонента, подтверждает:</w:t>
      </w:r>
    </w:p>
    <w:p w14:paraId="7A10DF7A" w14:textId="77777777" w:rsidR="008B4C37" w:rsidRPr="00023146" w:rsidRDefault="008B4C37" w:rsidP="008C6E28">
      <w:pPr>
        <w:pStyle w:val="a3"/>
        <w:numPr>
          <w:ilvl w:val="0"/>
          <w:numId w:val="7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 xml:space="preserve">Депонент имеет статус </w:t>
      </w:r>
      <w:proofErr w:type="spellStart"/>
      <w:r w:rsidRPr="00023146">
        <w:rPr>
          <w:rFonts w:ascii="Times New Roman" w:hAnsi="Times New Roman" w:cs="Times New Roman"/>
        </w:rPr>
        <w:t>Participating</w:t>
      </w:r>
      <w:proofErr w:type="spellEnd"/>
      <w:r w:rsidRPr="00023146">
        <w:rPr>
          <w:rFonts w:ascii="Times New Roman" w:hAnsi="Times New Roman" w:cs="Times New Roman"/>
        </w:rPr>
        <w:t xml:space="preserve"> FFI </w:t>
      </w:r>
      <w:r w:rsidR="005F2708" w:rsidRPr="00023146">
        <w:rPr>
          <w:rFonts w:ascii="Times New Roman" w:hAnsi="Times New Roman" w:cs="Times New Roman"/>
        </w:rPr>
        <w:t>(</w:t>
      </w:r>
      <w:r w:rsidRPr="00023146">
        <w:rPr>
          <w:rFonts w:ascii="Times New Roman" w:hAnsi="Times New Roman" w:cs="Times New Roman"/>
        </w:rPr>
        <w:t>PFFI) или</w:t>
      </w:r>
      <w:r w:rsidR="005F2708" w:rsidRPr="00023146">
        <w:rPr>
          <w:rFonts w:ascii="Times New Roman" w:hAnsi="Times New Roman" w:cs="Times New Roman"/>
        </w:rPr>
        <w:t xml:space="preserve"> статус </w:t>
      </w:r>
      <w:r w:rsidRPr="00023146">
        <w:rPr>
          <w:rFonts w:ascii="Times New Roman" w:hAnsi="Times New Roman" w:cs="Times New Roman"/>
          <w:lang w:val="en-US"/>
        </w:rPr>
        <w:t>Registered</w:t>
      </w:r>
      <w:r w:rsidRPr="00023146">
        <w:rPr>
          <w:rFonts w:ascii="Times New Roman" w:hAnsi="Times New Roman" w:cs="Times New Roman"/>
        </w:rPr>
        <w:t xml:space="preserve"> </w:t>
      </w:r>
      <w:r w:rsidRPr="00023146">
        <w:rPr>
          <w:rFonts w:ascii="Times New Roman" w:hAnsi="Times New Roman" w:cs="Times New Roman"/>
          <w:lang w:val="en-US"/>
        </w:rPr>
        <w:t>Deemed</w:t>
      </w:r>
      <w:r w:rsidRPr="00023146">
        <w:rPr>
          <w:rFonts w:ascii="Times New Roman" w:hAnsi="Times New Roman" w:cs="Times New Roman"/>
        </w:rPr>
        <w:t xml:space="preserve"> </w:t>
      </w:r>
      <w:r w:rsidRPr="00023146">
        <w:rPr>
          <w:rFonts w:ascii="Times New Roman" w:hAnsi="Times New Roman" w:cs="Times New Roman"/>
          <w:lang w:val="en-US"/>
        </w:rPr>
        <w:t>Compliant</w:t>
      </w:r>
      <w:r w:rsidRPr="00023146">
        <w:rPr>
          <w:rFonts w:ascii="Times New Roman" w:hAnsi="Times New Roman" w:cs="Times New Roman"/>
        </w:rPr>
        <w:t xml:space="preserve"> </w:t>
      </w:r>
      <w:r w:rsidRPr="00023146">
        <w:rPr>
          <w:rFonts w:ascii="Times New Roman" w:hAnsi="Times New Roman" w:cs="Times New Roman"/>
          <w:lang w:val="en-US"/>
        </w:rPr>
        <w:t>FFI</w:t>
      </w:r>
      <w:r w:rsidRPr="00023146">
        <w:rPr>
          <w:rFonts w:ascii="Times New Roman" w:hAnsi="Times New Roman" w:cs="Times New Roman"/>
        </w:rPr>
        <w:t xml:space="preserve"> </w:t>
      </w:r>
      <w:r w:rsidR="005F2708" w:rsidRPr="00023146">
        <w:rPr>
          <w:rFonts w:ascii="Times New Roman" w:hAnsi="Times New Roman" w:cs="Times New Roman"/>
        </w:rPr>
        <w:t>(</w:t>
      </w:r>
      <w:r w:rsidRPr="00023146">
        <w:rPr>
          <w:rFonts w:ascii="Times New Roman" w:hAnsi="Times New Roman" w:cs="Times New Roman"/>
          <w:lang w:val="en-US"/>
        </w:rPr>
        <w:t>RDCFF</w:t>
      </w:r>
      <w:r w:rsidRPr="00023146">
        <w:rPr>
          <w:rFonts w:ascii="Times New Roman" w:hAnsi="Times New Roman" w:cs="Times New Roman"/>
        </w:rPr>
        <w:t xml:space="preserve">) и при регистрации на портале Налоговой службы США ему присвоен </w:t>
      </w:r>
      <w:r w:rsidRPr="00023146">
        <w:rPr>
          <w:rFonts w:ascii="Times New Roman" w:hAnsi="Times New Roman" w:cs="Times New Roman"/>
          <w:lang w:val="en-US"/>
        </w:rPr>
        <w:t>GIIN</w:t>
      </w:r>
      <w:r w:rsidRPr="00023146">
        <w:rPr>
          <w:rFonts w:ascii="Times New Roman" w:hAnsi="Times New Roman" w:cs="Times New Roman"/>
        </w:rPr>
        <w:t xml:space="preserve"> – __________________;</w:t>
      </w:r>
    </w:p>
    <w:p w14:paraId="745A369D" w14:textId="77777777" w:rsidR="008B4C37" w:rsidRPr="00023146" w:rsidRDefault="008B4C37" w:rsidP="008C6E28">
      <w:pPr>
        <w:pStyle w:val="a3"/>
        <w:numPr>
          <w:ilvl w:val="0"/>
          <w:numId w:val="7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Депонент подписал с Налоговой службой США Договор Квалифицированного посредника (</w:t>
      </w:r>
      <w:proofErr w:type="spellStart"/>
      <w:r w:rsidRPr="00023146">
        <w:rPr>
          <w:rFonts w:ascii="Times New Roman" w:hAnsi="Times New Roman" w:cs="Times New Roman"/>
        </w:rPr>
        <w:t>Qualified</w:t>
      </w:r>
      <w:proofErr w:type="spellEnd"/>
      <w:r w:rsidRPr="00023146">
        <w:rPr>
          <w:rFonts w:ascii="Times New Roman" w:hAnsi="Times New Roman" w:cs="Times New Roman"/>
        </w:rPr>
        <w:t xml:space="preserve"> </w:t>
      </w:r>
      <w:proofErr w:type="spellStart"/>
      <w:r w:rsidRPr="00023146">
        <w:rPr>
          <w:rFonts w:ascii="Times New Roman" w:hAnsi="Times New Roman" w:cs="Times New Roman"/>
        </w:rPr>
        <w:t>Intermediary</w:t>
      </w:r>
      <w:proofErr w:type="spellEnd"/>
      <w:r w:rsidRPr="00023146">
        <w:rPr>
          <w:rFonts w:ascii="Times New Roman" w:hAnsi="Times New Roman" w:cs="Times New Roman"/>
        </w:rPr>
        <w:t xml:space="preserve"> </w:t>
      </w:r>
      <w:proofErr w:type="spellStart"/>
      <w:r w:rsidRPr="00023146">
        <w:rPr>
          <w:rFonts w:ascii="Times New Roman" w:hAnsi="Times New Roman" w:cs="Times New Roman"/>
        </w:rPr>
        <w:t>Agreement</w:t>
      </w:r>
      <w:proofErr w:type="spellEnd"/>
      <w:r w:rsidRPr="00023146">
        <w:rPr>
          <w:rFonts w:ascii="Times New Roman" w:hAnsi="Times New Roman" w:cs="Times New Roman"/>
        </w:rPr>
        <w:t>) и имеет статус неудерживающего Квалифицированного посредника без ответственности по предоставлению отчетности по форме 1099 (</w:t>
      </w:r>
      <w:proofErr w:type="spellStart"/>
      <w:r w:rsidRPr="00023146">
        <w:rPr>
          <w:rFonts w:ascii="Times New Roman" w:hAnsi="Times New Roman" w:cs="Times New Roman"/>
        </w:rPr>
        <w:t>Qualified</w:t>
      </w:r>
      <w:proofErr w:type="spellEnd"/>
      <w:r w:rsidRPr="00023146">
        <w:rPr>
          <w:rFonts w:ascii="Times New Roman" w:hAnsi="Times New Roman" w:cs="Times New Roman"/>
        </w:rPr>
        <w:t xml:space="preserve"> </w:t>
      </w:r>
      <w:proofErr w:type="spellStart"/>
      <w:r w:rsidRPr="00023146">
        <w:rPr>
          <w:rFonts w:ascii="Times New Roman" w:hAnsi="Times New Roman" w:cs="Times New Roman"/>
        </w:rPr>
        <w:t>Intermediary</w:t>
      </w:r>
      <w:proofErr w:type="spellEnd"/>
      <w:r w:rsidRPr="00023146">
        <w:rPr>
          <w:rFonts w:ascii="Times New Roman" w:hAnsi="Times New Roman" w:cs="Times New Roman"/>
        </w:rPr>
        <w:t xml:space="preserve"> </w:t>
      </w:r>
      <w:proofErr w:type="spellStart"/>
      <w:r w:rsidRPr="00023146">
        <w:rPr>
          <w:rFonts w:ascii="Times New Roman" w:hAnsi="Times New Roman" w:cs="Times New Roman"/>
        </w:rPr>
        <w:t>without</w:t>
      </w:r>
      <w:proofErr w:type="spellEnd"/>
      <w:r w:rsidRPr="00023146">
        <w:rPr>
          <w:rFonts w:ascii="Times New Roman" w:hAnsi="Times New Roman" w:cs="Times New Roman"/>
        </w:rPr>
        <w:t xml:space="preserve"> </w:t>
      </w:r>
      <w:proofErr w:type="spellStart"/>
      <w:r w:rsidRPr="00023146">
        <w:rPr>
          <w:rFonts w:ascii="Times New Roman" w:hAnsi="Times New Roman" w:cs="Times New Roman"/>
        </w:rPr>
        <w:t>primary</w:t>
      </w:r>
      <w:proofErr w:type="spellEnd"/>
      <w:r w:rsidRPr="00023146">
        <w:rPr>
          <w:rFonts w:ascii="Times New Roman" w:hAnsi="Times New Roman" w:cs="Times New Roman"/>
        </w:rPr>
        <w:t xml:space="preserve"> </w:t>
      </w:r>
      <w:proofErr w:type="spellStart"/>
      <w:r w:rsidRPr="00023146">
        <w:rPr>
          <w:rFonts w:ascii="Times New Roman" w:hAnsi="Times New Roman" w:cs="Times New Roman"/>
        </w:rPr>
        <w:t>Non-Alien</w:t>
      </w:r>
      <w:proofErr w:type="spellEnd"/>
      <w:r w:rsidRPr="00023146">
        <w:rPr>
          <w:rFonts w:ascii="Times New Roman" w:hAnsi="Times New Roman" w:cs="Times New Roman"/>
        </w:rPr>
        <w:t xml:space="preserve"> </w:t>
      </w:r>
      <w:proofErr w:type="spellStart"/>
      <w:r w:rsidRPr="00023146">
        <w:rPr>
          <w:rFonts w:ascii="Times New Roman" w:hAnsi="Times New Roman" w:cs="Times New Roman"/>
        </w:rPr>
        <w:t>withholding</w:t>
      </w:r>
      <w:proofErr w:type="spellEnd"/>
      <w:r w:rsidRPr="00023146">
        <w:rPr>
          <w:rFonts w:ascii="Times New Roman" w:hAnsi="Times New Roman" w:cs="Times New Roman"/>
        </w:rPr>
        <w:t xml:space="preserve"> </w:t>
      </w:r>
      <w:proofErr w:type="spellStart"/>
      <w:r w:rsidRPr="00023146">
        <w:rPr>
          <w:rFonts w:ascii="Times New Roman" w:hAnsi="Times New Roman" w:cs="Times New Roman"/>
        </w:rPr>
        <w:t>responsibility</w:t>
      </w:r>
      <w:proofErr w:type="spellEnd"/>
      <w:r w:rsidRPr="00023146">
        <w:rPr>
          <w:rFonts w:ascii="Times New Roman" w:hAnsi="Times New Roman" w:cs="Times New Roman"/>
        </w:rPr>
        <w:t xml:space="preserve"> </w:t>
      </w:r>
      <w:proofErr w:type="spellStart"/>
      <w:r w:rsidRPr="00023146">
        <w:rPr>
          <w:rFonts w:ascii="Times New Roman" w:hAnsi="Times New Roman" w:cs="Times New Roman"/>
        </w:rPr>
        <w:t>and</w:t>
      </w:r>
      <w:proofErr w:type="spellEnd"/>
      <w:r w:rsidRPr="00023146">
        <w:rPr>
          <w:rFonts w:ascii="Times New Roman" w:hAnsi="Times New Roman" w:cs="Times New Roman"/>
        </w:rPr>
        <w:t xml:space="preserve"> </w:t>
      </w:r>
      <w:proofErr w:type="spellStart"/>
      <w:r w:rsidRPr="00023146">
        <w:rPr>
          <w:rFonts w:ascii="Times New Roman" w:hAnsi="Times New Roman" w:cs="Times New Roman"/>
        </w:rPr>
        <w:t>without</w:t>
      </w:r>
      <w:proofErr w:type="spellEnd"/>
      <w:r w:rsidRPr="00023146">
        <w:rPr>
          <w:rFonts w:ascii="Times New Roman" w:hAnsi="Times New Roman" w:cs="Times New Roman"/>
        </w:rPr>
        <w:t xml:space="preserve"> </w:t>
      </w:r>
      <w:proofErr w:type="spellStart"/>
      <w:r w:rsidRPr="00023146">
        <w:rPr>
          <w:rFonts w:ascii="Times New Roman" w:hAnsi="Times New Roman" w:cs="Times New Roman"/>
        </w:rPr>
        <w:t>primary</w:t>
      </w:r>
      <w:proofErr w:type="spellEnd"/>
      <w:r w:rsidRPr="00023146">
        <w:rPr>
          <w:rFonts w:ascii="Times New Roman" w:hAnsi="Times New Roman" w:cs="Times New Roman"/>
        </w:rPr>
        <w:t xml:space="preserve"> </w:t>
      </w:r>
      <w:proofErr w:type="spellStart"/>
      <w:r w:rsidRPr="00023146">
        <w:rPr>
          <w:rFonts w:ascii="Times New Roman" w:hAnsi="Times New Roman" w:cs="Times New Roman"/>
        </w:rPr>
        <w:t>backup</w:t>
      </w:r>
      <w:proofErr w:type="spellEnd"/>
      <w:r w:rsidRPr="00023146">
        <w:rPr>
          <w:rFonts w:ascii="Times New Roman" w:hAnsi="Times New Roman" w:cs="Times New Roman"/>
        </w:rPr>
        <w:t xml:space="preserve"> </w:t>
      </w:r>
      <w:proofErr w:type="spellStart"/>
      <w:r w:rsidRPr="00023146">
        <w:rPr>
          <w:rFonts w:ascii="Times New Roman" w:hAnsi="Times New Roman" w:cs="Times New Roman"/>
        </w:rPr>
        <w:t>withholding</w:t>
      </w:r>
      <w:proofErr w:type="spellEnd"/>
      <w:r w:rsidRPr="00023146">
        <w:rPr>
          <w:rFonts w:ascii="Times New Roman" w:hAnsi="Times New Roman" w:cs="Times New Roman"/>
        </w:rPr>
        <w:t xml:space="preserve"> </w:t>
      </w:r>
      <w:proofErr w:type="spellStart"/>
      <w:r w:rsidRPr="00023146">
        <w:rPr>
          <w:rFonts w:ascii="Times New Roman" w:hAnsi="Times New Roman" w:cs="Times New Roman"/>
        </w:rPr>
        <w:t>and</w:t>
      </w:r>
      <w:proofErr w:type="spellEnd"/>
      <w:r w:rsidRPr="00023146">
        <w:rPr>
          <w:rFonts w:ascii="Times New Roman" w:hAnsi="Times New Roman" w:cs="Times New Roman"/>
        </w:rPr>
        <w:t xml:space="preserve"> 1099 </w:t>
      </w:r>
      <w:proofErr w:type="spellStart"/>
      <w:r w:rsidRPr="00023146">
        <w:rPr>
          <w:rFonts w:ascii="Times New Roman" w:hAnsi="Times New Roman" w:cs="Times New Roman"/>
        </w:rPr>
        <w:t>reporting</w:t>
      </w:r>
      <w:proofErr w:type="spellEnd"/>
      <w:r w:rsidRPr="00023146">
        <w:rPr>
          <w:rFonts w:ascii="Times New Roman" w:hAnsi="Times New Roman" w:cs="Times New Roman"/>
        </w:rPr>
        <w:t xml:space="preserve"> </w:t>
      </w:r>
      <w:proofErr w:type="spellStart"/>
      <w:r w:rsidRPr="00023146">
        <w:rPr>
          <w:rFonts w:ascii="Times New Roman" w:hAnsi="Times New Roman" w:cs="Times New Roman"/>
        </w:rPr>
        <w:t>responsibility</w:t>
      </w:r>
      <w:proofErr w:type="spellEnd"/>
      <w:r w:rsidRPr="00023146">
        <w:rPr>
          <w:rFonts w:ascii="Times New Roman" w:hAnsi="Times New Roman" w:cs="Times New Roman"/>
        </w:rPr>
        <w:t xml:space="preserve"> - QI), QI EIN - </w:t>
      </w:r>
      <w:r w:rsidRPr="00023146">
        <w:rPr>
          <w:rFonts w:ascii="Times New Roman" w:hAnsi="Times New Roman" w:cs="Times New Roman"/>
        </w:rPr>
        <w:softHyphen/>
        <w:t>____________________;</w:t>
      </w:r>
    </w:p>
    <w:p w14:paraId="43EE296F" w14:textId="77777777" w:rsidR="008B4C37" w:rsidRPr="00023146" w:rsidRDefault="008B4C37" w:rsidP="008C6E28">
      <w:pPr>
        <w:pStyle w:val="a3"/>
        <w:numPr>
          <w:ilvl w:val="0"/>
          <w:numId w:val="7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Бенефициарами дохода по ЦБ США, хранящихся на Счетах депо НД/ДУ, открытых в НРД на имя Депонента, являются клиенты Депонента или их клиенты, а не сам Депонент;</w:t>
      </w:r>
    </w:p>
    <w:p w14:paraId="22B85FAB" w14:textId="77777777" w:rsidR="008B4C37" w:rsidRPr="00023146" w:rsidRDefault="008B4C37" w:rsidP="008C6E28">
      <w:pPr>
        <w:pStyle w:val="a3"/>
        <w:numPr>
          <w:ilvl w:val="0"/>
          <w:numId w:val="7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Депонент осуществляет классификацию Бенефициаров дохода по ЦБ США и посредников, участвующих в последовательности учета ЦБ США (если применимо), в соответствии с требованиями Глав 3 и 4 НК США.</w:t>
      </w:r>
    </w:p>
    <w:p w14:paraId="163ADC85" w14:textId="77777777" w:rsidR="008B4C37" w:rsidRPr="00023146" w:rsidRDefault="008B4C37" w:rsidP="008C6E28">
      <w:pPr>
        <w:pStyle w:val="a3"/>
        <w:numPr>
          <w:ilvl w:val="0"/>
          <w:numId w:val="7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в отношении ЦБ США, Бенефициарами дохода которых является налоговый резидент США или лицо, имеющее признаки налогового резидента США, Депонент осуществляет Сегрегированный учет для каждого Бенефициара дохода-налогового резидента США на разделах типа YU;</w:t>
      </w:r>
    </w:p>
    <w:p w14:paraId="6B2A9309" w14:textId="77777777" w:rsidR="008B4C37" w:rsidRPr="00023146" w:rsidRDefault="008B4C37" w:rsidP="008C6E28">
      <w:pPr>
        <w:pStyle w:val="a3"/>
        <w:numPr>
          <w:ilvl w:val="0"/>
          <w:numId w:val="7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в отношении ЦБ США, Бенефициарами дохода которых являются лица, не имеющие признаков налогового резидента США, Депонент осуществляет (</w:t>
      </w:r>
      <w:r w:rsidRPr="00023146">
        <w:rPr>
          <w:rFonts w:ascii="Times New Roman" w:hAnsi="Times New Roman" w:cs="Times New Roman"/>
          <w:i/>
          <w:u w:val="single"/>
        </w:rPr>
        <w:t>отметить необходимое</w:t>
      </w:r>
      <w:r w:rsidR="008E44F8" w:rsidRPr="00023146">
        <w:rPr>
          <w:rFonts w:ascii="Times New Roman" w:hAnsi="Times New Roman" w:cs="Times New Roman"/>
        </w:rPr>
        <w:t>):</w:t>
      </w:r>
    </w:p>
    <w:p w14:paraId="5B57AD5D" w14:textId="77777777" w:rsidR="008B4C37" w:rsidRPr="00023146" w:rsidRDefault="008B4C37" w:rsidP="008C6E28">
      <w:pPr>
        <w:pStyle w:val="a3"/>
        <w:numPr>
          <w:ilvl w:val="1"/>
          <w:numId w:val="16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 xml:space="preserve">Сегрегированный учет для пула Бенефициаров дохода с одинаковой применимой ставкой налога </w:t>
      </w:r>
    </w:p>
    <w:p w14:paraId="4DA2B49B" w14:textId="77777777" w:rsidR="008B4C37" w:rsidRPr="00023146" w:rsidRDefault="008B4C37" w:rsidP="008C6E28">
      <w:pPr>
        <w:pStyle w:val="a3"/>
        <w:numPr>
          <w:ilvl w:val="1"/>
          <w:numId w:val="16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Агрегированный учет для нескольких Бенефициаров дохода, не являющихся налоговыми резидентами США</w:t>
      </w:r>
    </w:p>
    <w:p w14:paraId="75F786C1" w14:textId="28B614B8" w:rsidR="008B4C37" w:rsidRPr="00A419A9" w:rsidRDefault="008B4C37" w:rsidP="008C6E28">
      <w:pPr>
        <w:pStyle w:val="a3"/>
        <w:numPr>
          <w:ilvl w:val="0"/>
          <w:numId w:val="7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A419A9">
        <w:rPr>
          <w:rFonts w:ascii="Times New Roman" w:hAnsi="Times New Roman" w:cs="Times New Roman"/>
        </w:rPr>
        <w:t>несет ответственность согласно требованиям НК США, за полноту и достоверность сведений, представленных в настоящем Заявлении и (или) в соответствующей Форме идентификации;</w:t>
      </w:r>
    </w:p>
    <w:p w14:paraId="693E9D6D" w14:textId="15D82E38" w:rsidR="00706B92" w:rsidRPr="00A419A9" w:rsidRDefault="00706B92" w:rsidP="00706B92">
      <w:pPr>
        <w:pStyle w:val="a3"/>
        <w:numPr>
          <w:ilvl w:val="0"/>
          <w:numId w:val="7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A419A9">
        <w:rPr>
          <w:rFonts w:ascii="Times New Roman" w:hAnsi="Times New Roman" w:cs="Times New Roman"/>
        </w:rPr>
        <w:t>При Раскрытии информации о</w:t>
      </w:r>
      <w:r w:rsidR="000C70A8">
        <w:rPr>
          <w:rFonts w:ascii="Times New Roman" w:hAnsi="Times New Roman" w:cs="Times New Roman"/>
        </w:rPr>
        <w:t xml:space="preserve"> применимой налоговой ставке</w:t>
      </w:r>
      <w:r w:rsidRPr="00A419A9">
        <w:rPr>
          <w:rFonts w:ascii="Times New Roman" w:hAnsi="Times New Roman" w:cs="Times New Roman"/>
        </w:rPr>
        <w:t> Бенефициар</w:t>
      </w:r>
      <w:r w:rsidR="000C70A8">
        <w:rPr>
          <w:rFonts w:ascii="Times New Roman" w:hAnsi="Times New Roman" w:cs="Times New Roman"/>
        </w:rPr>
        <w:t>ов</w:t>
      </w:r>
      <w:r w:rsidRPr="00A419A9">
        <w:rPr>
          <w:rFonts w:ascii="Times New Roman" w:hAnsi="Times New Roman" w:cs="Times New Roman"/>
        </w:rPr>
        <w:t xml:space="preserve"> дохода по корпоративным действиям Депонент не </w:t>
      </w:r>
      <w:r w:rsidR="00A419A9" w:rsidRPr="00A419A9">
        <w:rPr>
          <w:rFonts w:ascii="Times New Roman" w:hAnsi="Times New Roman" w:cs="Times New Roman"/>
        </w:rPr>
        <w:t>указывает</w:t>
      </w:r>
      <w:r w:rsidRPr="00A419A9">
        <w:rPr>
          <w:rFonts w:ascii="Times New Roman" w:hAnsi="Times New Roman" w:cs="Times New Roman"/>
        </w:rPr>
        <w:t xml:space="preserve"> </w:t>
      </w:r>
      <w:r w:rsidR="000C70A8">
        <w:rPr>
          <w:rFonts w:ascii="Times New Roman" w:hAnsi="Times New Roman" w:cs="Times New Roman"/>
        </w:rPr>
        <w:t xml:space="preserve">применимые налоговые ставки </w:t>
      </w:r>
      <w:r w:rsidRPr="00A419A9">
        <w:rPr>
          <w:rFonts w:ascii="Times New Roman" w:hAnsi="Times New Roman" w:cs="Times New Roman"/>
        </w:rPr>
        <w:t>лиц, имеющи</w:t>
      </w:r>
      <w:r w:rsidR="00A419A9">
        <w:rPr>
          <w:rFonts w:ascii="Times New Roman" w:hAnsi="Times New Roman" w:cs="Times New Roman"/>
        </w:rPr>
        <w:t>х</w:t>
      </w:r>
      <w:r w:rsidRPr="00A419A9">
        <w:rPr>
          <w:rFonts w:ascii="Times New Roman" w:hAnsi="Times New Roman" w:cs="Times New Roman"/>
        </w:rPr>
        <w:t xml:space="preserve"> право на получение дохода в рамках контрактных обязательств, подпадающих </w:t>
      </w:r>
      <w:r w:rsidRPr="00A419A9">
        <w:rPr>
          <w:rFonts w:ascii="Times New Roman" w:hAnsi="Times New Roman" w:cs="Times New Roman"/>
        </w:rPr>
        <w:lastRenderedPageBreak/>
        <w:t>под требования секции 871(m) НК США (в том числе в рамках производных финансовых инструментов, сделок</w:t>
      </w:r>
      <w:r w:rsidR="00A419A9">
        <w:rPr>
          <w:rFonts w:ascii="Times New Roman" w:hAnsi="Times New Roman" w:cs="Times New Roman"/>
        </w:rPr>
        <w:t xml:space="preserve"> РЕПО, займов ценными бумагами)</w:t>
      </w:r>
      <w:r w:rsidR="000C70A8">
        <w:rPr>
          <w:rFonts w:ascii="Times New Roman" w:hAnsi="Times New Roman" w:cs="Times New Roman"/>
        </w:rPr>
        <w:t>.</w:t>
      </w:r>
      <w:r w:rsidR="00A419A9">
        <w:rPr>
          <w:rFonts w:ascii="Times New Roman" w:hAnsi="Times New Roman" w:cs="Times New Roman"/>
        </w:rPr>
        <w:t xml:space="preserve"> </w:t>
      </w:r>
    </w:p>
    <w:p w14:paraId="33F9A242" w14:textId="77777777" w:rsidR="008B4C37" w:rsidRPr="00023146" w:rsidRDefault="008B4C37" w:rsidP="008C6E28">
      <w:pPr>
        <w:pStyle w:val="a3"/>
        <w:numPr>
          <w:ilvl w:val="0"/>
          <w:numId w:val="7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принимает участие в проведении корпоративного действия, располагая достаточной информацией для принятия решения по данному корпоративному действию, и согласен не предъявлять каких-либо требований и претензий к НРД в случае каких-либо финансовых потерь, понесенных не по вине НРД, в связи с осуществлением эмитентом и его агентами корпоративного действия;</w:t>
      </w:r>
    </w:p>
    <w:p w14:paraId="0AD29978" w14:textId="77777777" w:rsidR="00F2210D" w:rsidRPr="00023146" w:rsidRDefault="00F2210D" w:rsidP="008C6E28">
      <w:pPr>
        <w:pStyle w:val="a3"/>
        <w:numPr>
          <w:ilvl w:val="0"/>
          <w:numId w:val="7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принимает участие в проведении корпоративного действия, располагая достаточной информацией для принятия решения по данному корпоративному действию, и согласен не предъявлять каких-либо требований и претензий к НРД в случае каких-либо финансовых потерь, понесенных не по вине НРД, в связи с осуществлением эмитентом и его агентами корпоративного действия;</w:t>
      </w:r>
    </w:p>
    <w:p w14:paraId="4C563BC1" w14:textId="77777777" w:rsidR="00F2210D" w:rsidRPr="00023146" w:rsidRDefault="00F2210D" w:rsidP="008C6E28">
      <w:pPr>
        <w:pStyle w:val="a3"/>
        <w:numPr>
          <w:ilvl w:val="0"/>
          <w:numId w:val="7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в случае каких-либо претензий со стороны налоговых органов США в части удержанных налогов с доходов по ЦБ США на основании представленного Заявления и (или) Формы идентификации, включая случаи доначисления налогов, наложения штрафов и пеней, возместит все понесенные НРД расходы;</w:t>
      </w:r>
    </w:p>
    <w:p w14:paraId="233F2691" w14:textId="77777777" w:rsidR="008B4C37" w:rsidRPr="00023146" w:rsidRDefault="008B4C37" w:rsidP="008C6E28">
      <w:pPr>
        <w:pStyle w:val="a3"/>
        <w:numPr>
          <w:ilvl w:val="0"/>
          <w:numId w:val="7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дает согласие на предоставление НРД в иностранный налоговый орган, включая Налоговую Службу США (IRS), и (или) иностранному налоговому агенту, уполномоченному иностранным налоговым органом на удержание иностранных налогов и сборов, аудиторам, осуществляющим периодическую проверку деятельности НРД в качестве Квалифицированного посредника информации и данных, необходимых для заполнения требуемых форм отчетности.</w:t>
      </w:r>
    </w:p>
    <w:p w14:paraId="48B75F25" w14:textId="77777777" w:rsidR="008B4C37" w:rsidRPr="00023146" w:rsidRDefault="008B4C37" w:rsidP="008B4C37">
      <w:pPr>
        <w:spacing w:line="240" w:lineRule="auto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Настоящим Депонент обязуется:</w:t>
      </w:r>
    </w:p>
    <w:p w14:paraId="3DC9D972" w14:textId="77777777" w:rsidR="008B4C37" w:rsidRPr="00023146" w:rsidRDefault="008B4C37" w:rsidP="008C6E28">
      <w:pPr>
        <w:pStyle w:val="a3"/>
        <w:numPr>
          <w:ilvl w:val="0"/>
          <w:numId w:val="7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соблюдать Порядок учета прав на ценные бумаги, подпадающи</w:t>
      </w:r>
      <w:r w:rsidR="00C747E4" w:rsidRPr="00023146">
        <w:rPr>
          <w:rFonts w:ascii="Times New Roman" w:hAnsi="Times New Roman" w:cs="Times New Roman"/>
        </w:rPr>
        <w:t>е</w:t>
      </w:r>
      <w:r w:rsidRPr="00023146">
        <w:rPr>
          <w:rFonts w:ascii="Times New Roman" w:hAnsi="Times New Roman" w:cs="Times New Roman"/>
        </w:rPr>
        <w:t xml:space="preserve"> под регулирование Налогового кодекса США;</w:t>
      </w:r>
    </w:p>
    <w:p w14:paraId="03A7BD70" w14:textId="77777777" w:rsidR="008B4C37" w:rsidRPr="00023146" w:rsidRDefault="008B4C37" w:rsidP="008C6E28">
      <w:pPr>
        <w:pStyle w:val="a3"/>
        <w:numPr>
          <w:ilvl w:val="0"/>
          <w:numId w:val="7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уведомлять НРД о любых изменениях в информации, приведенной в данном Заявлении и (или) прилагаемой к настоящему Заявлению Форме идентификации, в срок не позднее 30 (тридцати) календарных дней с момента наступления таких изменений;</w:t>
      </w:r>
    </w:p>
    <w:p w14:paraId="551B2F0E" w14:textId="77777777" w:rsidR="008B4C37" w:rsidRPr="00023146" w:rsidRDefault="008B4C37" w:rsidP="008C6E28">
      <w:pPr>
        <w:pStyle w:val="a3"/>
        <w:numPr>
          <w:ilvl w:val="0"/>
          <w:numId w:val="7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представлять НРД без промедления любые необходимые дополнительные сертификаты, формы, документы или информацию, которые могут потребоваться согласно применимым положениям НК США или в связи с соответствующим регулированием.</w:t>
      </w:r>
    </w:p>
    <w:p w14:paraId="0EE8FCDD" w14:textId="77777777" w:rsidR="008B4C37" w:rsidRPr="00023146" w:rsidRDefault="008B4C37" w:rsidP="008B4C37">
      <w:pPr>
        <w:spacing w:line="240" w:lineRule="auto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В приложение к данному Заявлению предоставлены следующие документы:</w:t>
      </w:r>
    </w:p>
    <w:p w14:paraId="1B39566C" w14:textId="77777777" w:rsidR="008B4C37" w:rsidRPr="00023146" w:rsidRDefault="008B4C37" w:rsidP="008C6E28">
      <w:pPr>
        <w:numPr>
          <w:ilvl w:val="0"/>
          <w:numId w:val="15"/>
        </w:numPr>
        <w:spacing w:line="240" w:lineRule="auto"/>
        <w:ind w:left="851" w:hanging="851"/>
        <w:jc w:val="both"/>
        <w:rPr>
          <w:rFonts w:ascii="Times New Roman" w:hAnsi="Times New Roman" w:cs="Times New Roman"/>
        </w:rPr>
      </w:pPr>
      <w:bookmarkStart w:id="109" w:name="_Ref2871076"/>
      <w:r w:rsidRPr="00023146">
        <w:rPr>
          <w:rFonts w:ascii="Times New Roman" w:hAnsi="Times New Roman" w:cs="Times New Roman"/>
        </w:rPr>
        <w:t xml:space="preserve">Форма идентификации посредника </w:t>
      </w:r>
      <w:r w:rsidRPr="00023146">
        <w:rPr>
          <w:rFonts w:ascii="Times New Roman" w:hAnsi="Times New Roman" w:cs="Times New Roman"/>
          <w:lang w:val="en-US"/>
        </w:rPr>
        <w:t>W</w:t>
      </w:r>
      <w:r w:rsidRPr="00023146">
        <w:rPr>
          <w:rFonts w:ascii="Times New Roman" w:hAnsi="Times New Roman" w:cs="Times New Roman"/>
        </w:rPr>
        <w:t>-8</w:t>
      </w:r>
      <w:r w:rsidRPr="00023146">
        <w:rPr>
          <w:rFonts w:ascii="Times New Roman" w:hAnsi="Times New Roman" w:cs="Times New Roman"/>
          <w:lang w:val="en-US"/>
        </w:rPr>
        <w:t>IMY</w:t>
      </w:r>
      <w:r w:rsidRPr="00023146">
        <w:rPr>
          <w:rFonts w:ascii="Times New Roman" w:hAnsi="Times New Roman" w:cs="Times New Roman"/>
        </w:rPr>
        <w:t xml:space="preserve">, заполненная в отношении Депонента, с указанием статусов Депонента по Главам 3 и 4 НК США, кодов </w:t>
      </w:r>
      <w:r w:rsidRPr="00023146">
        <w:rPr>
          <w:rFonts w:ascii="Times New Roman" w:hAnsi="Times New Roman" w:cs="Times New Roman"/>
          <w:lang w:val="en-US"/>
        </w:rPr>
        <w:t>GIIN</w:t>
      </w:r>
      <w:r w:rsidRPr="00023146">
        <w:rPr>
          <w:rFonts w:ascii="Times New Roman" w:hAnsi="Times New Roman" w:cs="Times New Roman"/>
        </w:rPr>
        <w:t xml:space="preserve"> и QI EIN;</w:t>
      </w:r>
      <w:bookmarkEnd w:id="109"/>
    </w:p>
    <w:p w14:paraId="01B52031" w14:textId="77777777" w:rsidR="008B4C37" w:rsidRPr="00023146" w:rsidRDefault="008B4C37" w:rsidP="008C6E28">
      <w:pPr>
        <w:numPr>
          <w:ilvl w:val="0"/>
          <w:numId w:val="15"/>
        </w:numPr>
        <w:spacing w:line="240" w:lineRule="auto"/>
        <w:ind w:left="851" w:hanging="851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W</w:t>
      </w:r>
      <w:r w:rsidR="009A1F5D" w:rsidRPr="00023146">
        <w:rPr>
          <w:rFonts w:ascii="Times New Roman" w:hAnsi="Times New Roman" w:cs="Times New Roman"/>
        </w:rPr>
        <w:t>-</w:t>
      </w:r>
      <w:r w:rsidRPr="00023146">
        <w:rPr>
          <w:rFonts w:ascii="Times New Roman" w:hAnsi="Times New Roman" w:cs="Times New Roman"/>
        </w:rPr>
        <w:t>9 - форма для идентификации резидента США (если применимо);</w:t>
      </w:r>
    </w:p>
    <w:p w14:paraId="1CA098B2" w14:textId="77777777" w:rsidR="008B4C37" w:rsidRPr="00023146" w:rsidRDefault="008B4C37" w:rsidP="008C6E28">
      <w:pPr>
        <w:numPr>
          <w:ilvl w:val="0"/>
          <w:numId w:val="15"/>
        </w:numPr>
        <w:spacing w:line="240" w:lineRule="auto"/>
        <w:ind w:left="851" w:hanging="851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 xml:space="preserve">Формы идентификации посредника </w:t>
      </w:r>
      <w:r w:rsidRPr="00023146">
        <w:rPr>
          <w:rFonts w:ascii="Times New Roman" w:hAnsi="Times New Roman" w:cs="Times New Roman"/>
          <w:lang w:val="en-US"/>
        </w:rPr>
        <w:t>W</w:t>
      </w:r>
      <w:r w:rsidRPr="00023146">
        <w:rPr>
          <w:rFonts w:ascii="Times New Roman" w:hAnsi="Times New Roman" w:cs="Times New Roman"/>
        </w:rPr>
        <w:t>-8</w:t>
      </w:r>
      <w:r w:rsidRPr="00023146">
        <w:rPr>
          <w:rFonts w:ascii="Times New Roman" w:hAnsi="Times New Roman" w:cs="Times New Roman"/>
          <w:lang w:val="en-US"/>
        </w:rPr>
        <w:t>IMY</w:t>
      </w:r>
      <w:r w:rsidRPr="00023146">
        <w:rPr>
          <w:rFonts w:ascii="Times New Roman" w:hAnsi="Times New Roman" w:cs="Times New Roman"/>
        </w:rPr>
        <w:t xml:space="preserve">, заполненные в отношении Посредников с указанием статусов посредников по Главам 3 и 4 НК США и кода </w:t>
      </w:r>
      <w:r w:rsidRPr="00023146">
        <w:rPr>
          <w:rFonts w:ascii="Times New Roman" w:hAnsi="Times New Roman" w:cs="Times New Roman"/>
          <w:lang w:val="en-US"/>
        </w:rPr>
        <w:t>GIIN</w:t>
      </w:r>
      <w:r w:rsidRPr="00023146">
        <w:rPr>
          <w:rFonts w:ascii="Times New Roman" w:hAnsi="Times New Roman" w:cs="Times New Roman"/>
        </w:rPr>
        <w:t xml:space="preserve"> (при учете ЦБ США Бенефициара дохода, являющегося налоговым резидентом США).</w:t>
      </w:r>
    </w:p>
    <w:p w14:paraId="580EB48A" w14:textId="77777777" w:rsidR="008D433A" w:rsidRPr="00023146" w:rsidRDefault="008D433A" w:rsidP="008D433A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14:paraId="4730F4BD" w14:textId="77777777" w:rsidR="008D433A" w:rsidRPr="00023146" w:rsidRDefault="008D433A" w:rsidP="008D433A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2"/>
        <w:gridCol w:w="6816"/>
      </w:tblGrid>
      <w:tr w:rsidR="008D433A" w:rsidRPr="00023146" w14:paraId="1E980731" w14:textId="77777777" w:rsidTr="00086180">
        <w:tc>
          <w:tcPr>
            <w:tcW w:w="2682" w:type="dxa"/>
          </w:tcPr>
          <w:p w14:paraId="3C29D200" w14:textId="77777777" w:rsidR="008D433A" w:rsidRPr="00023146" w:rsidRDefault="008D433A" w:rsidP="00025391">
            <w:pPr>
              <w:pStyle w:val="a3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23146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6816" w:type="dxa"/>
          </w:tcPr>
          <w:p w14:paraId="2B6A0D96" w14:textId="77777777" w:rsidR="008D433A" w:rsidRPr="00023146" w:rsidRDefault="008D433A" w:rsidP="00025391">
            <w:pPr>
              <w:pStyle w:val="a3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23146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</w:tc>
      </w:tr>
      <w:tr w:rsidR="008D433A" w:rsidRPr="00023146" w14:paraId="242D35A3" w14:textId="77777777" w:rsidTr="00086180">
        <w:trPr>
          <w:trHeight w:val="156"/>
        </w:trPr>
        <w:tc>
          <w:tcPr>
            <w:tcW w:w="2682" w:type="dxa"/>
          </w:tcPr>
          <w:p w14:paraId="49589228" w14:textId="77777777" w:rsidR="008D433A" w:rsidRPr="00023146" w:rsidRDefault="008D433A" w:rsidP="00025391">
            <w:pPr>
              <w:pStyle w:val="a3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vertAlign w:val="superscript"/>
              </w:rPr>
            </w:pPr>
            <w:r w:rsidRPr="00023146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6816" w:type="dxa"/>
          </w:tcPr>
          <w:p w14:paraId="65EBDA93" w14:textId="77777777" w:rsidR="008D433A" w:rsidRPr="00023146" w:rsidRDefault="008D433A" w:rsidP="00025391">
            <w:pPr>
              <w:pStyle w:val="a3"/>
              <w:spacing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23146">
              <w:rPr>
                <w:rFonts w:ascii="Times New Roman" w:hAnsi="Times New Roman" w:cs="Times New Roman"/>
                <w:vertAlign w:val="superscript"/>
              </w:rPr>
              <w:t>ФИО</w:t>
            </w:r>
          </w:p>
        </w:tc>
      </w:tr>
      <w:tr w:rsidR="008D433A" w:rsidRPr="00023146" w14:paraId="7004D8E1" w14:textId="77777777" w:rsidTr="00086180">
        <w:tc>
          <w:tcPr>
            <w:tcW w:w="2682" w:type="dxa"/>
          </w:tcPr>
          <w:p w14:paraId="756F67D5" w14:textId="77777777" w:rsidR="008D433A" w:rsidRPr="00023146" w:rsidRDefault="008D433A" w:rsidP="00025391">
            <w:pPr>
              <w:pStyle w:val="a3"/>
              <w:spacing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23146">
              <w:rPr>
                <w:rFonts w:ascii="Times New Roman" w:hAnsi="Times New Roman" w:cs="Times New Roman"/>
                <w:vertAlign w:val="superscript"/>
              </w:rPr>
              <w:t>МП</w:t>
            </w:r>
          </w:p>
        </w:tc>
        <w:tc>
          <w:tcPr>
            <w:tcW w:w="6816" w:type="dxa"/>
          </w:tcPr>
          <w:p w14:paraId="4DEF4A5E" w14:textId="77777777" w:rsidR="008D433A" w:rsidRPr="00023146" w:rsidRDefault="008D433A" w:rsidP="00025391">
            <w:pPr>
              <w:pStyle w:val="a3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5011CB0" w14:textId="77777777" w:rsidR="00DB14C9" w:rsidRPr="00023146" w:rsidRDefault="008B4C37" w:rsidP="008B4C37">
      <w:pPr>
        <w:spacing w:line="240" w:lineRule="auto"/>
        <w:ind w:left="72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br w:type="page"/>
      </w:r>
    </w:p>
    <w:p w14:paraId="16B6439D" w14:textId="77777777" w:rsidR="006A079D" w:rsidRPr="00023146" w:rsidRDefault="006A079D" w:rsidP="006A079D">
      <w:pPr>
        <w:pStyle w:val="20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110" w:name="_Приложение_3_2"/>
      <w:bookmarkStart w:id="111" w:name="_Приложение_3_1"/>
      <w:bookmarkStart w:id="112" w:name="_Приложение_4"/>
      <w:bookmarkStart w:id="113" w:name="_Приложение_5_1"/>
      <w:bookmarkStart w:id="114" w:name="_Toc47025026"/>
      <w:bookmarkStart w:id="115" w:name="_Toc54958686"/>
      <w:bookmarkStart w:id="116" w:name="_Toc66445508"/>
      <w:bookmarkEnd w:id="110"/>
      <w:bookmarkEnd w:id="111"/>
      <w:bookmarkEnd w:id="112"/>
      <w:bookmarkEnd w:id="113"/>
      <w:r w:rsidRPr="00023146"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Приложение 6</w:t>
      </w:r>
      <w:bookmarkEnd w:id="114"/>
      <w:bookmarkEnd w:id="115"/>
      <w:bookmarkEnd w:id="116"/>
    </w:p>
    <w:p w14:paraId="694C8FEF" w14:textId="77777777" w:rsidR="006A079D" w:rsidRPr="00023146" w:rsidRDefault="006A079D" w:rsidP="006A079D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к Порядку учета прав на ценные бумаги,</w:t>
      </w:r>
    </w:p>
    <w:p w14:paraId="393AC2FA" w14:textId="77777777" w:rsidR="006A079D" w:rsidRPr="00023146" w:rsidRDefault="006A079D" w:rsidP="006A079D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подпадающи</w:t>
      </w:r>
      <w:r w:rsidR="00C747E4" w:rsidRPr="00023146">
        <w:rPr>
          <w:rFonts w:ascii="Times New Roman" w:hAnsi="Times New Roman" w:cs="Times New Roman"/>
        </w:rPr>
        <w:t xml:space="preserve">е </w:t>
      </w:r>
      <w:r w:rsidRPr="00023146">
        <w:rPr>
          <w:rFonts w:ascii="Times New Roman" w:hAnsi="Times New Roman" w:cs="Times New Roman"/>
        </w:rPr>
        <w:t>под регулирование</w:t>
      </w:r>
    </w:p>
    <w:p w14:paraId="1E56D407" w14:textId="77777777" w:rsidR="006A079D" w:rsidRPr="00023146" w:rsidRDefault="006A079D" w:rsidP="006A079D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Налогового кодекса США</w:t>
      </w:r>
    </w:p>
    <w:p w14:paraId="0410D6E8" w14:textId="77777777" w:rsidR="006670A7" w:rsidRPr="00023146" w:rsidRDefault="006670A7" w:rsidP="006670A7">
      <w:pPr>
        <w:spacing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14:paraId="151124E7" w14:textId="77777777" w:rsidR="006B0A90" w:rsidRPr="00023146" w:rsidRDefault="006B0A90" w:rsidP="006B0A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DC1623F" w14:textId="77777777" w:rsidR="006B0A90" w:rsidRPr="00023146" w:rsidRDefault="006B0A90" w:rsidP="006B0A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3146">
        <w:rPr>
          <w:rFonts w:ascii="Times New Roman" w:hAnsi="Times New Roman" w:cs="Times New Roman"/>
          <w:b/>
        </w:rPr>
        <w:t>Заявление на удержание налога</w:t>
      </w:r>
    </w:p>
    <w:p w14:paraId="0EE2EACC" w14:textId="50FEC37C" w:rsidR="006B0A90" w:rsidRPr="00023146" w:rsidRDefault="006B0A90" w:rsidP="006B0A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3146">
        <w:rPr>
          <w:rFonts w:ascii="Times New Roman" w:hAnsi="Times New Roman" w:cs="Times New Roman"/>
          <w:b/>
        </w:rPr>
        <w:t xml:space="preserve">при выплате дохода по ЦБ США </w:t>
      </w:r>
      <w:r w:rsidR="00791B35" w:rsidRPr="00023146">
        <w:rPr>
          <w:rFonts w:ascii="Times New Roman" w:hAnsi="Times New Roman" w:cs="Times New Roman"/>
          <w:b/>
        </w:rPr>
        <w:t>на Счетах</w:t>
      </w:r>
      <w:r w:rsidRPr="00023146">
        <w:rPr>
          <w:rFonts w:ascii="Times New Roman" w:hAnsi="Times New Roman" w:cs="Times New Roman"/>
          <w:b/>
        </w:rPr>
        <w:t xml:space="preserve"> депо НД/ДУ</w:t>
      </w:r>
    </w:p>
    <w:p w14:paraId="32565AC5" w14:textId="1CFD1E3A" w:rsidR="006B0A90" w:rsidRPr="00023146" w:rsidRDefault="006B0A90" w:rsidP="00F564D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23146">
        <w:rPr>
          <w:rFonts w:ascii="Times New Roman" w:hAnsi="Times New Roman" w:cs="Times New Roman"/>
          <w:b/>
        </w:rPr>
        <w:t>(Депонент – Квалифицированный посредник</w:t>
      </w:r>
      <w:r w:rsidR="009A71F5" w:rsidRPr="00023146">
        <w:rPr>
          <w:rFonts w:ascii="Times New Roman" w:hAnsi="Times New Roman" w:cs="Times New Roman"/>
          <w:b/>
        </w:rPr>
        <w:t xml:space="preserve"> </w:t>
      </w:r>
      <w:r w:rsidR="009A71F5" w:rsidRPr="00023146">
        <w:rPr>
          <w:rFonts w:ascii="Times New Roman" w:hAnsi="Times New Roman" w:cs="Times New Roman"/>
          <w:b/>
          <w:lang w:val="en-US"/>
        </w:rPr>
        <w:t>III</w:t>
      </w:r>
      <w:r w:rsidR="009A71F5" w:rsidRPr="00023146">
        <w:rPr>
          <w:rFonts w:ascii="Times New Roman" w:hAnsi="Times New Roman" w:cs="Times New Roman"/>
          <w:b/>
        </w:rPr>
        <w:t xml:space="preserve"> типа</w:t>
      </w:r>
      <w:r w:rsidR="00791B35" w:rsidRPr="00023146">
        <w:rPr>
          <w:rFonts w:ascii="Times New Roman" w:hAnsi="Times New Roman" w:cs="Times New Roman"/>
          <w:b/>
        </w:rPr>
        <w:t>,</w:t>
      </w:r>
      <w:r w:rsidR="00AA43C6" w:rsidRPr="00023146">
        <w:rPr>
          <w:rFonts w:ascii="Times New Roman" w:hAnsi="Times New Roman" w:cs="Times New Roman"/>
          <w:b/>
        </w:rPr>
        <w:t xml:space="preserve"> который принимает на себя обязанность по первоочередному удержанию налогов с выплат в пользу нерезидентов США, первоочередному резервному удержанию и предоставлению отчетности по форме 1099</w:t>
      </w:r>
      <w:r w:rsidR="009A71F5" w:rsidRPr="00023146">
        <w:rPr>
          <w:rFonts w:ascii="Times New Roman" w:hAnsi="Times New Roman" w:cs="Times New Roman"/>
          <w:b/>
        </w:rPr>
        <w:t>)</w:t>
      </w:r>
    </w:p>
    <w:p w14:paraId="35E4F60F" w14:textId="77777777" w:rsidR="006B0A90" w:rsidRPr="00023146" w:rsidRDefault="006B0A90" w:rsidP="006B0A90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2BC063A9" w14:textId="77777777" w:rsidR="006B0A90" w:rsidRPr="00023146" w:rsidRDefault="006B0A90" w:rsidP="006B0A90">
      <w:pPr>
        <w:spacing w:line="240" w:lineRule="auto"/>
        <w:jc w:val="right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«____» ______________ 20___ года</w:t>
      </w:r>
    </w:p>
    <w:p w14:paraId="0EBC0571" w14:textId="77777777" w:rsidR="006B0A90" w:rsidRPr="00023146" w:rsidRDefault="006B0A90" w:rsidP="006B0A90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5E29789F" w14:textId="77777777" w:rsidR="006B0A90" w:rsidRPr="00023146" w:rsidRDefault="006B0A90" w:rsidP="006B0A90">
      <w:pPr>
        <w:spacing w:line="240" w:lineRule="auto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Депонент НКО АО НРД _______________________________________________________________ ______________________________________________________________________________________</w:t>
      </w:r>
    </w:p>
    <w:p w14:paraId="78054AEB" w14:textId="77777777" w:rsidR="006B0A90" w:rsidRPr="00023146" w:rsidRDefault="006B0A90" w:rsidP="006B0A90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023146">
        <w:rPr>
          <w:rFonts w:ascii="Times New Roman" w:hAnsi="Times New Roman" w:cs="Times New Roman"/>
          <w:vertAlign w:val="superscript"/>
        </w:rPr>
        <w:t>(наименование Депонента на кириллице и латинице (путем транслитерации)</w:t>
      </w:r>
    </w:p>
    <w:p w14:paraId="7E180D6E" w14:textId="77777777" w:rsidR="006B0A90" w:rsidRPr="00023146" w:rsidRDefault="006B0A90" w:rsidP="006B0A90">
      <w:pPr>
        <w:spacing w:line="240" w:lineRule="auto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(депозитарный код ____________________________________________________________________),</w:t>
      </w:r>
    </w:p>
    <w:p w14:paraId="7BC84319" w14:textId="6047CFCB" w:rsidR="006B0A90" w:rsidRPr="00023146" w:rsidRDefault="006B0A90" w:rsidP="006B0A90">
      <w:pPr>
        <w:spacing w:line="240" w:lineRule="auto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действуя в соответствии</w:t>
      </w:r>
      <w:r w:rsidR="006F38D9" w:rsidRPr="00023146">
        <w:rPr>
          <w:rFonts w:ascii="Times New Roman" w:hAnsi="Times New Roman" w:cs="Times New Roman"/>
        </w:rPr>
        <w:t xml:space="preserve"> с</w:t>
      </w:r>
      <w:r w:rsidRPr="00023146">
        <w:rPr>
          <w:rFonts w:ascii="Times New Roman" w:hAnsi="Times New Roman" w:cs="Times New Roman"/>
        </w:rPr>
        <w:t xml:space="preserve"> Порядком взаимодействия Депозитария и Депонентов при реализации Условий осуществления депозитарной деятельности НКО АО НРД (далее – НРД), условиями проведения корпоративных действий, требованиями НК США и указаниями Бенефициаров дохода по ЦБ США, которые хранятся или могут храниться на любом из Счетов депо НД/ДУ Депонента,</w:t>
      </w:r>
      <w:r w:rsidR="006F38D9" w:rsidRPr="00023146">
        <w:rPr>
          <w:rFonts w:ascii="Times New Roman" w:hAnsi="Times New Roman" w:cs="Times New Roman"/>
        </w:rPr>
        <w:t xml:space="preserve"> в части применимой к статусу </w:t>
      </w:r>
      <w:r w:rsidR="00176A12" w:rsidRPr="00023146">
        <w:rPr>
          <w:rFonts w:ascii="Times New Roman" w:hAnsi="Times New Roman" w:cs="Times New Roman"/>
          <w:b/>
          <w:sz w:val="24"/>
          <w:szCs w:val="24"/>
        </w:rPr>
        <w:t>Квалифицированн</w:t>
      </w:r>
      <w:r w:rsidR="00F564D5" w:rsidRPr="00023146">
        <w:rPr>
          <w:rFonts w:ascii="Times New Roman" w:hAnsi="Times New Roman" w:cs="Times New Roman"/>
          <w:b/>
          <w:sz w:val="24"/>
          <w:szCs w:val="24"/>
        </w:rPr>
        <w:t>ого</w:t>
      </w:r>
      <w:r w:rsidR="00176A12" w:rsidRPr="00023146">
        <w:rPr>
          <w:rFonts w:ascii="Times New Roman" w:hAnsi="Times New Roman" w:cs="Times New Roman"/>
          <w:b/>
          <w:sz w:val="24"/>
          <w:szCs w:val="24"/>
        </w:rPr>
        <w:t xml:space="preserve"> посредник</w:t>
      </w:r>
      <w:r w:rsidR="00F564D5" w:rsidRPr="00023146">
        <w:rPr>
          <w:rFonts w:ascii="Times New Roman" w:hAnsi="Times New Roman" w:cs="Times New Roman"/>
          <w:b/>
          <w:sz w:val="24"/>
          <w:szCs w:val="24"/>
        </w:rPr>
        <w:t>а</w:t>
      </w:r>
      <w:r w:rsidR="00176A12" w:rsidRPr="00023146">
        <w:rPr>
          <w:rFonts w:ascii="Times New Roman" w:hAnsi="Times New Roman" w:cs="Times New Roman"/>
          <w:b/>
          <w:sz w:val="24"/>
          <w:szCs w:val="24"/>
        </w:rPr>
        <w:t>, который принимает на себя обязанность по первоочередному удержанию налогов с выплат в пользу нерезидентов США, первоочередному резервному удержанию и предоставлению отчетности по форме 1099</w:t>
      </w:r>
      <w:r w:rsidR="00176A12"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Pr="00023146">
        <w:rPr>
          <w:rFonts w:ascii="Times New Roman" w:hAnsi="Times New Roman" w:cs="Times New Roman"/>
        </w:rPr>
        <w:t xml:space="preserve"> подтверждает:</w:t>
      </w:r>
    </w:p>
    <w:p w14:paraId="4CC305F3" w14:textId="77777777" w:rsidR="006B0A90" w:rsidRPr="00023146" w:rsidRDefault="006B0A90" w:rsidP="008C6E28">
      <w:pPr>
        <w:pStyle w:val="a3"/>
        <w:numPr>
          <w:ilvl w:val="0"/>
          <w:numId w:val="7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 xml:space="preserve">Депонент имеет статус </w:t>
      </w:r>
      <w:proofErr w:type="spellStart"/>
      <w:r w:rsidRPr="00023146">
        <w:rPr>
          <w:rFonts w:ascii="Times New Roman" w:hAnsi="Times New Roman" w:cs="Times New Roman"/>
        </w:rPr>
        <w:t>Participating</w:t>
      </w:r>
      <w:proofErr w:type="spellEnd"/>
      <w:r w:rsidRPr="00023146">
        <w:rPr>
          <w:rFonts w:ascii="Times New Roman" w:hAnsi="Times New Roman" w:cs="Times New Roman"/>
        </w:rPr>
        <w:t xml:space="preserve"> FFI (PFFI) или статус </w:t>
      </w:r>
      <w:r w:rsidRPr="00023146">
        <w:rPr>
          <w:rFonts w:ascii="Times New Roman" w:hAnsi="Times New Roman" w:cs="Times New Roman"/>
          <w:lang w:val="en-US"/>
        </w:rPr>
        <w:t>Registered</w:t>
      </w:r>
      <w:r w:rsidRPr="00023146">
        <w:rPr>
          <w:rFonts w:ascii="Times New Roman" w:hAnsi="Times New Roman" w:cs="Times New Roman"/>
        </w:rPr>
        <w:t xml:space="preserve"> </w:t>
      </w:r>
      <w:r w:rsidRPr="00023146">
        <w:rPr>
          <w:rFonts w:ascii="Times New Roman" w:hAnsi="Times New Roman" w:cs="Times New Roman"/>
          <w:lang w:val="en-US"/>
        </w:rPr>
        <w:t>Deemed</w:t>
      </w:r>
      <w:r w:rsidRPr="00023146">
        <w:rPr>
          <w:rFonts w:ascii="Times New Roman" w:hAnsi="Times New Roman" w:cs="Times New Roman"/>
        </w:rPr>
        <w:t xml:space="preserve"> </w:t>
      </w:r>
      <w:r w:rsidRPr="00023146">
        <w:rPr>
          <w:rFonts w:ascii="Times New Roman" w:hAnsi="Times New Roman" w:cs="Times New Roman"/>
          <w:lang w:val="en-US"/>
        </w:rPr>
        <w:t>Compliant</w:t>
      </w:r>
      <w:r w:rsidRPr="00023146">
        <w:rPr>
          <w:rFonts w:ascii="Times New Roman" w:hAnsi="Times New Roman" w:cs="Times New Roman"/>
        </w:rPr>
        <w:t xml:space="preserve"> </w:t>
      </w:r>
      <w:r w:rsidRPr="00023146">
        <w:rPr>
          <w:rFonts w:ascii="Times New Roman" w:hAnsi="Times New Roman" w:cs="Times New Roman"/>
          <w:lang w:val="en-US"/>
        </w:rPr>
        <w:t>FFI</w:t>
      </w:r>
      <w:r w:rsidRPr="00023146">
        <w:rPr>
          <w:rFonts w:ascii="Times New Roman" w:hAnsi="Times New Roman" w:cs="Times New Roman"/>
        </w:rPr>
        <w:t xml:space="preserve"> (</w:t>
      </w:r>
      <w:r w:rsidRPr="00023146">
        <w:rPr>
          <w:rFonts w:ascii="Times New Roman" w:hAnsi="Times New Roman" w:cs="Times New Roman"/>
          <w:lang w:val="en-US"/>
        </w:rPr>
        <w:t>RDCFF</w:t>
      </w:r>
      <w:r w:rsidRPr="00023146">
        <w:rPr>
          <w:rFonts w:ascii="Times New Roman" w:hAnsi="Times New Roman" w:cs="Times New Roman"/>
        </w:rPr>
        <w:t xml:space="preserve">) и при регистрации на портале Налоговой службы США ему присвоен </w:t>
      </w:r>
      <w:r w:rsidRPr="00023146">
        <w:rPr>
          <w:rFonts w:ascii="Times New Roman" w:hAnsi="Times New Roman" w:cs="Times New Roman"/>
          <w:lang w:val="en-US"/>
        </w:rPr>
        <w:t>GIIN</w:t>
      </w:r>
      <w:r w:rsidRPr="00023146">
        <w:rPr>
          <w:rFonts w:ascii="Times New Roman" w:hAnsi="Times New Roman" w:cs="Times New Roman"/>
        </w:rPr>
        <w:t xml:space="preserve"> – __________________</w:t>
      </w:r>
      <w:r w:rsidR="00E969A0" w:rsidRPr="00023146">
        <w:rPr>
          <w:rFonts w:ascii="Times New Roman" w:hAnsi="Times New Roman" w:cs="Times New Roman"/>
        </w:rPr>
        <w:t>___</w:t>
      </w:r>
      <w:r w:rsidRPr="00023146">
        <w:rPr>
          <w:rFonts w:ascii="Times New Roman" w:hAnsi="Times New Roman" w:cs="Times New Roman"/>
        </w:rPr>
        <w:t>;</w:t>
      </w:r>
    </w:p>
    <w:p w14:paraId="70C81C75" w14:textId="14FC92D6" w:rsidR="006B0A90" w:rsidRPr="00023146" w:rsidRDefault="006B0A90" w:rsidP="008C6E28">
      <w:pPr>
        <w:pStyle w:val="a3"/>
        <w:numPr>
          <w:ilvl w:val="0"/>
          <w:numId w:val="7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Депонент подписал с Налоговой службой США Договор Квалифицированного посредника (</w:t>
      </w:r>
      <w:proofErr w:type="spellStart"/>
      <w:r w:rsidRPr="00023146">
        <w:rPr>
          <w:rFonts w:ascii="Times New Roman" w:hAnsi="Times New Roman" w:cs="Times New Roman"/>
        </w:rPr>
        <w:t>Qualified</w:t>
      </w:r>
      <w:proofErr w:type="spellEnd"/>
      <w:r w:rsidRPr="00023146">
        <w:rPr>
          <w:rFonts w:ascii="Times New Roman" w:hAnsi="Times New Roman" w:cs="Times New Roman"/>
        </w:rPr>
        <w:t xml:space="preserve"> </w:t>
      </w:r>
      <w:proofErr w:type="spellStart"/>
      <w:r w:rsidRPr="00023146">
        <w:rPr>
          <w:rFonts w:ascii="Times New Roman" w:hAnsi="Times New Roman" w:cs="Times New Roman"/>
        </w:rPr>
        <w:t>Intermediary</w:t>
      </w:r>
      <w:proofErr w:type="spellEnd"/>
      <w:r w:rsidRPr="00023146">
        <w:rPr>
          <w:rFonts w:ascii="Times New Roman" w:hAnsi="Times New Roman" w:cs="Times New Roman"/>
        </w:rPr>
        <w:t xml:space="preserve"> </w:t>
      </w:r>
      <w:proofErr w:type="spellStart"/>
      <w:r w:rsidRPr="00023146">
        <w:rPr>
          <w:rFonts w:ascii="Times New Roman" w:hAnsi="Times New Roman" w:cs="Times New Roman"/>
        </w:rPr>
        <w:t>Agreement</w:t>
      </w:r>
      <w:proofErr w:type="spellEnd"/>
      <w:r w:rsidRPr="00023146">
        <w:rPr>
          <w:rFonts w:ascii="Times New Roman" w:hAnsi="Times New Roman" w:cs="Times New Roman"/>
        </w:rPr>
        <w:t>) и, принимае</w:t>
      </w:r>
      <w:r w:rsidR="00176A12" w:rsidRPr="00023146">
        <w:rPr>
          <w:rFonts w:ascii="Times New Roman" w:hAnsi="Times New Roman" w:cs="Times New Roman"/>
        </w:rPr>
        <w:t>т</w:t>
      </w:r>
      <w:r w:rsidRPr="00023146">
        <w:rPr>
          <w:rFonts w:ascii="Times New Roman" w:hAnsi="Times New Roman" w:cs="Times New Roman"/>
        </w:rPr>
        <w:t xml:space="preserve"> на себя обязанность по первоочередному удержанию налогов с выплат в пользу нерезидентов США, первоочередному резервному удержанию и предоставлению отчетности по форме 1099 (</w:t>
      </w:r>
      <w:r w:rsidRPr="00023146">
        <w:rPr>
          <w:rFonts w:ascii="Times New Roman" w:hAnsi="Times New Roman" w:cs="Times New Roman"/>
          <w:lang w:val="en-US"/>
        </w:rPr>
        <w:t>Qualified</w:t>
      </w:r>
      <w:r w:rsidRPr="00023146">
        <w:rPr>
          <w:rFonts w:ascii="Times New Roman" w:hAnsi="Times New Roman" w:cs="Times New Roman"/>
        </w:rPr>
        <w:t xml:space="preserve"> </w:t>
      </w:r>
      <w:r w:rsidRPr="00023146">
        <w:rPr>
          <w:rFonts w:ascii="Times New Roman" w:hAnsi="Times New Roman" w:cs="Times New Roman"/>
          <w:lang w:val="en-US"/>
        </w:rPr>
        <w:t>Intermediary</w:t>
      </w:r>
      <w:r w:rsidRPr="00023146">
        <w:rPr>
          <w:rFonts w:ascii="Times New Roman" w:hAnsi="Times New Roman" w:cs="Times New Roman"/>
        </w:rPr>
        <w:t xml:space="preserve"> </w:t>
      </w:r>
      <w:r w:rsidRPr="00023146">
        <w:rPr>
          <w:rFonts w:ascii="Times New Roman" w:hAnsi="Times New Roman" w:cs="Times New Roman"/>
          <w:lang w:val="en-US"/>
        </w:rPr>
        <w:t>with</w:t>
      </w:r>
      <w:r w:rsidRPr="00023146">
        <w:rPr>
          <w:rFonts w:ascii="Times New Roman" w:hAnsi="Times New Roman" w:cs="Times New Roman"/>
        </w:rPr>
        <w:t xml:space="preserve"> </w:t>
      </w:r>
      <w:r w:rsidRPr="00023146">
        <w:rPr>
          <w:rFonts w:ascii="Times New Roman" w:hAnsi="Times New Roman" w:cs="Times New Roman"/>
          <w:lang w:val="en-US"/>
        </w:rPr>
        <w:t>primary</w:t>
      </w:r>
      <w:r w:rsidRPr="00023146">
        <w:rPr>
          <w:rFonts w:ascii="Times New Roman" w:hAnsi="Times New Roman" w:cs="Times New Roman"/>
        </w:rPr>
        <w:t xml:space="preserve"> </w:t>
      </w:r>
      <w:r w:rsidRPr="00023146">
        <w:rPr>
          <w:rFonts w:ascii="Times New Roman" w:hAnsi="Times New Roman" w:cs="Times New Roman"/>
          <w:lang w:val="en-US"/>
        </w:rPr>
        <w:t>Nonresident</w:t>
      </w:r>
      <w:r w:rsidRPr="00023146">
        <w:rPr>
          <w:rFonts w:ascii="Times New Roman" w:hAnsi="Times New Roman" w:cs="Times New Roman"/>
        </w:rPr>
        <w:t xml:space="preserve"> </w:t>
      </w:r>
      <w:r w:rsidRPr="00023146">
        <w:rPr>
          <w:rFonts w:ascii="Times New Roman" w:hAnsi="Times New Roman" w:cs="Times New Roman"/>
          <w:lang w:val="en-US"/>
        </w:rPr>
        <w:t>Alien</w:t>
      </w:r>
      <w:r w:rsidRPr="00023146">
        <w:rPr>
          <w:rFonts w:ascii="Times New Roman" w:hAnsi="Times New Roman" w:cs="Times New Roman"/>
        </w:rPr>
        <w:t xml:space="preserve"> </w:t>
      </w:r>
      <w:r w:rsidRPr="00023146">
        <w:rPr>
          <w:rFonts w:ascii="Times New Roman" w:hAnsi="Times New Roman" w:cs="Times New Roman"/>
          <w:lang w:val="en-US"/>
        </w:rPr>
        <w:t>and</w:t>
      </w:r>
      <w:r w:rsidRPr="00023146">
        <w:rPr>
          <w:rFonts w:ascii="Times New Roman" w:hAnsi="Times New Roman" w:cs="Times New Roman"/>
        </w:rPr>
        <w:t xml:space="preserve"> </w:t>
      </w:r>
      <w:r w:rsidRPr="00023146">
        <w:rPr>
          <w:rFonts w:ascii="Times New Roman" w:hAnsi="Times New Roman" w:cs="Times New Roman"/>
          <w:lang w:val="en-US"/>
        </w:rPr>
        <w:t>backup</w:t>
      </w:r>
      <w:r w:rsidRPr="00023146">
        <w:rPr>
          <w:rFonts w:ascii="Times New Roman" w:hAnsi="Times New Roman" w:cs="Times New Roman"/>
        </w:rPr>
        <w:t xml:space="preserve"> </w:t>
      </w:r>
      <w:r w:rsidRPr="00023146">
        <w:rPr>
          <w:rFonts w:ascii="Times New Roman" w:hAnsi="Times New Roman" w:cs="Times New Roman"/>
          <w:lang w:val="en-US"/>
        </w:rPr>
        <w:t>withholding</w:t>
      </w:r>
      <w:r w:rsidRPr="00023146">
        <w:rPr>
          <w:rFonts w:ascii="Times New Roman" w:hAnsi="Times New Roman" w:cs="Times New Roman"/>
        </w:rPr>
        <w:t xml:space="preserve"> </w:t>
      </w:r>
      <w:r w:rsidRPr="00023146">
        <w:rPr>
          <w:rFonts w:ascii="Times New Roman" w:hAnsi="Times New Roman" w:cs="Times New Roman"/>
          <w:lang w:val="en-US"/>
        </w:rPr>
        <w:t>responsibility</w:t>
      </w:r>
      <w:r w:rsidRPr="00023146">
        <w:rPr>
          <w:rFonts w:ascii="Times New Roman" w:hAnsi="Times New Roman" w:cs="Times New Roman"/>
        </w:rPr>
        <w:t xml:space="preserve"> </w:t>
      </w:r>
      <w:r w:rsidRPr="00023146">
        <w:rPr>
          <w:rFonts w:ascii="Times New Roman" w:hAnsi="Times New Roman" w:cs="Times New Roman"/>
          <w:lang w:val="en-US"/>
        </w:rPr>
        <w:t>as</w:t>
      </w:r>
      <w:r w:rsidRPr="00023146">
        <w:rPr>
          <w:rFonts w:ascii="Times New Roman" w:hAnsi="Times New Roman" w:cs="Times New Roman"/>
        </w:rPr>
        <w:t xml:space="preserve"> </w:t>
      </w:r>
      <w:r w:rsidRPr="00023146">
        <w:rPr>
          <w:rFonts w:ascii="Times New Roman" w:hAnsi="Times New Roman" w:cs="Times New Roman"/>
          <w:lang w:val="en-US"/>
        </w:rPr>
        <w:t>well</w:t>
      </w:r>
      <w:r w:rsidRPr="00023146">
        <w:rPr>
          <w:rFonts w:ascii="Times New Roman" w:hAnsi="Times New Roman" w:cs="Times New Roman"/>
        </w:rPr>
        <w:t xml:space="preserve"> </w:t>
      </w:r>
      <w:r w:rsidRPr="00023146">
        <w:rPr>
          <w:rFonts w:ascii="Times New Roman" w:hAnsi="Times New Roman" w:cs="Times New Roman"/>
          <w:lang w:val="en-US"/>
        </w:rPr>
        <w:t>as</w:t>
      </w:r>
      <w:r w:rsidRPr="00023146">
        <w:rPr>
          <w:rFonts w:ascii="Times New Roman" w:hAnsi="Times New Roman" w:cs="Times New Roman"/>
        </w:rPr>
        <w:t xml:space="preserve"> </w:t>
      </w:r>
      <w:r w:rsidRPr="00023146">
        <w:rPr>
          <w:rFonts w:ascii="Times New Roman" w:hAnsi="Times New Roman" w:cs="Times New Roman"/>
          <w:lang w:val="en-US"/>
        </w:rPr>
        <w:t>primary</w:t>
      </w:r>
      <w:r w:rsidRPr="00023146">
        <w:rPr>
          <w:rFonts w:ascii="Times New Roman" w:hAnsi="Times New Roman" w:cs="Times New Roman"/>
        </w:rPr>
        <w:t xml:space="preserve"> </w:t>
      </w:r>
      <w:r w:rsidRPr="00023146">
        <w:rPr>
          <w:rFonts w:ascii="Times New Roman" w:hAnsi="Times New Roman" w:cs="Times New Roman"/>
          <w:lang w:val="en-US"/>
        </w:rPr>
        <w:t>responsibility</w:t>
      </w:r>
      <w:r w:rsidRPr="00023146">
        <w:rPr>
          <w:rFonts w:ascii="Times New Roman" w:hAnsi="Times New Roman" w:cs="Times New Roman"/>
        </w:rPr>
        <w:t xml:space="preserve"> </w:t>
      </w:r>
      <w:r w:rsidRPr="00023146">
        <w:rPr>
          <w:rFonts w:ascii="Times New Roman" w:hAnsi="Times New Roman" w:cs="Times New Roman"/>
          <w:lang w:val="en-US"/>
        </w:rPr>
        <w:t>for</w:t>
      </w:r>
      <w:r w:rsidRPr="00023146">
        <w:rPr>
          <w:rFonts w:ascii="Times New Roman" w:hAnsi="Times New Roman" w:cs="Times New Roman"/>
        </w:rPr>
        <w:t xml:space="preserve"> </w:t>
      </w:r>
      <w:r w:rsidRPr="00023146">
        <w:rPr>
          <w:rFonts w:ascii="Times New Roman" w:hAnsi="Times New Roman" w:cs="Times New Roman"/>
          <w:lang w:val="en-US"/>
        </w:rPr>
        <w:t>Form</w:t>
      </w:r>
      <w:r w:rsidRPr="00023146">
        <w:rPr>
          <w:rFonts w:ascii="Times New Roman" w:hAnsi="Times New Roman" w:cs="Times New Roman"/>
        </w:rPr>
        <w:t xml:space="preserve"> 1099 </w:t>
      </w:r>
      <w:r w:rsidRPr="00023146">
        <w:rPr>
          <w:rFonts w:ascii="Times New Roman" w:hAnsi="Times New Roman" w:cs="Times New Roman"/>
          <w:lang w:val="en-US"/>
        </w:rPr>
        <w:t>reporting</w:t>
      </w:r>
      <w:r w:rsidRPr="00023146">
        <w:rPr>
          <w:rFonts w:ascii="Times New Roman" w:hAnsi="Times New Roman" w:cs="Times New Roman"/>
        </w:rPr>
        <w:t xml:space="preserve"> - </w:t>
      </w:r>
      <w:r w:rsidRPr="00023146">
        <w:rPr>
          <w:rFonts w:ascii="Times New Roman" w:hAnsi="Times New Roman" w:cs="Times New Roman"/>
          <w:lang w:val="en-US"/>
        </w:rPr>
        <w:t>QI</w:t>
      </w:r>
      <w:r w:rsidRPr="00023146">
        <w:rPr>
          <w:rFonts w:ascii="Times New Roman" w:hAnsi="Times New Roman" w:cs="Times New Roman"/>
        </w:rPr>
        <w:t xml:space="preserve">), </w:t>
      </w:r>
      <w:r w:rsidRPr="00023146">
        <w:rPr>
          <w:rFonts w:ascii="Times New Roman" w:hAnsi="Times New Roman" w:cs="Times New Roman"/>
          <w:lang w:val="en-US"/>
        </w:rPr>
        <w:t>QI</w:t>
      </w:r>
      <w:r w:rsidRPr="00023146">
        <w:rPr>
          <w:rFonts w:ascii="Times New Roman" w:hAnsi="Times New Roman" w:cs="Times New Roman"/>
        </w:rPr>
        <w:t xml:space="preserve"> </w:t>
      </w:r>
      <w:r w:rsidRPr="00023146">
        <w:rPr>
          <w:rFonts w:ascii="Times New Roman" w:hAnsi="Times New Roman" w:cs="Times New Roman"/>
          <w:lang w:val="en-US"/>
        </w:rPr>
        <w:t>EIN</w:t>
      </w:r>
      <w:r w:rsidRPr="00023146">
        <w:rPr>
          <w:rFonts w:ascii="Times New Roman" w:hAnsi="Times New Roman" w:cs="Times New Roman"/>
        </w:rPr>
        <w:t xml:space="preserve"> - </w:t>
      </w:r>
      <w:r w:rsidRPr="00023146">
        <w:rPr>
          <w:rFonts w:ascii="Times New Roman" w:hAnsi="Times New Roman" w:cs="Times New Roman"/>
        </w:rPr>
        <w:softHyphen/>
        <w:t>____________________;</w:t>
      </w:r>
    </w:p>
    <w:p w14:paraId="47F8A4E5" w14:textId="77777777" w:rsidR="006B0A90" w:rsidRPr="00023146" w:rsidRDefault="006B0A90" w:rsidP="008C6E28">
      <w:pPr>
        <w:pStyle w:val="a3"/>
        <w:numPr>
          <w:ilvl w:val="0"/>
          <w:numId w:val="7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Бенефициарами дохода по ЦБ США, хранящихся на Счетах депо НД/ДУ, открытых в НРД на имя Депонента, являются клиенты Депонента или их клиенты, а не сам Депонент;</w:t>
      </w:r>
    </w:p>
    <w:p w14:paraId="6D85C90E" w14:textId="77777777" w:rsidR="006B0A90" w:rsidRPr="00023146" w:rsidRDefault="006B0A90" w:rsidP="008C6E28">
      <w:pPr>
        <w:pStyle w:val="a3"/>
        <w:numPr>
          <w:ilvl w:val="0"/>
          <w:numId w:val="7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несет ответственность согласно требованиям НК США, за полноту и достоверность сведений, представленных в настоящем Заявлении и (или) в соответствующей Форме идентификации;</w:t>
      </w:r>
    </w:p>
    <w:p w14:paraId="407F105A" w14:textId="77777777" w:rsidR="006B0A90" w:rsidRPr="00023146" w:rsidRDefault="006B0A90" w:rsidP="008C6E28">
      <w:pPr>
        <w:pStyle w:val="a3"/>
        <w:numPr>
          <w:ilvl w:val="0"/>
          <w:numId w:val="7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принимает участие в проведении корпоративного действия, располагая достаточной информацией для принятия решения по данному корпоративному действию, и согласен не предъявлять каких-либо требований и претензий к НРД в случае каких-либо финансовых потерь, понесенных не по вине НРД, в связи с осуществлением эмитентом и его агентами корпоративного действия;</w:t>
      </w:r>
    </w:p>
    <w:p w14:paraId="65A326AF" w14:textId="1DF63AAC" w:rsidR="006B0A90" w:rsidRPr="00023146" w:rsidRDefault="006B0A90" w:rsidP="008C6E28">
      <w:pPr>
        <w:pStyle w:val="a3"/>
        <w:numPr>
          <w:ilvl w:val="0"/>
          <w:numId w:val="7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 xml:space="preserve">в случае каких-либо претензий со стороны налоговых органов </w:t>
      </w:r>
      <w:r w:rsidR="00274160" w:rsidRPr="00023146">
        <w:rPr>
          <w:rFonts w:ascii="Times New Roman" w:hAnsi="Times New Roman" w:cs="Times New Roman"/>
        </w:rPr>
        <w:t xml:space="preserve">США </w:t>
      </w:r>
      <w:r w:rsidRPr="00023146">
        <w:rPr>
          <w:rFonts w:ascii="Times New Roman" w:hAnsi="Times New Roman" w:cs="Times New Roman"/>
        </w:rPr>
        <w:t>на основании представленного Заявления и (или) Формы идентификации, включая случаи доначисления налогов, наложения штрафов и пеней, возместит все понесенные НРД расходы;</w:t>
      </w:r>
    </w:p>
    <w:p w14:paraId="3F0FE72F" w14:textId="77777777" w:rsidR="006B0A90" w:rsidRPr="00023146" w:rsidRDefault="006B0A90" w:rsidP="008C6E28">
      <w:pPr>
        <w:pStyle w:val="a3"/>
        <w:numPr>
          <w:ilvl w:val="0"/>
          <w:numId w:val="7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 xml:space="preserve">дает согласие на предоставление НРД в иностранный налоговый орган, включая Налоговую Службу США (IRS), и (или) иностранному налоговому агенту, уполномоченному иностранным налоговым органом на удержание иностранных налогов и сборов, аудиторам, осуществляющим периодическую проверку деятельности НРД в качестве </w:t>
      </w:r>
      <w:r w:rsidRPr="00023146">
        <w:rPr>
          <w:rFonts w:ascii="Times New Roman" w:hAnsi="Times New Roman" w:cs="Times New Roman"/>
        </w:rPr>
        <w:lastRenderedPageBreak/>
        <w:t>Квалифицированного посредника информации и данных, необходимых для заполнения требуемых форм отчетности или проведением сертификации.</w:t>
      </w:r>
    </w:p>
    <w:p w14:paraId="6024C738" w14:textId="77777777" w:rsidR="006B0A90" w:rsidRPr="00023146" w:rsidRDefault="006B0A90" w:rsidP="006B0A90">
      <w:pPr>
        <w:spacing w:line="240" w:lineRule="auto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Настоящим Депонент обязуется:</w:t>
      </w:r>
    </w:p>
    <w:p w14:paraId="7DFBA4AE" w14:textId="77777777" w:rsidR="006B0A90" w:rsidRPr="00023146" w:rsidRDefault="006B0A90" w:rsidP="008C6E28">
      <w:pPr>
        <w:pStyle w:val="a3"/>
        <w:numPr>
          <w:ilvl w:val="0"/>
          <w:numId w:val="7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соблюдать Порядок учета прав на ценные бумаги, подпадающие под регулирование Налогового кодекса США;</w:t>
      </w:r>
    </w:p>
    <w:p w14:paraId="39E99249" w14:textId="77777777" w:rsidR="006B0A90" w:rsidRPr="00023146" w:rsidRDefault="006B0A90" w:rsidP="008C6E28">
      <w:pPr>
        <w:pStyle w:val="a3"/>
        <w:numPr>
          <w:ilvl w:val="0"/>
          <w:numId w:val="7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уведомлять НРД о любых изменениях в информации, приведенной в данном Заявлении и (или) прилагаемой к настоящему Заявлению Форме идентификации, в срок не позднее 30 (тридцати) календарных дней с момента наступления таких изменений;</w:t>
      </w:r>
    </w:p>
    <w:p w14:paraId="509DC3B9" w14:textId="77777777" w:rsidR="006B0A90" w:rsidRPr="00023146" w:rsidRDefault="006B0A90" w:rsidP="008C6E28">
      <w:pPr>
        <w:pStyle w:val="a3"/>
        <w:numPr>
          <w:ilvl w:val="0"/>
          <w:numId w:val="7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представлять НРД без промедления любые необходимые дополнительные сертификаты, формы, документы или информацию, которые могут потребоваться согласно применимым положениям НК США или в связи с соответствующим регулированием или проведением сертификации.</w:t>
      </w:r>
    </w:p>
    <w:p w14:paraId="431C6162" w14:textId="60486F41" w:rsidR="006B0A90" w:rsidRPr="00023146" w:rsidRDefault="006B0A90" w:rsidP="0035559D">
      <w:pPr>
        <w:spacing w:line="240" w:lineRule="auto"/>
        <w:jc w:val="both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В приложение к данному Заявлению предоставлен</w:t>
      </w:r>
      <w:r w:rsidR="009A71F5" w:rsidRPr="00023146">
        <w:rPr>
          <w:rFonts w:ascii="Times New Roman" w:hAnsi="Times New Roman" w:cs="Times New Roman"/>
        </w:rPr>
        <w:t xml:space="preserve">а </w:t>
      </w:r>
      <w:r w:rsidRPr="00023146">
        <w:rPr>
          <w:rFonts w:ascii="Times New Roman" w:hAnsi="Times New Roman" w:cs="Times New Roman"/>
        </w:rPr>
        <w:t xml:space="preserve">Форма идентификации посредника </w:t>
      </w:r>
      <w:r w:rsidRPr="00023146">
        <w:rPr>
          <w:rFonts w:ascii="Times New Roman" w:hAnsi="Times New Roman" w:cs="Times New Roman"/>
          <w:lang w:val="en-US"/>
        </w:rPr>
        <w:t>W</w:t>
      </w:r>
      <w:r w:rsidRPr="00023146">
        <w:rPr>
          <w:rFonts w:ascii="Times New Roman" w:hAnsi="Times New Roman" w:cs="Times New Roman"/>
        </w:rPr>
        <w:t>-8</w:t>
      </w:r>
      <w:r w:rsidRPr="00023146">
        <w:rPr>
          <w:rFonts w:ascii="Times New Roman" w:hAnsi="Times New Roman" w:cs="Times New Roman"/>
          <w:lang w:val="en-US"/>
        </w:rPr>
        <w:t>IMY</w:t>
      </w:r>
      <w:r w:rsidRPr="00023146">
        <w:rPr>
          <w:rFonts w:ascii="Times New Roman" w:hAnsi="Times New Roman" w:cs="Times New Roman"/>
        </w:rPr>
        <w:t xml:space="preserve">, заполненная в отношении Депонента, с указанием статусов Депонента по Главам 3 и 4 НК США, кодов </w:t>
      </w:r>
      <w:r w:rsidRPr="00023146">
        <w:rPr>
          <w:rFonts w:ascii="Times New Roman" w:hAnsi="Times New Roman" w:cs="Times New Roman"/>
          <w:lang w:val="en-US"/>
        </w:rPr>
        <w:t>GIIN</w:t>
      </w:r>
      <w:r w:rsidRPr="00023146">
        <w:rPr>
          <w:rFonts w:ascii="Times New Roman" w:hAnsi="Times New Roman" w:cs="Times New Roman"/>
        </w:rPr>
        <w:t xml:space="preserve"> и QI EIN;</w:t>
      </w:r>
    </w:p>
    <w:p w14:paraId="32D0B462" w14:textId="77777777" w:rsidR="006B0A90" w:rsidRPr="00023146" w:rsidRDefault="006B0A90" w:rsidP="006B0A90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p w14:paraId="0BA4EDE5" w14:textId="77777777" w:rsidR="006B0A90" w:rsidRPr="00023146" w:rsidRDefault="006B0A90" w:rsidP="006B0A90">
      <w:pPr>
        <w:pStyle w:val="a3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2"/>
        <w:gridCol w:w="6816"/>
      </w:tblGrid>
      <w:tr w:rsidR="006B0A90" w:rsidRPr="00023146" w14:paraId="7DD30805" w14:textId="77777777" w:rsidTr="0035559D">
        <w:tc>
          <w:tcPr>
            <w:tcW w:w="2682" w:type="dxa"/>
          </w:tcPr>
          <w:p w14:paraId="514718F2" w14:textId="77777777" w:rsidR="006B0A90" w:rsidRPr="00023146" w:rsidRDefault="006B0A90" w:rsidP="0035559D">
            <w:pPr>
              <w:pStyle w:val="a3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23146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6816" w:type="dxa"/>
          </w:tcPr>
          <w:p w14:paraId="2F94E2F1" w14:textId="55E0EBF3" w:rsidR="006B0A90" w:rsidRPr="00023146" w:rsidRDefault="006B0A90" w:rsidP="0035559D">
            <w:pPr>
              <w:pStyle w:val="a3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23146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</w:tc>
      </w:tr>
      <w:tr w:rsidR="006B0A90" w:rsidRPr="00023146" w14:paraId="1A0E6915" w14:textId="77777777" w:rsidTr="0035559D">
        <w:trPr>
          <w:trHeight w:val="156"/>
        </w:trPr>
        <w:tc>
          <w:tcPr>
            <w:tcW w:w="2682" w:type="dxa"/>
          </w:tcPr>
          <w:p w14:paraId="23E7AB2B" w14:textId="77777777" w:rsidR="006B0A90" w:rsidRPr="00023146" w:rsidRDefault="006B0A90" w:rsidP="0035559D">
            <w:pPr>
              <w:pStyle w:val="a3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vertAlign w:val="superscript"/>
              </w:rPr>
            </w:pPr>
            <w:r w:rsidRPr="00023146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  <w:tc>
          <w:tcPr>
            <w:tcW w:w="6816" w:type="dxa"/>
          </w:tcPr>
          <w:p w14:paraId="099E5423" w14:textId="30C8B33A" w:rsidR="006B0A90" w:rsidRPr="00023146" w:rsidRDefault="006B0A90" w:rsidP="0035559D">
            <w:pPr>
              <w:pStyle w:val="a3"/>
              <w:spacing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23146">
              <w:rPr>
                <w:rFonts w:ascii="Times New Roman" w:hAnsi="Times New Roman" w:cs="Times New Roman"/>
                <w:vertAlign w:val="superscript"/>
              </w:rPr>
              <w:t>ФИО</w:t>
            </w:r>
          </w:p>
        </w:tc>
      </w:tr>
      <w:tr w:rsidR="006B0A90" w:rsidRPr="00023146" w14:paraId="1A03FF13" w14:textId="77777777" w:rsidTr="0080062E">
        <w:tc>
          <w:tcPr>
            <w:tcW w:w="2682" w:type="dxa"/>
          </w:tcPr>
          <w:p w14:paraId="35E1FE1B" w14:textId="77777777" w:rsidR="006B0A90" w:rsidRPr="00023146" w:rsidRDefault="006B0A90" w:rsidP="0080062E">
            <w:pPr>
              <w:pStyle w:val="a3"/>
              <w:spacing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23146">
              <w:rPr>
                <w:rFonts w:ascii="Times New Roman" w:hAnsi="Times New Roman" w:cs="Times New Roman"/>
                <w:vertAlign w:val="superscript"/>
              </w:rPr>
              <w:t>МП</w:t>
            </w:r>
          </w:p>
        </w:tc>
        <w:tc>
          <w:tcPr>
            <w:tcW w:w="6816" w:type="dxa"/>
          </w:tcPr>
          <w:p w14:paraId="39DE237B" w14:textId="77777777" w:rsidR="006B0A90" w:rsidRPr="00023146" w:rsidRDefault="006B0A90" w:rsidP="0080062E">
            <w:pPr>
              <w:pStyle w:val="a3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65D4A21" w14:textId="77777777" w:rsidR="006B0A90" w:rsidRPr="00023146" w:rsidRDefault="006B0A90" w:rsidP="006B0A90">
      <w:pPr>
        <w:spacing w:line="240" w:lineRule="auto"/>
        <w:ind w:left="720"/>
        <w:jc w:val="both"/>
        <w:rPr>
          <w:rFonts w:ascii="Times New Roman" w:hAnsi="Times New Roman" w:cs="Times New Roman"/>
        </w:rPr>
      </w:pPr>
    </w:p>
    <w:p w14:paraId="63F19FBD" w14:textId="77777777" w:rsidR="006B0A90" w:rsidRPr="00023146" w:rsidRDefault="006B0A9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br w:type="page"/>
      </w:r>
    </w:p>
    <w:p w14:paraId="478A0800" w14:textId="77777777" w:rsidR="006B0A90" w:rsidRPr="00023146" w:rsidRDefault="006B0A90" w:rsidP="006B0A90">
      <w:pPr>
        <w:pStyle w:val="20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117" w:name="_Приложение_7_2"/>
      <w:bookmarkStart w:id="118" w:name="_Toc66445509"/>
      <w:bookmarkEnd w:id="117"/>
      <w:r w:rsidRPr="00023146"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>Приложение 7</w:t>
      </w:r>
      <w:bookmarkEnd w:id="118"/>
    </w:p>
    <w:p w14:paraId="1561C8E3" w14:textId="77777777" w:rsidR="006B0A90" w:rsidRPr="00023146" w:rsidRDefault="006B0A90" w:rsidP="006B0A90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к Порядку учета прав на ценные бумаги,</w:t>
      </w:r>
    </w:p>
    <w:p w14:paraId="63645A9E" w14:textId="77777777" w:rsidR="006B0A90" w:rsidRPr="00023146" w:rsidRDefault="006B0A90" w:rsidP="006B0A90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подпадающие под регулирование</w:t>
      </w:r>
    </w:p>
    <w:p w14:paraId="1BF55B68" w14:textId="77777777" w:rsidR="006B0A90" w:rsidRPr="00023146" w:rsidRDefault="006B0A90" w:rsidP="006B0A90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Налогового кодекса США</w:t>
      </w:r>
    </w:p>
    <w:p w14:paraId="2EC06FDC" w14:textId="77777777" w:rsidR="006B0A90" w:rsidRPr="00023146" w:rsidRDefault="006B0A90" w:rsidP="0035559D">
      <w:pPr>
        <w:spacing w:line="240" w:lineRule="auto"/>
        <w:ind w:left="6804"/>
        <w:jc w:val="both"/>
        <w:rPr>
          <w:rFonts w:ascii="Times New Roman" w:hAnsi="Times New Roman" w:cs="Times New Roman"/>
          <w:sz w:val="24"/>
        </w:rPr>
      </w:pPr>
    </w:p>
    <w:tbl>
      <w:tblPr>
        <w:tblW w:w="948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1"/>
        <w:gridCol w:w="2551"/>
        <w:gridCol w:w="4253"/>
        <w:gridCol w:w="1842"/>
        <w:gridCol w:w="426"/>
      </w:tblGrid>
      <w:tr w:rsidR="00A63965" w:rsidRPr="00023146" w14:paraId="6A2F34C2" w14:textId="77777777" w:rsidTr="0035559D">
        <w:trPr>
          <w:trHeight w:hRule="exact" w:val="28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279024EA" w14:textId="77777777" w:rsidR="00A63965" w:rsidRPr="00023146" w:rsidRDefault="00A63965" w:rsidP="003B379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E4DE40" w14:textId="77777777" w:rsidR="00A63965" w:rsidRPr="00023146" w:rsidRDefault="00A63965" w:rsidP="003B379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НКО АО НРД</w:t>
            </w:r>
          </w:p>
        </w:tc>
      </w:tr>
      <w:tr w:rsidR="00A63965" w:rsidRPr="00023146" w14:paraId="6923B758" w14:textId="77777777" w:rsidTr="0035559D">
        <w:trPr>
          <w:trHeight w:hRule="exact" w:val="583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3007EBD1" w14:textId="77777777" w:rsidR="00A63965" w:rsidRPr="00023146" w:rsidRDefault="00A63965" w:rsidP="003B379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EE75A3" w14:textId="77777777" w:rsidR="00A63965" w:rsidRPr="00023146" w:rsidRDefault="00A63965" w:rsidP="003B379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 налогового администрирования</w:t>
            </w:r>
          </w:p>
        </w:tc>
      </w:tr>
      <w:tr w:rsidR="00A63965" w:rsidRPr="00023146" w14:paraId="630F8F3E" w14:textId="77777777" w:rsidTr="00086180">
        <w:trPr>
          <w:gridAfter w:val="1"/>
          <w:wAfter w:w="426" w:type="dxa"/>
          <w:trHeight w:hRule="exact" w:val="1412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1A3D8F9A" w14:textId="77777777" w:rsidR="00A63965" w:rsidRPr="00023146" w:rsidRDefault="00A63965" w:rsidP="003B379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BAB840" w14:textId="77777777" w:rsidR="00A63965" w:rsidRPr="00023146" w:rsidRDefault="00A63965" w:rsidP="003B379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Упрощенная форма идентификации</w:t>
            </w:r>
          </w:p>
          <w:p w14:paraId="043B36A9" w14:textId="77777777" w:rsidR="00A63965" w:rsidRPr="00023146" w:rsidRDefault="00A63965" w:rsidP="003B379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Бенефициара дохода (физического лица)</w:t>
            </w:r>
          </w:p>
          <w:p w14:paraId="6EACA8D7" w14:textId="77777777" w:rsidR="00A63965" w:rsidRPr="00023146" w:rsidRDefault="00A63965" w:rsidP="003B379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удержания налога при выплате дохода по ценным бумагам эмитентов США,</w:t>
            </w:r>
          </w:p>
          <w:p w14:paraId="70D629D4" w14:textId="77777777" w:rsidR="00A63965" w:rsidRPr="00023146" w:rsidRDefault="00A63965" w:rsidP="003B379D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 которым применимы положения Глав 3 и 4 Налогового кодекса США</w:t>
            </w:r>
          </w:p>
        </w:tc>
      </w:tr>
      <w:tr w:rsidR="00A63965" w:rsidRPr="00023146" w14:paraId="3994EF97" w14:textId="77777777" w:rsidTr="00086180">
        <w:trPr>
          <w:trHeight w:hRule="exact" w:val="412"/>
        </w:trPr>
        <w:tc>
          <w:tcPr>
            <w:tcW w:w="2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726A5" w14:textId="77777777" w:rsidR="00A63965" w:rsidRPr="00023146" w:rsidRDefault="00A63965" w:rsidP="00C96D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Наименование Депонента</w:t>
            </w:r>
          </w:p>
        </w:tc>
        <w:tc>
          <w:tcPr>
            <w:tcW w:w="65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28213" w14:textId="77777777" w:rsidR="00A63965" w:rsidRPr="00023146" w:rsidRDefault="00A63965" w:rsidP="00C96D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3965" w:rsidRPr="00023146" w14:paraId="54F83304" w14:textId="77777777" w:rsidTr="00086180">
        <w:trPr>
          <w:trHeight w:hRule="exact" w:val="399"/>
        </w:trPr>
        <w:tc>
          <w:tcPr>
            <w:tcW w:w="2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841C8" w14:textId="77777777" w:rsidR="00A63965" w:rsidRPr="00023146" w:rsidRDefault="00A63965" w:rsidP="00D31D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 xml:space="preserve">Депозитарный код </w:t>
            </w:r>
          </w:p>
        </w:tc>
        <w:tc>
          <w:tcPr>
            <w:tcW w:w="65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06BE6" w14:textId="77777777" w:rsidR="00A63965" w:rsidRPr="00023146" w:rsidRDefault="00A63965" w:rsidP="00C96D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3965" w:rsidRPr="00023146" w14:paraId="70689758" w14:textId="77777777" w:rsidTr="00086180">
        <w:trPr>
          <w:trHeight w:hRule="exact" w:val="399"/>
        </w:trPr>
        <w:tc>
          <w:tcPr>
            <w:tcW w:w="94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9FFD6" w14:textId="77777777" w:rsidR="00A63965" w:rsidRPr="00023146" w:rsidRDefault="00A63965" w:rsidP="00C96D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146">
              <w:rPr>
                <w:rFonts w:ascii="Times New Roman" w:hAnsi="Times New Roman" w:cs="Times New Roman"/>
                <w:b/>
                <w:sz w:val="24"/>
                <w:szCs w:val="24"/>
              </w:rPr>
              <w:t>Бенефициарный</w:t>
            </w:r>
            <w:proofErr w:type="spellEnd"/>
            <w:r w:rsidRPr="00023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владелец</w:t>
            </w:r>
          </w:p>
        </w:tc>
      </w:tr>
      <w:tr w:rsidR="00A63965" w:rsidRPr="00023146" w14:paraId="01FA615B" w14:textId="77777777" w:rsidTr="00086180">
        <w:trPr>
          <w:trHeight w:hRule="exact" w:val="362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30CAB" w14:textId="77777777" w:rsidR="00A63965" w:rsidRPr="00023146" w:rsidRDefault="00A63965" w:rsidP="00A639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9E624" w14:textId="77777777" w:rsidR="00A63965" w:rsidRPr="00023146" w:rsidRDefault="00A63965" w:rsidP="00A639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023146">
              <w:rPr>
                <w:rFonts w:ascii="Times New Roman" w:hAnsi="Times New Roman" w:cs="Times New Roman"/>
                <w:i/>
                <w:sz w:val="24"/>
                <w:szCs w:val="24"/>
              </w:rPr>
              <w:t>(отчество – при наличии)</w:t>
            </w: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 xml:space="preserve"> прямого Бенефициара дохода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EF42E" w14:textId="77777777" w:rsidR="00A63965" w:rsidRPr="00023146" w:rsidRDefault="00A63965" w:rsidP="00C96D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3965" w:rsidRPr="00023146" w14:paraId="136B8B79" w14:textId="77777777" w:rsidTr="00086180">
        <w:trPr>
          <w:trHeight w:hRule="exact" w:val="388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58EF6" w14:textId="77777777" w:rsidR="00A63965" w:rsidRPr="00023146" w:rsidRDefault="00A63965" w:rsidP="00A639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A6856" w14:textId="77777777" w:rsidR="00A63965" w:rsidRPr="00023146" w:rsidRDefault="00A63965" w:rsidP="00C96D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Страна гражданства</w:t>
            </w:r>
          </w:p>
          <w:p w14:paraId="1E81641D" w14:textId="77777777" w:rsidR="00A63965" w:rsidRPr="00023146" w:rsidRDefault="00A63965" w:rsidP="00C96D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A8134" w14:textId="77777777" w:rsidR="00A63965" w:rsidRPr="00023146" w:rsidRDefault="00A63965" w:rsidP="00C96D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63965" w:rsidRPr="00023146" w14:paraId="37305CF7" w14:textId="77777777" w:rsidTr="00086180">
        <w:trPr>
          <w:trHeight w:hRule="exact" w:val="330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263CC" w14:textId="77777777" w:rsidR="00A63965" w:rsidRPr="00023146" w:rsidRDefault="00A63965" w:rsidP="00A639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B3D7B" w14:textId="77777777" w:rsidR="00A63965" w:rsidRPr="00023146" w:rsidRDefault="00A63965" w:rsidP="00C96D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 xml:space="preserve">Страна налогового </w:t>
            </w:r>
            <w:proofErr w:type="spellStart"/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резидентства</w:t>
            </w:r>
            <w:proofErr w:type="spellEnd"/>
          </w:p>
          <w:p w14:paraId="1282969D" w14:textId="77777777" w:rsidR="00A63965" w:rsidRPr="00023146" w:rsidRDefault="00A63965" w:rsidP="00C96D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8D356" w14:textId="77777777" w:rsidR="00A63965" w:rsidRPr="00023146" w:rsidRDefault="00A63965" w:rsidP="00C96D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3965" w:rsidRPr="00023146" w14:paraId="368A8ACA" w14:textId="77777777" w:rsidTr="00086180">
        <w:trPr>
          <w:trHeight w:hRule="exact" w:val="610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B3796" w14:textId="77777777" w:rsidR="00A63965" w:rsidRPr="00023146" w:rsidRDefault="00A63965" w:rsidP="00A639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056C1" w14:textId="77777777" w:rsidR="00A63965" w:rsidRPr="00023146" w:rsidRDefault="00A63965" w:rsidP="00C96D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Адрес места постоянного проживания (место регистрации), при отсутствии регистрации – адрес фактического местонахождения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CD4BF" w14:textId="77777777" w:rsidR="00A63965" w:rsidRPr="00023146" w:rsidRDefault="00A63965" w:rsidP="00C96D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3965" w:rsidRPr="00023146" w14:paraId="43C4E6A7" w14:textId="77777777" w:rsidTr="00086180">
        <w:trPr>
          <w:trHeight w:hRule="exact" w:val="436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B3455" w14:textId="77777777" w:rsidR="00A63965" w:rsidRPr="00023146" w:rsidRDefault="00A63965" w:rsidP="00A639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38F9F" w14:textId="77777777" w:rsidR="00A63965" w:rsidRPr="00023146" w:rsidRDefault="004E72D0" w:rsidP="004E72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Индекс, п</w:t>
            </w:r>
            <w:r w:rsidR="00A63965" w:rsidRPr="00023146">
              <w:rPr>
                <w:rFonts w:ascii="Times New Roman" w:hAnsi="Times New Roman" w:cs="Times New Roman"/>
                <w:sz w:val="24"/>
                <w:szCs w:val="24"/>
              </w:rPr>
              <w:t>очтовый адрес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9B295" w14:textId="77777777" w:rsidR="00A63965" w:rsidRPr="00023146" w:rsidRDefault="00A63965" w:rsidP="00C96D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3965" w:rsidRPr="00023146" w14:paraId="4853A927" w14:textId="77777777" w:rsidTr="00086180">
        <w:trPr>
          <w:trHeight w:hRule="exact" w:val="399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17D6A" w14:textId="77777777" w:rsidR="00A63965" w:rsidRPr="00023146" w:rsidRDefault="00A63965" w:rsidP="00A639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5492A" w14:textId="77777777" w:rsidR="00A63965" w:rsidRPr="00023146" w:rsidRDefault="00A63965" w:rsidP="00C96D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1B38CB" w:rsidRPr="00023146">
              <w:rPr>
                <w:rFonts w:ascii="Times New Roman" w:hAnsi="Times New Roman" w:cs="Times New Roman"/>
                <w:sz w:val="24"/>
                <w:szCs w:val="24"/>
              </w:rPr>
              <w:t>/иностранный налоговый номер</w:t>
            </w: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146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  <w:p w14:paraId="19949B44" w14:textId="77777777" w:rsidR="00A63965" w:rsidRPr="00023146" w:rsidRDefault="00A63965" w:rsidP="00C96D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52C5C" w14:textId="77777777" w:rsidR="00A63965" w:rsidRPr="00023146" w:rsidRDefault="00A63965" w:rsidP="00C96D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3965" w:rsidRPr="00023146" w14:paraId="59A0F10D" w14:textId="77777777" w:rsidTr="00086180">
        <w:trPr>
          <w:trHeight w:hRule="exact" w:val="399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D0E04" w14:textId="77777777" w:rsidR="00A63965" w:rsidRPr="00023146" w:rsidRDefault="00A63965" w:rsidP="00A639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F88EB" w14:textId="77777777" w:rsidR="00A63965" w:rsidRPr="00023146" w:rsidRDefault="00A63965" w:rsidP="00C96D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  <w:r w:rsidRPr="0002314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023146">
              <w:rPr>
                <w:rFonts w:ascii="Times New Roman" w:hAnsi="Times New Roman" w:cs="Times New Roman"/>
                <w:i/>
                <w:sz w:val="24"/>
                <w:szCs w:val="24"/>
              </w:rPr>
              <w:t>дд.</w:t>
            </w:r>
            <w:proofErr w:type="gramStart"/>
            <w:r w:rsidRPr="00023146">
              <w:rPr>
                <w:rFonts w:ascii="Times New Roman" w:hAnsi="Times New Roman" w:cs="Times New Roman"/>
                <w:i/>
                <w:sz w:val="24"/>
                <w:szCs w:val="24"/>
              </w:rPr>
              <w:t>мм.ггггг</w:t>
            </w:r>
            <w:proofErr w:type="spellEnd"/>
            <w:proofErr w:type="gramEnd"/>
            <w:r w:rsidRPr="0002314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1E147491" w14:textId="77777777" w:rsidR="00A63965" w:rsidRPr="00023146" w:rsidRDefault="00A63965" w:rsidP="00C96D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8A64F" w14:textId="77777777" w:rsidR="00A63965" w:rsidRPr="00023146" w:rsidRDefault="00A63965" w:rsidP="00C96D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3965" w:rsidRPr="00023146" w14:paraId="705634F1" w14:textId="77777777" w:rsidTr="00086180">
        <w:trPr>
          <w:trHeight w:hRule="exact" w:val="2313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C5D16" w14:textId="77777777" w:rsidR="00A63965" w:rsidRPr="00023146" w:rsidRDefault="00A63965" w:rsidP="00A639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BD4E8" w14:textId="77777777" w:rsidR="00A63965" w:rsidRPr="00023146" w:rsidRDefault="00A63965" w:rsidP="00A1135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Данные, полученные от клиента Депонента на основании его анкеты Депонента, принятой Депонентом при проведении идентификации клиентов в соответствии с Главой 4 Налогового кодекса США, соответствуют внутренним процедурам Знай своего клиента, содержащим требования Федерального Закона 115-ФЗ и международных стандартов ПОД/ФТ, и при этом признаков американского налогоплательщика у клиента Депонента не выявлено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39FCC" w14:textId="77777777" w:rsidR="00A63965" w:rsidRPr="00023146" w:rsidRDefault="00A63965" w:rsidP="00C96D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3965" w:rsidRPr="00023146" w14:paraId="12448963" w14:textId="77777777" w:rsidTr="00086180">
        <w:trPr>
          <w:trHeight w:hRule="exact" w:val="380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639E79B" w14:textId="77777777" w:rsidR="00A63965" w:rsidRPr="00023146" w:rsidRDefault="00A63965" w:rsidP="00A639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676E811" w14:textId="77777777" w:rsidR="00A63965" w:rsidRPr="00023146" w:rsidRDefault="00A63965" w:rsidP="00D31D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Депозитарный код </w:t>
            </w:r>
            <w:r w:rsidR="00D31D8C" w:rsidRPr="000231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0231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лиента Депонента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AB1CE4E" w14:textId="77777777" w:rsidR="00A63965" w:rsidRPr="00023146" w:rsidRDefault="00A63965" w:rsidP="00C96D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63965" w:rsidRPr="00023146" w14:paraId="21D3F397" w14:textId="77777777" w:rsidTr="00086180">
        <w:trPr>
          <w:trHeight w:hRule="exact" w:val="419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A5768F7" w14:textId="77777777" w:rsidR="00A63965" w:rsidRPr="00023146" w:rsidRDefault="00A63965" w:rsidP="00A6396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662A8F1" w14:textId="77777777" w:rsidR="00A63965" w:rsidRPr="00023146" w:rsidRDefault="00A63965" w:rsidP="00A1135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 документа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1F7FDE5" w14:textId="77777777" w:rsidR="00A63965" w:rsidRPr="00023146" w:rsidRDefault="00A63965" w:rsidP="00C96D0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5B34A094" w14:textId="77777777" w:rsidR="00076216" w:rsidRPr="00023146" w:rsidRDefault="00076216" w:rsidP="00076216">
      <w:pPr>
        <w:spacing w:line="240" w:lineRule="auto"/>
        <w:ind w:left="720"/>
        <w:jc w:val="both"/>
        <w:rPr>
          <w:rFonts w:ascii="Times New Roman" w:hAnsi="Times New Roman" w:cs="Times New Roman"/>
        </w:rPr>
      </w:pPr>
    </w:p>
    <w:p w14:paraId="0D012B81" w14:textId="77777777" w:rsidR="008D433A" w:rsidRPr="00023146" w:rsidRDefault="008D433A" w:rsidP="00076216">
      <w:pPr>
        <w:spacing w:line="240" w:lineRule="auto"/>
        <w:ind w:left="720"/>
        <w:jc w:val="both"/>
        <w:rPr>
          <w:rFonts w:ascii="Times New Roman" w:hAnsi="Times New Roman" w:cs="Times New Roman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2"/>
        <w:gridCol w:w="6816"/>
      </w:tblGrid>
      <w:tr w:rsidR="00076216" w:rsidRPr="00023146" w14:paraId="1265642D" w14:textId="77777777" w:rsidTr="00086180">
        <w:tc>
          <w:tcPr>
            <w:tcW w:w="2682" w:type="dxa"/>
          </w:tcPr>
          <w:p w14:paraId="00EEB042" w14:textId="77777777" w:rsidR="00076216" w:rsidRPr="00023146" w:rsidRDefault="00076216" w:rsidP="00076216">
            <w:pPr>
              <w:pStyle w:val="a3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23146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6816" w:type="dxa"/>
          </w:tcPr>
          <w:p w14:paraId="5FEC96E3" w14:textId="77777777" w:rsidR="00076216" w:rsidRPr="00023146" w:rsidRDefault="00076216" w:rsidP="00076216">
            <w:pPr>
              <w:pStyle w:val="a3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23146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</w:tc>
      </w:tr>
      <w:tr w:rsidR="00076216" w:rsidRPr="00023146" w14:paraId="60F127AF" w14:textId="77777777" w:rsidTr="00086180">
        <w:trPr>
          <w:trHeight w:val="156"/>
        </w:trPr>
        <w:tc>
          <w:tcPr>
            <w:tcW w:w="2682" w:type="dxa"/>
          </w:tcPr>
          <w:p w14:paraId="56C0CBE4" w14:textId="77777777" w:rsidR="00076216" w:rsidRPr="00023146" w:rsidRDefault="00076216" w:rsidP="008D433A">
            <w:pPr>
              <w:pStyle w:val="a3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vertAlign w:val="superscript"/>
              </w:rPr>
            </w:pPr>
            <w:r w:rsidRPr="00023146">
              <w:rPr>
                <w:rFonts w:ascii="Times New Roman" w:hAnsi="Times New Roman" w:cs="Times New Roman"/>
                <w:vertAlign w:val="superscript"/>
              </w:rPr>
              <w:t>Подпись</w:t>
            </w:r>
            <w:r w:rsidR="00A86127" w:rsidRPr="00023146">
              <w:rPr>
                <w:rFonts w:ascii="Times New Roman" w:hAnsi="Times New Roman" w:cs="Times New Roman"/>
                <w:vertAlign w:val="superscript"/>
              </w:rPr>
              <w:t xml:space="preserve"> Депонента</w:t>
            </w:r>
          </w:p>
        </w:tc>
        <w:tc>
          <w:tcPr>
            <w:tcW w:w="6816" w:type="dxa"/>
          </w:tcPr>
          <w:p w14:paraId="3D5AD6D9" w14:textId="77777777" w:rsidR="00076216" w:rsidRPr="00023146" w:rsidRDefault="00076216" w:rsidP="00076216">
            <w:pPr>
              <w:pStyle w:val="a3"/>
              <w:spacing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23146">
              <w:rPr>
                <w:rFonts w:ascii="Times New Roman" w:hAnsi="Times New Roman" w:cs="Times New Roman"/>
                <w:vertAlign w:val="superscript"/>
              </w:rPr>
              <w:t>ФИО</w:t>
            </w:r>
          </w:p>
        </w:tc>
      </w:tr>
      <w:tr w:rsidR="00076216" w:rsidRPr="00023146" w14:paraId="2FDF38C4" w14:textId="77777777" w:rsidTr="00086180">
        <w:tc>
          <w:tcPr>
            <w:tcW w:w="2682" w:type="dxa"/>
          </w:tcPr>
          <w:p w14:paraId="1E8C5126" w14:textId="77777777" w:rsidR="00076216" w:rsidRPr="00023146" w:rsidRDefault="00076216" w:rsidP="008D433A">
            <w:pPr>
              <w:pStyle w:val="a3"/>
              <w:spacing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23146">
              <w:rPr>
                <w:rFonts w:ascii="Times New Roman" w:hAnsi="Times New Roman" w:cs="Times New Roman"/>
                <w:vertAlign w:val="superscript"/>
              </w:rPr>
              <w:t>МП</w:t>
            </w:r>
          </w:p>
        </w:tc>
        <w:tc>
          <w:tcPr>
            <w:tcW w:w="6816" w:type="dxa"/>
          </w:tcPr>
          <w:p w14:paraId="0811D9DA" w14:textId="77777777" w:rsidR="00076216" w:rsidRPr="00023146" w:rsidRDefault="00076216" w:rsidP="00076216">
            <w:pPr>
              <w:pStyle w:val="a3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191965D" w14:textId="77777777" w:rsidR="00C96D02" w:rsidRPr="00023146" w:rsidRDefault="00C96D0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br w:type="page"/>
      </w:r>
    </w:p>
    <w:p w14:paraId="69423B7C" w14:textId="77777777" w:rsidR="006A079D" w:rsidRPr="00023146" w:rsidRDefault="006A079D" w:rsidP="006A079D">
      <w:pPr>
        <w:pStyle w:val="20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119" w:name="_Приложение_7_1"/>
      <w:bookmarkStart w:id="120" w:name="_Приложение_8"/>
      <w:bookmarkStart w:id="121" w:name="_Toc47025027"/>
      <w:bookmarkStart w:id="122" w:name="_Toc66445510"/>
      <w:bookmarkStart w:id="123" w:name="_Toc54958687"/>
      <w:bookmarkEnd w:id="119"/>
      <w:bookmarkEnd w:id="120"/>
      <w:r w:rsidRPr="00023146"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 xml:space="preserve">Приложение </w:t>
      </w:r>
      <w:bookmarkEnd w:id="121"/>
      <w:r w:rsidR="006B0A90" w:rsidRPr="00023146">
        <w:rPr>
          <w:rFonts w:ascii="Times New Roman" w:hAnsi="Times New Roman" w:cs="Times New Roman"/>
          <w:b w:val="0"/>
          <w:color w:val="auto"/>
          <w:sz w:val="22"/>
          <w:szCs w:val="22"/>
        </w:rPr>
        <w:t>8</w:t>
      </w:r>
      <w:bookmarkEnd w:id="122"/>
    </w:p>
    <w:p w14:paraId="2CF0EBC0" w14:textId="77777777" w:rsidR="006A079D" w:rsidRPr="00023146" w:rsidRDefault="006A079D" w:rsidP="006A079D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к Порядку учета прав на ценные бумаги,</w:t>
      </w:r>
    </w:p>
    <w:p w14:paraId="3190E736" w14:textId="77777777" w:rsidR="006A079D" w:rsidRPr="00023146" w:rsidRDefault="006A079D" w:rsidP="006A079D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подпадающи</w:t>
      </w:r>
      <w:r w:rsidR="00C747E4" w:rsidRPr="00023146">
        <w:rPr>
          <w:rFonts w:ascii="Times New Roman" w:hAnsi="Times New Roman" w:cs="Times New Roman"/>
        </w:rPr>
        <w:t>е</w:t>
      </w:r>
      <w:r w:rsidRPr="00023146">
        <w:rPr>
          <w:rFonts w:ascii="Times New Roman" w:hAnsi="Times New Roman" w:cs="Times New Roman"/>
        </w:rPr>
        <w:t xml:space="preserve"> под регулирование</w:t>
      </w:r>
    </w:p>
    <w:p w14:paraId="1F02E0E1" w14:textId="77777777" w:rsidR="006A079D" w:rsidRPr="00023146" w:rsidRDefault="006A079D" w:rsidP="006A079D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Налогового кодекса США</w:t>
      </w:r>
    </w:p>
    <w:p w14:paraId="4C79DE8C" w14:textId="77777777" w:rsidR="00081289" w:rsidRPr="00023146" w:rsidRDefault="00081289" w:rsidP="00CD3A5D">
      <w:pPr>
        <w:spacing w:line="240" w:lineRule="auto"/>
        <w:ind w:left="5670"/>
        <w:jc w:val="both"/>
        <w:rPr>
          <w:rFonts w:ascii="Times New Roman" w:hAnsi="Times New Roman" w:cs="Times New Roman"/>
        </w:rPr>
      </w:pPr>
    </w:p>
    <w:tbl>
      <w:tblPr>
        <w:tblW w:w="948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1"/>
        <w:gridCol w:w="2551"/>
        <w:gridCol w:w="4253"/>
        <w:gridCol w:w="2268"/>
      </w:tblGrid>
      <w:tr w:rsidR="00881BAE" w:rsidRPr="00023146" w14:paraId="608F0010" w14:textId="77777777" w:rsidTr="00086180">
        <w:trPr>
          <w:trHeight w:hRule="exact" w:val="285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7A5B6D48" w14:textId="77777777" w:rsidR="00881BAE" w:rsidRPr="00023146" w:rsidRDefault="00881BAE" w:rsidP="00D70BE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7C6DDA" w14:textId="77777777" w:rsidR="00881BAE" w:rsidRPr="00023146" w:rsidRDefault="00881BAE" w:rsidP="00D70BE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НКО АО НРД</w:t>
            </w:r>
          </w:p>
        </w:tc>
      </w:tr>
      <w:tr w:rsidR="00881BAE" w:rsidRPr="00023146" w14:paraId="0E9D88AC" w14:textId="77777777" w:rsidTr="00086180">
        <w:trPr>
          <w:trHeight w:hRule="exact" w:val="583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690244AB" w14:textId="77777777" w:rsidR="00881BAE" w:rsidRPr="00023146" w:rsidRDefault="00881BAE" w:rsidP="00D70BE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1152AE" w14:textId="77777777" w:rsidR="00881BAE" w:rsidRPr="00023146" w:rsidRDefault="00881BAE" w:rsidP="00D70BE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 налогового администрирования</w:t>
            </w:r>
          </w:p>
        </w:tc>
      </w:tr>
      <w:bookmarkEnd w:id="123"/>
      <w:tr w:rsidR="00881BAE" w:rsidRPr="00023146" w14:paraId="06CF42CD" w14:textId="77777777" w:rsidTr="00086180">
        <w:trPr>
          <w:trHeight w:hRule="exact" w:val="1440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14:paraId="4C90EF72" w14:textId="77777777" w:rsidR="00881BAE" w:rsidRPr="00023146" w:rsidRDefault="00881BAE" w:rsidP="00D70BE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3ED4C2" w14:textId="77777777" w:rsidR="00881BAE" w:rsidRPr="00023146" w:rsidRDefault="00881BAE" w:rsidP="00D70BE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Упрощенная форма идентификации</w:t>
            </w:r>
          </w:p>
          <w:p w14:paraId="58750957" w14:textId="77777777" w:rsidR="00881BAE" w:rsidRPr="00023146" w:rsidRDefault="00881BAE" w:rsidP="00881BAE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Бенефициара дохода (юридического лица)</w:t>
            </w:r>
          </w:p>
          <w:p w14:paraId="1CF439FB" w14:textId="77777777" w:rsidR="00881BAE" w:rsidRPr="00023146" w:rsidRDefault="00881BAE" w:rsidP="00D70BE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для удержания налога при выплате дохода по ценным бумагам эмитентов США,</w:t>
            </w:r>
          </w:p>
          <w:p w14:paraId="606110D2" w14:textId="77777777" w:rsidR="00881BAE" w:rsidRPr="00023146" w:rsidRDefault="00881BAE" w:rsidP="00D70BE4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 которым применимы положения Глав 3 и 4 Налогового кодекса США</w:t>
            </w:r>
          </w:p>
        </w:tc>
      </w:tr>
      <w:tr w:rsidR="00881BAE" w:rsidRPr="00023146" w14:paraId="160E46A7" w14:textId="77777777" w:rsidTr="00086180">
        <w:trPr>
          <w:trHeight w:hRule="exact" w:val="412"/>
        </w:trPr>
        <w:tc>
          <w:tcPr>
            <w:tcW w:w="2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26546" w14:textId="77777777" w:rsidR="00881BAE" w:rsidRPr="00023146" w:rsidRDefault="00881BAE" w:rsidP="00D70B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Наименование Депонента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40E1E" w14:textId="77777777" w:rsidR="00881BAE" w:rsidRPr="00023146" w:rsidRDefault="00881BAE" w:rsidP="00D70B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81BAE" w:rsidRPr="00023146" w14:paraId="484470D0" w14:textId="77777777" w:rsidTr="00086180">
        <w:trPr>
          <w:trHeight w:hRule="exact" w:val="399"/>
        </w:trPr>
        <w:tc>
          <w:tcPr>
            <w:tcW w:w="2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93F86" w14:textId="77777777" w:rsidR="00881BAE" w:rsidRPr="00023146" w:rsidRDefault="00881BAE" w:rsidP="00D31D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 xml:space="preserve">Депозитарный код </w:t>
            </w:r>
          </w:p>
        </w:tc>
        <w:tc>
          <w:tcPr>
            <w:tcW w:w="65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6BCC4" w14:textId="77777777" w:rsidR="00881BAE" w:rsidRPr="00023146" w:rsidRDefault="00881BAE" w:rsidP="00D70B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81BAE" w:rsidRPr="00023146" w14:paraId="55CB7308" w14:textId="77777777" w:rsidTr="00086180">
        <w:trPr>
          <w:trHeight w:hRule="exact" w:val="399"/>
        </w:trPr>
        <w:tc>
          <w:tcPr>
            <w:tcW w:w="9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8AB97" w14:textId="77777777" w:rsidR="00881BAE" w:rsidRPr="00023146" w:rsidRDefault="00881BAE" w:rsidP="00D70B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146">
              <w:rPr>
                <w:rFonts w:ascii="Times New Roman" w:hAnsi="Times New Roman" w:cs="Times New Roman"/>
                <w:b/>
                <w:sz w:val="24"/>
                <w:szCs w:val="24"/>
              </w:rPr>
              <w:t>Бенефициарный</w:t>
            </w:r>
            <w:proofErr w:type="spellEnd"/>
            <w:r w:rsidRPr="000231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владелец</w:t>
            </w:r>
          </w:p>
        </w:tc>
      </w:tr>
      <w:tr w:rsidR="00881BAE" w:rsidRPr="00023146" w14:paraId="79742C7C" w14:textId="77777777" w:rsidTr="00086180">
        <w:trPr>
          <w:trHeight w:hRule="exact" w:val="362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8D611" w14:textId="77777777" w:rsidR="00881BAE" w:rsidRPr="00023146" w:rsidRDefault="00881BAE" w:rsidP="00D70B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9340C" w14:textId="77777777" w:rsidR="00881BAE" w:rsidRPr="00023146" w:rsidRDefault="00881BAE" w:rsidP="00B76E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прямого Бенефициара дохода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EA385" w14:textId="77777777" w:rsidR="00881BAE" w:rsidRPr="00023146" w:rsidRDefault="00881BAE" w:rsidP="00D70B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81BAE" w:rsidRPr="00023146" w14:paraId="1D8F6587" w14:textId="77777777" w:rsidTr="00086180">
        <w:trPr>
          <w:trHeight w:hRule="exact" w:val="388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B84F5" w14:textId="77777777" w:rsidR="00881BAE" w:rsidRPr="00023146" w:rsidRDefault="00881BAE" w:rsidP="00D70B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8AB35" w14:textId="77777777" w:rsidR="00881BAE" w:rsidRPr="00023146" w:rsidRDefault="00881BAE" w:rsidP="00D70B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Страна регистрации юридического лица</w:t>
            </w:r>
          </w:p>
          <w:p w14:paraId="4E1CE200" w14:textId="77777777" w:rsidR="00881BAE" w:rsidRPr="00023146" w:rsidRDefault="00881BAE" w:rsidP="00D70B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6FA5C" w14:textId="77777777" w:rsidR="00881BAE" w:rsidRPr="00023146" w:rsidRDefault="00881BAE" w:rsidP="00D70B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81BAE" w:rsidRPr="00604DE9" w14:paraId="1C9053E9" w14:textId="77777777" w:rsidTr="00086180">
        <w:trPr>
          <w:trHeight w:hRule="exact" w:val="1195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6B82C" w14:textId="77777777" w:rsidR="00881BAE" w:rsidRPr="00023146" w:rsidRDefault="00881BAE" w:rsidP="00D70B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43871" w14:textId="77777777" w:rsidR="00881BAE" w:rsidRPr="00023146" w:rsidRDefault="00881BAE" w:rsidP="00881BAE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Pr="00023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23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главе</w:t>
            </w:r>
            <w:r w:rsidRPr="00023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 TAX CODE (Corporation, Disregarded entity, Partnership, Simple trust, Grantor trust, Complex trust, Estate, Government, Central Bank of Issue, Tax-exempt organization, Private foundation, International organization)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61355" w14:textId="77777777" w:rsidR="00881BAE" w:rsidRPr="00023146" w:rsidRDefault="00881BAE" w:rsidP="00D70B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81BAE" w:rsidRPr="00023146" w14:paraId="754A8A2A" w14:textId="77777777" w:rsidTr="00086180">
        <w:trPr>
          <w:trHeight w:hRule="exact" w:val="432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FD5AD" w14:textId="77777777" w:rsidR="00881BAE" w:rsidRPr="00023146" w:rsidRDefault="00881BAE" w:rsidP="00D70B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54B59" w14:textId="77777777" w:rsidR="00881BAE" w:rsidRPr="00023146" w:rsidRDefault="00881BAE" w:rsidP="00D70B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Статус по 4 главе US TAX CODE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89F0D" w14:textId="77777777" w:rsidR="00881BAE" w:rsidRPr="00023146" w:rsidRDefault="00881BAE" w:rsidP="00D70B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81BAE" w:rsidRPr="00023146" w14:paraId="1B46B47A" w14:textId="77777777" w:rsidTr="00086180">
        <w:trPr>
          <w:trHeight w:hRule="exact" w:val="436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3624C" w14:textId="77777777" w:rsidR="00881BAE" w:rsidRPr="00023146" w:rsidRDefault="00881BAE" w:rsidP="00D70B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ECCF5" w14:textId="77777777" w:rsidR="00881BAE" w:rsidRPr="00023146" w:rsidRDefault="00881BAE" w:rsidP="00D70B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Адрес места постоянной регистрации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9BA8F" w14:textId="77777777" w:rsidR="00881BAE" w:rsidRPr="00023146" w:rsidRDefault="00881BAE" w:rsidP="00D70B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81BAE" w:rsidRPr="00023146" w14:paraId="102983EF" w14:textId="77777777" w:rsidTr="00086180">
        <w:trPr>
          <w:trHeight w:hRule="exact" w:val="399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66C77" w14:textId="77777777" w:rsidR="00881BAE" w:rsidRPr="00023146" w:rsidRDefault="00881BAE" w:rsidP="00D70B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BB0EC" w14:textId="77777777" w:rsidR="00881BAE" w:rsidRPr="00023146" w:rsidRDefault="004E72D0" w:rsidP="004E72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Индекс, п</w:t>
            </w:r>
            <w:r w:rsidR="00881BAE" w:rsidRPr="00023146">
              <w:rPr>
                <w:rFonts w:ascii="Times New Roman" w:hAnsi="Times New Roman" w:cs="Times New Roman"/>
                <w:sz w:val="24"/>
                <w:szCs w:val="24"/>
              </w:rPr>
              <w:t>очтовый адрес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F4792" w14:textId="77777777" w:rsidR="00881BAE" w:rsidRPr="00023146" w:rsidRDefault="00881BAE" w:rsidP="00D70B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81BAE" w:rsidRPr="00023146" w14:paraId="1F6242CC" w14:textId="77777777" w:rsidTr="00086180">
        <w:trPr>
          <w:trHeight w:hRule="exact" w:val="399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71DC6" w14:textId="77777777" w:rsidR="00881BAE" w:rsidRPr="00023146" w:rsidRDefault="00881BAE" w:rsidP="00D70B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E0660" w14:textId="77777777" w:rsidR="00881BAE" w:rsidRPr="00023146" w:rsidRDefault="00881BAE" w:rsidP="00D70B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GIIN (при наличии)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77BBA" w14:textId="77777777" w:rsidR="00881BAE" w:rsidRPr="00023146" w:rsidRDefault="00881BAE" w:rsidP="00D70B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81BAE" w:rsidRPr="00023146" w14:paraId="71E7782F" w14:textId="77777777" w:rsidTr="00086180">
        <w:trPr>
          <w:trHeight w:hRule="exact" w:val="430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956BE" w14:textId="77777777" w:rsidR="00881BAE" w:rsidRPr="00023146" w:rsidRDefault="00881BAE" w:rsidP="00D70B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16734" w14:textId="77777777" w:rsidR="00881BAE" w:rsidRPr="00023146" w:rsidRDefault="00B76EB1" w:rsidP="00D70B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ИНН/иностранный налоговый номер (при наличии)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107DC" w14:textId="77777777" w:rsidR="00881BAE" w:rsidRPr="00023146" w:rsidRDefault="00881BAE" w:rsidP="00D70BE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6EB1" w:rsidRPr="00023146" w14:paraId="705D67F2" w14:textId="77777777" w:rsidTr="00086180">
        <w:trPr>
          <w:trHeight w:hRule="exact" w:val="430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A872D" w14:textId="77777777" w:rsidR="00B76EB1" w:rsidRPr="00023146" w:rsidRDefault="00B76EB1" w:rsidP="00B76E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0BCF6" w14:textId="77777777" w:rsidR="00B76EB1" w:rsidRPr="00023146" w:rsidRDefault="00B76EB1" w:rsidP="00B76E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GIIN спонсирующей компании (при наличии)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E0DA0" w14:textId="77777777" w:rsidR="00B76EB1" w:rsidRPr="00023146" w:rsidRDefault="00B76EB1" w:rsidP="00B76E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6EB1" w:rsidRPr="00023146" w14:paraId="786C2D10" w14:textId="77777777" w:rsidTr="00086180">
        <w:trPr>
          <w:trHeight w:hRule="exact" w:val="430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9B14A" w14:textId="77777777" w:rsidR="00B76EB1" w:rsidRPr="00023146" w:rsidRDefault="00B76EB1" w:rsidP="00B76E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33FD2" w14:textId="77777777" w:rsidR="00B76EB1" w:rsidRPr="00023146" w:rsidRDefault="00B76EB1" w:rsidP="00B76E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Название спонсирующей компании (при наличии)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43043" w14:textId="77777777" w:rsidR="00B76EB1" w:rsidRPr="00023146" w:rsidRDefault="00B76EB1" w:rsidP="00B76E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6EB1" w:rsidRPr="00023146" w14:paraId="6F6C63A2" w14:textId="77777777" w:rsidTr="00086180">
        <w:trPr>
          <w:trHeight w:hRule="exact" w:val="380"/>
        </w:trPr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909BDE4" w14:textId="77777777" w:rsidR="00B76EB1" w:rsidRPr="00023146" w:rsidRDefault="00B76EB1" w:rsidP="00B76E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5C6B011" w14:textId="77777777" w:rsidR="00B76EB1" w:rsidRPr="00023146" w:rsidRDefault="00B76EB1" w:rsidP="00D31D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Депозитарный код </w:t>
            </w:r>
            <w:r w:rsidR="00D31D8C" w:rsidRPr="000231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0231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лиента Депонента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25D46A8" w14:textId="77777777" w:rsidR="00B76EB1" w:rsidRPr="00023146" w:rsidRDefault="00B76EB1" w:rsidP="00B76E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6EB1" w:rsidRPr="00023146" w14:paraId="39C3F2E3" w14:textId="77777777" w:rsidTr="00086180">
        <w:trPr>
          <w:trHeight w:hRule="exact" w:val="419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C373E6E" w14:textId="77777777" w:rsidR="00B76EB1" w:rsidRPr="00023146" w:rsidRDefault="00B76EB1" w:rsidP="00B76E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E62D01C" w14:textId="77777777" w:rsidR="00B76EB1" w:rsidRPr="00023146" w:rsidRDefault="00B76EB1" w:rsidP="00B76E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FD6AD53" w14:textId="77777777" w:rsidR="00B76EB1" w:rsidRPr="00023146" w:rsidRDefault="00B76EB1" w:rsidP="00B76E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0395FE80" w14:textId="77777777" w:rsidR="008D433A" w:rsidRPr="00023146" w:rsidRDefault="008D433A" w:rsidP="008D433A">
      <w:pPr>
        <w:spacing w:line="240" w:lineRule="auto"/>
        <w:ind w:left="720"/>
        <w:jc w:val="both"/>
        <w:rPr>
          <w:rFonts w:ascii="Times New Roman" w:hAnsi="Times New Roman" w:cs="Times New Roman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2"/>
        <w:gridCol w:w="6816"/>
      </w:tblGrid>
      <w:tr w:rsidR="008D433A" w:rsidRPr="00023146" w14:paraId="17D31839" w14:textId="77777777" w:rsidTr="00086180">
        <w:tc>
          <w:tcPr>
            <w:tcW w:w="2682" w:type="dxa"/>
          </w:tcPr>
          <w:p w14:paraId="2C513863" w14:textId="77777777" w:rsidR="008D433A" w:rsidRPr="00023146" w:rsidRDefault="008D433A" w:rsidP="00025391">
            <w:pPr>
              <w:pStyle w:val="a3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23146">
              <w:rPr>
                <w:rFonts w:ascii="Times New Roman" w:hAnsi="Times New Roman" w:cs="Times New Roman"/>
              </w:rPr>
              <w:t>______________</w:t>
            </w:r>
          </w:p>
        </w:tc>
        <w:tc>
          <w:tcPr>
            <w:tcW w:w="6816" w:type="dxa"/>
          </w:tcPr>
          <w:p w14:paraId="42ECF72C" w14:textId="77777777" w:rsidR="008D433A" w:rsidRPr="00023146" w:rsidRDefault="008D433A" w:rsidP="00025391">
            <w:pPr>
              <w:pStyle w:val="a3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23146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</w:tc>
      </w:tr>
      <w:tr w:rsidR="008D433A" w:rsidRPr="00023146" w14:paraId="1340CBF7" w14:textId="77777777" w:rsidTr="00086180">
        <w:trPr>
          <w:trHeight w:val="156"/>
        </w:trPr>
        <w:tc>
          <w:tcPr>
            <w:tcW w:w="2682" w:type="dxa"/>
          </w:tcPr>
          <w:p w14:paraId="1854EFE4" w14:textId="77777777" w:rsidR="008D433A" w:rsidRPr="00023146" w:rsidRDefault="008D433A" w:rsidP="00025391">
            <w:pPr>
              <w:pStyle w:val="a3"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vertAlign w:val="superscript"/>
              </w:rPr>
            </w:pPr>
            <w:r w:rsidRPr="00023146">
              <w:rPr>
                <w:rFonts w:ascii="Times New Roman" w:hAnsi="Times New Roman" w:cs="Times New Roman"/>
                <w:vertAlign w:val="superscript"/>
              </w:rPr>
              <w:t>Подпись</w:t>
            </w:r>
            <w:r w:rsidR="00A86127" w:rsidRPr="00023146">
              <w:rPr>
                <w:rFonts w:ascii="Times New Roman" w:hAnsi="Times New Roman" w:cs="Times New Roman"/>
                <w:vertAlign w:val="superscript"/>
              </w:rPr>
              <w:t xml:space="preserve"> Депонента</w:t>
            </w:r>
          </w:p>
        </w:tc>
        <w:tc>
          <w:tcPr>
            <w:tcW w:w="6816" w:type="dxa"/>
          </w:tcPr>
          <w:p w14:paraId="0D83C59D" w14:textId="77777777" w:rsidR="008D433A" w:rsidRPr="00023146" w:rsidRDefault="008D433A" w:rsidP="00025391">
            <w:pPr>
              <w:pStyle w:val="a3"/>
              <w:spacing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23146">
              <w:rPr>
                <w:rFonts w:ascii="Times New Roman" w:hAnsi="Times New Roman" w:cs="Times New Roman"/>
                <w:vertAlign w:val="superscript"/>
              </w:rPr>
              <w:t>ФИО</w:t>
            </w:r>
          </w:p>
        </w:tc>
      </w:tr>
      <w:tr w:rsidR="008D433A" w:rsidRPr="00023146" w14:paraId="4A326E60" w14:textId="77777777" w:rsidTr="00086180">
        <w:tc>
          <w:tcPr>
            <w:tcW w:w="2682" w:type="dxa"/>
          </w:tcPr>
          <w:p w14:paraId="37DD717D" w14:textId="77777777" w:rsidR="008D433A" w:rsidRPr="00023146" w:rsidRDefault="008D433A" w:rsidP="00025391">
            <w:pPr>
              <w:pStyle w:val="a3"/>
              <w:spacing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023146">
              <w:rPr>
                <w:rFonts w:ascii="Times New Roman" w:hAnsi="Times New Roman" w:cs="Times New Roman"/>
                <w:vertAlign w:val="superscript"/>
              </w:rPr>
              <w:t>МП</w:t>
            </w:r>
          </w:p>
        </w:tc>
        <w:tc>
          <w:tcPr>
            <w:tcW w:w="6816" w:type="dxa"/>
          </w:tcPr>
          <w:p w14:paraId="45578913" w14:textId="77777777" w:rsidR="008D433A" w:rsidRPr="00023146" w:rsidRDefault="008D433A" w:rsidP="00025391">
            <w:pPr>
              <w:pStyle w:val="a3"/>
              <w:spacing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BC135DD" w14:textId="77777777" w:rsidR="00E36288" w:rsidRPr="00023146" w:rsidRDefault="00E36288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br w:type="page"/>
      </w:r>
    </w:p>
    <w:p w14:paraId="0E3C22B9" w14:textId="32DEE029" w:rsidR="006A079D" w:rsidRPr="00023146" w:rsidRDefault="006A079D" w:rsidP="006A079D">
      <w:pPr>
        <w:pStyle w:val="20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124" w:name="_Приложение_7"/>
      <w:bookmarkStart w:id="125" w:name="_Toc47025028"/>
      <w:bookmarkStart w:id="126" w:name="_Toc54958688"/>
      <w:bookmarkStart w:id="127" w:name="_Toc66445511"/>
      <w:bookmarkEnd w:id="124"/>
      <w:r w:rsidRPr="00023146"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 xml:space="preserve">Приложение </w:t>
      </w:r>
      <w:bookmarkEnd w:id="125"/>
      <w:bookmarkEnd w:id="126"/>
      <w:r w:rsidR="006B0A90" w:rsidRPr="00023146">
        <w:rPr>
          <w:rFonts w:ascii="Times New Roman" w:hAnsi="Times New Roman" w:cs="Times New Roman"/>
          <w:b w:val="0"/>
          <w:color w:val="auto"/>
          <w:sz w:val="22"/>
          <w:szCs w:val="22"/>
        </w:rPr>
        <w:t>9</w:t>
      </w:r>
      <w:bookmarkEnd w:id="127"/>
    </w:p>
    <w:p w14:paraId="340CD8F7" w14:textId="77777777" w:rsidR="006A079D" w:rsidRPr="00023146" w:rsidRDefault="006A079D" w:rsidP="006A079D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к Порядку учета прав на ценные бумаги,</w:t>
      </w:r>
    </w:p>
    <w:p w14:paraId="6BEC59B0" w14:textId="77777777" w:rsidR="006A079D" w:rsidRPr="00023146" w:rsidRDefault="006A079D" w:rsidP="006A079D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подпадающи</w:t>
      </w:r>
      <w:r w:rsidR="00C747E4" w:rsidRPr="00023146">
        <w:rPr>
          <w:rFonts w:ascii="Times New Roman" w:hAnsi="Times New Roman" w:cs="Times New Roman"/>
        </w:rPr>
        <w:t>е</w:t>
      </w:r>
      <w:r w:rsidRPr="00023146">
        <w:rPr>
          <w:rFonts w:ascii="Times New Roman" w:hAnsi="Times New Roman" w:cs="Times New Roman"/>
        </w:rPr>
        <w:t xml:space="preserve"> под регулирование</w:t>
      </w:r>
    </w:p>
    <w:p w14:paraId="6539AC99" w14:textId="77777777" w:rsidR="006A079D" w:rsidRPr="00023146" w:rsidRDefault="006A079D" w:rsidP="006A079D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Налогового кодекса США</w:t>
      </w:r>
    </w:p>
    <w:p w14:paraId="709F4691" w14:textId="77777777" w:rsidR="002921EE" w:rsidRPr="00023146" w:rsidRDefault="002921EE" w:rsidP="00CD3A5D">
      <w:pPr>
        <w:pStyle w:val="a3"/>
        <w:spacing w:line="240" w:lineRule="auto"/>
        <w:ind w:left="567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63127A" w14:textId="77777777" w:rsidR="00B05C75" w:rsidRPr="00023146" w:rsidRDefault="00B05C75" w:rsidP="005F5180">
      <w:pPr>
        <w:pStyle w:val="a3"/>
        <w:spacing w:line="240" w:lineRule="auto"/>
        <w:ind w:left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146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EF111F" w:rsidRPr="00023146">
        <w:rPr>
          <w:rFonts w:ascii="Times New Roman" w:hAnsi="Times New Roman" w:cs="Times New Roman"/>
          <w:b/>
          <w:sz w:val="24"/>
          <w:szCs w:val="24"/>
        </w:rPr>
        <w:t xml:space="preserve">SWIFT </w:t>
      </w:r>
      <w:r w:rsidRPr="00023146">
        <w:rPr>
          <w:rFonts w:ascii="Times New Roman" w:hAnsi="Times New Roman" w:cs="Times New Roman"/>
          <w:b/>
          <w:sz w:val="24"/>
          <w:szCs w:val="24"/>
        </w:rPr>
        <w:t xml:space="preserve">сообщения </w:t>
      </w:r>
      <w:r w:rsidR="00EF111F" w:rsidRPr="00023146">
        <w:rPr>
          <w:rFonts w:ascii="Times New Roman" w:hAnsi="Times New Roman" w:cs="Times New Roman"/>
          <w:b/>
          <w:sz w:val="24"/>
          <w:szCs w:val="24"/>
        </w:rPr>
        <w:t>МТ 599</w:t>
      </w:r>
    </w:p>
    <w:p w14:paraId="58C89814" w14:textId="77777777" w:rsidR="00B05C75" w:rsidRPr="00023146" w:rsidRDefault="00B05C75" w:rsidP="005F5180">
      <w:pPr>
        <w:pStyle w:val="a3"/>
        <w:spacing w:line="240" w:lineRule="auto"/>
        <w:ind w:left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7F153A" w14:textId="77777777" w:rsidR="00E12DE1" w:rsidRPr="00023146" w:rsidRDefault="00E12DE1" w:rsidP="00CD3A5D">
      <w:pPr>
        <w:pStyle w:val="Default"/>
        <w:spacing w:after="120"/>
        <w:rPr>
          <w:rFonts w:ascii="Times New Roman" w:hAnsi="Times New Roman" w:cs="Times New Roman"/>
          <w:bCs/>
          <w:i/>
          <w:iCs/>
        </w:rPr>
      </w:pPr>
      <w:r w:rsidRPr="00023146">
        <w:rPr>
          <w:rFonts w:ascii="Times New Roman" w:hAnsi="Times New Roman" w:cs="Times New Roman"/>
          <w:bCs/>
          <w:i/>
          <w:iCs/>
          <w:lang w:val="en-US"/>
        </w:rPr>
        <w:t>PAGE</w:t>
      </w:r>
      <w:r w:rsidRPr="00023146">
        <w:rPr>
          <w:rFonts w:ascii="Times New Roman" w:hAnsi="Times New Roman" w:cs="Times New Roman"/>
          <w:bCs/>
          <w:i/>
          <w:iCs/>
        </w:rPr>
        <w:t xml:space="preserve"> </w:t>
      </w:r>
      <w:r w:rsidRPr="00023146">
        <w:rPr>
          <w:rFonts w:ascii="Times New Roman" w:hAnsi="Times New Roman" w:cs="Times New Roman"/>
          <w:bCs/>
          <w:i/>
          <w:iCs/>
          <w:lang w:val="en-US"/>
        </w:rPr>
        <w:t>N</w:t>
      </w:r>
      <w:r w:rsidRPr="00023146">
        <w:rPr>
          <w:rFonts w:ascii="Times New Roman" w:hAnsi="Times New Roman" w:cs="Times New Roman"/>
          <w:bCs/>
          <w:i/>
          <w:iCs/>
        </w:rPr>
        <w:t xml:space="preserve"> </w:t>
      </w:r>
      <w:r w:rsidRPr="00023146">
        <w:rPr>
          <w:rFonts w:ascii="Times New Roman" w:hAnsi="Times New Roman" w:cs="Times New Roman"/>
          <w:bCs/>
          <w:i/>
          <w:iCs/>
          <w:lang w:val="en-US"/>
        </w:rPr>
        <w:t>OF</w:t>
      </w:r>
      <w:r w:rsidRPr="00023146">
        <w:rPr>
          <w:rFonts w:ascii="Times New Roman" w:hAnsi="Times New Roman" w:cs="Times New Roman"/>
          <w:bCs/>
          <w:i/>
          <w:iCs/>
        </w:rPr>
        <w:t xml:space="preserve"> </w:t>
      </w:r>
      <w:r w:rsidRPr="00023146">
        <w:rPr>
          <w:rFonts w:ascii="Times New Roman" w:hAnsi="Times New Roman" w:cs="Times New Roman"/>
          <w:bCs/>
          <w:i/>
          <w:iCs/>
          <w:lang w:val="en-US"/>
        </w:rPr>
        <w:t>N</w:t>
      </w:r>
    </w:p>
    <w:p w14:paraId="005E235F" w14:textId="77777777" w:rsidR="00E12DE1" w:rsidRPr="00023146" w:rsidRDefault="00E12DE1" w:rsidP="00CD3A5D">
      <w:pPr>
        <w:pStyle w:val="Default"/>
        <w:spacing w:after="120"/>
        <w:rPr>
          <w:rFonts w:ascii="Times New Roman" w:hAnsi="Times New Roman" w:cs="Times New Roman"/>
          <w:bCs/>
          <w:i/>
          <w:iCs/>
          <w:lang w:val="en-US"/>
        </w:rPr>
      </w:pPr>
      <w:r w:rsidRPr="00023146">
        <w:rPr>
          <w:rFonts w:ascii="Times New Roman" w:hAnsi="Times New Roman" w:cs="Times New Roman"/>
          <w:bCs/>
          <w:i/>
          <w:iCs/>
          <w:lang w:val="en-US"/>
        </w:rPr>
        <w:t>Corporate action</w:t>
      </w:r>
      <w:r w:rsidR="001800C5" w:rsidRPr="00023146">
        <w:rPr>
          <w:rFonts w:ascii="Times New Roman" w:hAnsi="Times New Roman" w:cs="Times New Roman"/>
          <w:bCs/>
          <w:i/>
          <w:iCs/>
          <w:lang w:val="en-US"/>
        </w:rPr>
        <w:t xml:space="preserve"> </w:t>
      </w:r>
      <w:r w:rsidRPr="00023146">
        <w:rPr>
          <w:rFonts w:ascii="Times New Roman" w:hAnsi="Times New Roman" w:cs="Times New Roman"/>
          <w:bCs/>
          <w:i/>
          <w:iCs/>
          <w:lang w:val="en-US"/>
        </w:rPr>
        <w:t>number:</w:t>
      </w:r>
    </w:p>
    <w:p w14:paraId="367FAA0F" w14:textId="77777777" w:rsidR="00E12DE1" w:rsidRPr="00023146" w:rsidRDefault="00E12DE1" w:rsidP="00CD3A5D">
      <w:pPr>
        <w:pStyle w:val="Default"/>
        <w:spacing w:after="120"/>
        <w:rPr>
          <w:rFonts w:ascii="Times New Roman" w:hAnsi="Times New Roman" w:cs="Times New Roman"/>
          <w:bCs/>
          <w:i/>
          <w:iCs/>
          <w:lang w:val="en-US"/>
        </w:rPr>
      </w:pPr>
      <w:r w:rsidRPr="00023146">
        <w:rPr>
          <w:rFonts w:ascii="Times New Roman" w:hAnsi="Times New Roman" w:cs="Times New Roman"/>
          <w:bCs/>
          <w:i/>
          <w:iCs/>
          <w:lang w:val="en-US"/>
        </w:rPr>
        <w:t>Security code (ISIN or Common Code):</w:t>
      </w:r>
    </w:p>
    <w:p w14:paraId="5AABE448" w14:textId="77777777" w:rsidR="00E12DE1" w:rsidRPr="00023146" w:rsidRDefault="00E12DE1" w:rsidP="00CD3A5D">
      <w:pPr>
        <w:pStyle w:val="Default"/>
        <w:spacing w:after="120"/>
        <w:rPr>
          <w:rFonts w:ascii="Times New Roman" w:hAnsi="Times New Roman" w:cs="Times New Roman"/>
          <w:bCs/>
          <w:i/>
          <w:iCs/>
          <w:lang w:val="en-US"/>
        </w:rPr>
      </w:pPr>
      <w:r w:rsidRPr="00023146">
        <w:rPr>
          <w:rFonts w:ascii="Times New Roman" w:hAnsi="Times New Roman" w:cs="Times New Roman"/>
          <w:bCs/>
          <w:i/>
          <w:iCs/>
          <w:lang w:val="en-US"/>
        </w:rPr>
        <w:t>Security name:</w:t>
      </w:r>
    </w:p>
    <w:p w14:paraId="0F61766D" w14:textId="77777777" w:rsidR="00E12DE1" w:rsidRPr="00023146" w:rsidRDefault="00E12DE1" w:rsidP="00CD3A5D">
      <w:pPr>
        <w:pStyle w:val="Default"/>
        <w:spacing w:after="120"/>
        <w:rPr>
          <w:rFonts w:ascii="Times New Roman" w:hAnsi="Times New Roman" w:cs="Times New Roman"/>
          <w:bCs/>
          <w:i/>
          <w:iCs/>
          <w:lang w:val="en-US"/>
        </w:rPr>
      </w:pPr>
      <w:r w:rsidRPr="00023146">
        <w:rPr>
          <w:rFonts w:ascii="Times New Roman" w:hAnsi="Times New Roman" w:cs="Times New Roman"/>
          <w:bCs/>
          <w:i/>
          <w:iCs/>
          <w:lang w:val="en-US"/>
        </w:rPr>
        <w:t>Securities Clearance Account number:</w:t>
      </w:r>
    </w:p>
    <w:p w14:paraId="2908E607" w14:textId="77777777" w:rsidR="00E12DE1" w:rsidRPr="00023146" w:rsidRDefault="00E12DE1" w:rsidP="00CD3A5D">
      <w:pPr>
        <w:pStyle w:val="Default"/>
        <w:spacing w:after="120"/>
        <w:rPr>
          <w:rFonts w:ascii="Times New Roman" w:hAnsi="Times New Roman" w:cs="Times New Roman"/>
          <w:bCs/>
          <w:i/>
          <w:iCs/>
          <w:lang w:val="en-US"/>
        </w:rPr>
      </w:pPr>
      <w:r w:rsidRPr="00023146">
        <w:rPr>
          <w:rFonts w:ascii="Times New Roman" w:hAnsi="Times New Roman" w:cs="Times New Roman"/>
          <w:bCs/>
          <w:i/>
          <w:iCs/>
          <w:lang w:val="en-US"/>
        </w:rPr>
        <w:t>Subaccount number:</w:t>
      </w:r>
    </w:p>
    <w:p w14:paraId="556D5762" w14:textId="77777777" w:rsidR="00E12DE1" w:rsidRPr="00023146" w:rsidRDefault="00E12DE1" w:rsidP="00CD3A5D">
      <w:pPr>
        <w:pStyle w:val="Default"/>
        <w:spacing w:after="120"/>
        <w:rPr>
          <w:rFonts w:ascii="Times New Roman" w:hAnsi="Times New Roman" w:cs="Times New Roman"/>
          <w:bCs/>
          <w:i/>
          <w:iCs/>
          <w:lang w:val="en-US"/>
        </w:rPr>
      </w:pPr>
      <w:r w:rsidRPr="00023146">
        <w:rPr>
          <w:rFonts w:ascii="Times New Roman" w:hAnsi="Times New Roman" w:cs="Times New Roman"/>
          <w:bCs/>
          <w:i/>
          <w:iCs/>
          <w:lang w:val="en-US"/>
        </w:rPr>
        <w:t>Depositor code:</w:t>
      </w:r>
    </w:p>
    <w:p w14:paraId="5EBE3752" w14:textId="77777777" w:rsidR="00E12DE1" w:rsidRPr="00023146" w:rsidRDefault="00E12DE1" w:rsidP="00CD3A5D">
      <w:pPr>
        <w:pStyle w:val="Default"/>
        <w:spacing w:after="120"/>
        <w:rPr>
          <w:rFonts w:ascii="Times New Roman" w:hAnsi="Times New Roman" w:cs="Times New Roman"/>
          <w:bCs/>
          <w:i/>
          <w:iCs/>
          <w:lang w:val="en-US"/>
        </w:rPr>
      </w:pPr>
      <w:r w:rsidRPr="00023146">
        <w:rPr>
          <w:rFonts w:ascii="Times New Roman" w:hAnsi="Times New Roman" w:cs="Times New Roman"/>
          <w:bCs/>
          <w:i/>
          <w:iCs/>
          <w:lang w:val="en-US"/>
        </w:rPr>
        <w:t>QI-EIN number:</w:t>
      </w:r>
    </w:p>
    <w:p w14:paraId="425D3422" w14:textId="77777777" w:rsidR="001800C5" w:rsidRPr="00023146" w:rsidRDefault="00E12DE1" w:rsidP="00CD3A5D">
      <w:pPr>
        <w:pStyle w:val="Default"/>
        <w:spacing w:after="120"/>
        <w:rPr>
          <w:rFonts w:ascii="Times New Roman" w:hAnsi="Times New Roman" w:cs="Times New Roman"/>
          <w:bCs/>
          <w:i/>
          <w:iCs/>
          <w:lang w:val="en-US"/>
        </w:rPr>
        <w:sectPr w:rsidR="001800C5" w:rsidRPr="00023146" w:rsidSect="00076216">
          <w:footnotePr>
            <w:numRestart w:val="eachPage"/>
          </w:footnotePr>
          <w:type w:val="continuous"/>
          <w:pgSz w:w="11906" w:h="16838"/>
          <w:pgMar w:top="680" w:right="707" w:bottom="1134" w:left="1701" w:header="709" w:footer="709" w:gutter="0"/>
          <w:cols w:space="708"/>
          <w:docGrid w:linePitch="360"/>
        </w:sectPr>
      </w:pPr>
      <w:r w:rsidRPr="00023146">
        <w:rPr>
          <w:rFonts w:ascii="Times New Roman" w:hAnsi="Times New Roman" w:cs="Times New Roman"/>
          <w:bCs/>
          <w:i/>
          <w:iCs/>
          <w:lang w:val="en-US"/>
        </w:rPr>
        <w:t>Type of allocation information: pooled (</w:t>
      </w:r>
      <w:r w:rsidRPr="00023146">
        <w:rPr>
          <w:rFonts w:ascii="Times New Roman" w:hAnsi="Times New Roman" w:cs="Times New Roman"/>
          <w:bCs/>
          <w:i/>
          <w:iCs/>
        </w:rPr>
        <w:t>или</w:t>
      </w:r>
      <w:r w:rsidRPr="00023146">
        <w:rPr>
          <w:rFonts w:ascii="Times New Roman" w:hAnsi="Times New Roman" w:cs="Times New Roman"/>
          <w:bCs/>
          <w:i/>
          <w:iCs/>
          <w:lang w:val="en-US"/>
        </w:rPr>
        <w:t xml:space="preserve"> per PO)</w:t>
      </w:r>
      <w:r w:rsidRPr="00023146">
        <w:rPr>
          <w:rFonts w:ascii="Times New Roman" w:hAnsi="Times New Roman" w:cs="Times New Roman"/>
          <w:bCs/>
          <w:i/>
          <w:vertAlign w:val="superscript"/>
        </w:rPr>
        <w:footnoteReference w:id="6"/>
      </w:r>
    </w:p>
    <w:p w14:paraId="0CA5D30C" w14:textId="77777777" w:rsidR="00E12DE1" w:rsidRPr="00023146" w:rsidRDefault="00E12DE1" w:rsidP="008D433A">
      <w:pPr>
        <w:pStyle w:val="Default"/>
        <w:spacing w:after="120"/>
        <w:rPr>
          <w:rFonts w:ascii="Times New Roman" w:hAnsi="Times New Roman" w:cs="Times New Roman"/>
          <w:bCs/>
          <w:i/>
          <w:iCs/>
          <w:lang w:val="en-US"/>
        </w:rPr>
      </w:pPr>
      <w:r w:rsidRPr="00023146">
        <w:rPr>
          <w:rFonts w:ascii="Times New Roman" w:hAnsi="Times New Roman" w:cs="Times New Roman"/>
          <w:bCs/>
          <w:i/>
          <w:iCs/>
          <w:lang w:val="en-US"/>
        </w:rPr>
        <w:t>Record Date:</w:t>
      </w:r>
    </w:p>
    <w:p w14:paraId="509E2CE7" w14:textId="77777777" w:rsidR="00E12DE1" w:rsidRPr="00023146" w:rsidRDefault="00E12DE1" w:rsidP="008D433A">
      <w:pPr>
        <w:pStyle w:val="Default"/>
        <w:spacing w:after="120"/>
        <w:rPr>
          <w:rFonts w:ascii="Times New Roman" w:hAnsi="Times New Roman" w:cs="Times New Roman"/>
          <w:bCs/>
          <w:i/>
          <w:iCs/>
          <w:lang w:val="en-US"/>
        </w:rPr>
      </w:pPr>
      <w:r w:rsidRPr="00023146">
        <w:rPr>
          <w:rFonts w:ascii="Times New Roman" w:hAnsi="Times New Roman" w:cs="Times New Roman"/>
          <w:bCs/>
          <w:i/>
          <w:iCs/>
          <w:lang w:val="en-US"/>
        </w:rPr>
        <w:t>Total Record Date balance:</w:t>
      </w:r>
    </w:p>
    <w:p w14:paraId="5F2D86F0" w14:textId="77777777" w:rsidR="00E12DE1" w:rsidRPr="00023146" w:rsidRDefault="00E12DE1" w:rsidP="008D433A">
      <w:pPr>
        <w:pStyle w:val="Default"/>
        <w:spacing w:after="120"/>
        <w:rPr>
          <w:rFonts w:ascii="Times New Roman" w:hAnsi="Times New Roman" w:cs="Times New Roman"/>
          <w:bCs/>
          <w:i/>
          <w:iCs/>
          <w:lang w:val="en-US"/>
        </w:rPr>
      </w:pPr>
      <w:r w:rsidRPr="00023146">
        <w:rPr>
          <w:rFonts w:ascii="Times New Roman" w:hAnsi="Times New Roman" w:cs="Times New Roman"/>
          <w:bCs/>
          <w:i/>
          <w:iCs/>
          <w:lang w:val="en-US"/>
        </w:rPr>
        <w:t>Breakdown:</w:t>
      </w:r>
    </w:p>
    <w:p w14:paraId="709E8A0A" w14:textId="77777777" w:rsidR="00E12DE1" w:rsidRPr="00023146" w:rsidRDefault="00E12DE1" w:rsidP="008D433A">
      <w:pPr>
        <w:pStyle w:val="Default"/>
        <w:spacing w:after="120"/>
        <w:rPr>
          <w:rFonts w:ascii="Times New Roman" w:hAnsi="Times New Roman" w:cs="Times New Roman"/>
          <w:bCs/>
          <w:i/>
          <w:iCs/>
          <w:lang w:val="en-US"/>
        </w:rPr>
      </w:pPr>
      <w:r w:rsidRPr="00023146">
        <w:rPr>
          <w:rFonts w:ascii="Times New Roman" w:hAnsi="Times New Roman" w:cs="Times New Roman"/>
          <w:bCs/>
          <w:i/>
          <w:iCs/>
          <w:lang w:val="en-US"/>
        </w:rPr>
        <w:t>Quantity of securities:</w:t>
      </w:r>
    </w:p>
    <w:p w14:paraId="0D228E35" w14:textId="77777777" w:rsidR="00E12DE1" w:rsidRPr="00023146" w:rsidRDefault="00E12DE1" w:rsidP="008D433A">
      <w:pPr>
        <w:pStyle w:val="Default"/>
        <w:spacing w:after="120"/>
        <w:rPr>
          <w:rFonts w:ascii="Times New Roman" w:hAnsi="Times New Roman" w:cs="Times New Roman"/>
          <w:bCs/>
          <w:i/>
          <w:iCs/>
          <w:lang w:val="en-US"/>
        </w:rPr>
      </w:pPr>
      <w:r w:rsidRPr="00023146">
        <w:rPr>
          <w:rFonts w:ascii="Times New Roman" w:hAnsi="Times New Roman" w:cs="Times New Roman"/>
          <w:bCs/>
          <w:i/>
          <w:iCs/>
          <w:lang w:val="en-US"/>
        </w:rPr>
        <w:t>Chapter 3 or Chapter 4 withholding tax rate:</w:t>
      </w:r>
    </w:p>
    <w:p w14:paraId="01B64260" w14:textId="77777777" w:rsidR="00E12DE1" w:rsidRPr="00023146" w:rsidRDefault="00E12DE1" w:rsidP="008D433A">
      <w:pPr>
        <w:pStyle w:val="Default"/>
        <w:spacing w:after="120"/>
        <w:rPr>
          <w:rFonts w:ascii="Times New Roman" w:hAnsi="Times New Roman" w:cs="Times New Roman"/>
          <w:bCs/>
          <w:i/>
          <w:iCs/>
          <w:lang w:val="en-US"/>
        </w:rPr>
      </w:pPr>
      <w:r w:rsidRPr="00023146">
        <w:rPr>
          <w:rFonts w:ascii="Times New Roman" w:hAnsi="Times New Roman" w:cs="Times New Roman"/>
          <w:bCs/>
          <w:i/>
          <w:iCs/>
          <w:lang w:val="en-US"/>
        </w:rPr>
        <w:t>Chapter 4 withholding rate pool:</w:t>
      </w:r>
    </w:p>
    <w:p w14:paraId="481D1C6A" w14:textId="77777777" w:rsidR="00CE3D5D" w:rsidRPr="00023146" w:rsidRDefault="00E12DE1" w:rsidP="008D433A">
      <w:pPr>
        <w:pStyle w:val="Default"/>
        <w:spacing w:after="120"/>
        <w:rPr>
          <w:rFonts w:ascii="Times New Roman" w:hAnsi="Times New Roman" w:cs="Times New Roman"/>
          <w:lang w:val="en-US"/>
        </w:rPr>
      </w:pPr>
      <w:r w:rsidRPr="00023146">
        <w:rPr>
          <w:rFonts w:ascii="Times New Roman" w:hAnsi="Times New Roman" w:cs="Times New Roman"/>
          <w:bCs/>
          <w:i/>
          <w:iCs/>
          <w:lang w:val="en-US"/>
        </w:rPr>
        <w:t>Disclosed securities quantity:</w:t>
      </w:r>
      <w:r w:rsidR="00CE3D5D" w:rsidRPr="00023146">
        <w:rPr>
          <w:rFonts w:ascii="Times New Roman" w:hAnsi="Times New Roman" w:cs="Times New Roman"/>
          <w:lang w:val="en-US"/>
        </w:rPr>
        <w:br w:type="page"/>
      </w:r>
    </w:p>
    <w:p w14:paraId="1FD7E98D" w14:textId="7B144C6A" w:rsidR="006A079D" w:rsidRPr="00023146" w:rsidRDefault="006A079D" w:rsidP="006A079D">
      <w:pPr>
        <w:pStyle w:val="20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128" w:name="_Приложение_5"/>
      <w:bookmarkStart w:id="129" w:name="_Приложение_6"/>
      <w:bookmarkStart w:id="130" w:name="_Приложение_9"/>
      <w:bookmarkStart w:id="131" w:name="_Приложение_10"/>
      <w:bookmarkStart w:id="132" w:name="_Toc47025029"/>
      <w:bookmarkStart w:id="133" w:name="_Toc66445512"/>
      <w:bookmarkEnd w:id="128"/>
      <w:bookmarkEnd w:id="129"/>
      <w:bookmarkEnd w:id="130"/>
      <w:bookmarkEnd w:id="131"/>
      <w:r w:rsidRPr="00023146">
        <w:rPr>
          <w:rFonts w:ascii="Times New Roman" w:hAnsi="Times New Roman" w:cs="Times New Roman"/>
          <w:b w:val="0"/>
          <w:color w:val="auto"/>
          <w:sz w:val="22"/>
          <w:szCs w:val="22"/>
        </w:rPr>
        <w:lastRenderedPageBreak/>
        <w:t xml:space="preserve">Приложение </w:t>
      </w:r>
      <w:bookmarkEnd w:id="132"/>
      <w:r w:rsidR="006B0A90" w:rsidRPr="00023146">
        <w:rPr>
          <w:rFonts w:ascii="Times New Roman" w:hAnsi="Times New Roman" w:cs="Times New Roman"/>
          <w:b w:val="0"/>
          <w:color w:val="auto"/>
          <w:sz w:val="22"/>
          <w:szCs w:val="22"/>
        </w:rPr>
        <w:t>10</w:t>
      </w:r>
      <w:bookmarkEnd w:id="133"/>
    </w:p>
    <w:p w14:paraId="392784F0" w14:textId="77777777" w:rsidR="006A079D" w:rsidRPr="00023146" w:rsidRDefault="006A079D" w:rsidP="006A079D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к Порядку учета прав на ценные бумаги,</w:t>
      </w:r>
    </w:p>
    <w:p w14:paraId="3C23C64D" w14:textId="77777777" w:rsidR="006A079D" w:rsidRPr="00023146" w:rsidRDefault="006A079D" w:rsidP="006A079D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подпадающи</w:t>
      </w:r>
      <w:r w:rsidR="00C747E4" w:rsidRPr="00023146">
        <w:rPr>
          <w:rFonts w:ascii="Times New Roman" w:hAnsi="Times New Roman" w:cs="Times New Roman"/>
        </w:rPr>
        <w:t xml:space="preserve">е </w:t>
      </w:r>
      <w:r w:rsidRPr="00023146">
        <w:rPr>
          <w:rFonts w:ascii="Times New Roman" w:hAnsi="Times New Roman" w:cs="Times New Roman"/>
        </w:rPr>
        <w:t>под регулирование</w:t>
      </w:r>
    </w:p>
    <w:p w14:paraId="437B4D04" w14:textId="77777777" w:rsidR="006A079D" w:rsidRPr="00023146" w:rsidRDefault="006A079D" w:rsidP="006A079D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023146">
        <w:rPr>
          <w:rFonts w:ascii="Times New Roman" w:hAnsi="Times New Roman" w:cs="Times New Roman"/>
        </w:rPr>
        <w:t>Налогового кодекса США</w:t>
      </w:r>
    </w:p>
    <w:p w14:paraId="6C467282" w14:textId="77777777" w:rsidR="00DB14C9" w:rsidRPr="00023146" w:rsidRDefault="00DB14C9" w:rsidP="00DB14C9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3E02F" w14:textId="77777777" w:rsidR="00DB14C9" w:rsidRPr="00023146" w:rsidRDefault="006E134B" w:rsidP="00DB14C9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146">
        <w:rPr>
          <w:rFonts w:ascii="Times New Roman" w:hAnsi="Times New Roman" w:cs="Times New Roman"/>
          <w:b/>
          <w:sz w:val="24"/>
          <w:szCs w:val="24"/>
        </w:rPr>
        <w:t xml:space="preserve">Дополнительные требования к заполнению </w:t>
      </w:r>
      <w:r w:rsidR="00DB14C9" w:rsidRPr="00023146">
        <w:rPr>
          <w:rFonts w:ascii="Times New Roman" w:hAnsi="Times New Roman" w:cs="Times New Roman"/>
          <w:b/>
          <w:sz w:val="24"/>
          <w:szCs w:val="24"/>
        </w:rPr>
        <w:t>Анкет</w:t>
      </w:r>
      <w:r w:rsidRPr="00023146">
        <w:rPr>
          <w:rFonts w:ascii="Times New Roman" w:hAnsi="Times New Roman" w:cs="Times New Roman"/>
          <w:b/>
          <w:sz w:val="24"/>
          <w:szCs w:val="24"/>
        </w:rPr>
        <w:t>ы</w:t>
      </w:r>
      <w:r w:rsidR="00DB14C9" w:rsidRPr="00023146">
        <w:rPr>
          <w:rFonts w:ascii="Times New Roman" w:hAnsi="Times New Roman" w:cs="Times New Roman"/>
          <w:b/>
          <w:sz w:val="24"/>
          <w:szCs w:val="24"/>
        </w:rPr>
        <w:t xml:space="preserve"> клиента Депонента</w:t>
      </w:r>
    </w:p>
    <w:p w14:paraId="5ADC47C2" w14:textId="77777777" w:rsidR="008D433A" w:rsidRPr="00023146" w:rsidRDefault="008D433A" w:rsidP="00DB14C9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B9D1C4" w14:textId="77777777" w:rsidR="00DB14C9" w:rsidRPr="00023146" w:rsidRDefault="00DB14C9" w:rsidP="008C6E28">
      <w:pPr>
        <w:pStyle w:val="a3"/>
        <w:numPr>
          <w:ilvl w:val="1"/>
          <w:numId w:val="12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К стандартному порядку заполнения Анкеты юридического лица (форма AA001) и Анкеты физического лица (форма AA006), НРД установлены дополнительные требования по заполнения следующих полей:</w:t>
      </w:r>
    </w:p>
    <w:p w14:paraId="26B12273" w14:textId="77777777" w:rsidR="00DB14C9" w:rsidRPr="00023146" w:rsidRDefault="00DB14C9" w:rsidP="008C6E28">
      <w:pPr>
        <w:pStyle w:val="a3"/>
        <w:numPr>
          <w:ilvl w:val="1"/>
          <w:numId w:val="12"/>
        </w:numPr>
        <w:spacing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Анкета юридического лица (форма AA001)</w:t>
      </w:r>
    </w:p>
    <w:tbl>
      <w:tblPr>
        <w:tblStyle w:val="af4"/>
        <w:tblW w:w="8647" w:type="dxa"/>
        <w:tblInd w:w="846" w:type="dxa"/>
        <w:tblLook w:val="04A0" w:firstRow="1" w:lastRow="0" w:firstColumn="1" w:lastColumn="0" w:noHBand="0" w:noVBand="1"/>
      </w:tblPr>
      <w:tblGrid>
        <w:gridCol w:w="567"/>
        <w:gridCol w:w="4394"/>
        <w:gridCol w:w="3686"/>
      </w:tblGrid>
      <w:tr w:rsidR="00334F7B" w:rsidRPr="00023146" w14:paraId="0DFD48EA" w14:textId="77777777" w:rsidTr="00AB7D25">
        <w:tc>
          <w:tcPr>
            <w:tcW w:w="567" w:type="dxa"/>
            <w:shd w:val="clear" w:color="auto" w:fill="BFBFBF" w:themeFill="background1" w:themeFillShade="BF"/>
          </w:tcPr>
          <w:p w14:paraId="74834BDF" w14:textId="77777777" w:rsidR="00334F7B" w:rsidRPr="00023146" w:rsidRDefault="00334F7B" w:rsidP="00AB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6C02AFC2" w14:textId="77777777" w:rsidR="00334F7B" w:rsidRPr="00023146" w:rsidRDefault="00334F7B" w:rsidP="00AB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b/>
                <w:sz w:val="24"/>
                <w:szCs w:val="24"/>
              </w:rPr>
              <w:t>Поле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14:paraId="3E1D8828" w14:textId="77777777" w:rsidR="00334F7B" w:rsidRPr="00023146" w:rsidRDefault="00334F7B" w:rsidP="00AB7D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заполнения</w:t>
            </w:r>
          </w:p>
        </w:tc>
      </w:tr>
      <w:tr w:rsidR="00334F7B" w:rsidRPr="00023146" w14:paraId="07FBFD53" w14:textId="77777777" w:rsidTr="00AB7D25">
        <w:tc>
          <w:tcPr>
            <w:tcW w:w="567" w:type="dxa"/>
          </w:tcPr>
          <w:p w14:paraId="48E2FF71" w14:textId="77777777" w:rsidR="00334F7B" w:rsidRPr="00023146" w:rsidRDefault="00334F7B" w:rsidP="00AB7D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476E6200" w14:textId="77777777" w:rsidR="00334F7B" w:rsidRPr="00023146" w:rsidRDefault="00334F7B" w:rsidP="00FB0D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на русском языке</w:t>
            </w:r>
          </w:p>
        </w:tc>
        <w:tc>
          <w:tcPr>
            <w:tcW w:w="3686" w:type="dxa"/>
          </w:tcPr>
          <w:p w14:paraId="70B26C91" w14:textId="77777777" w:rsidR="00334F7B" w:rsidRPr="00023146" w:rsidRDefault="00334F7B" w:rsidP="00FB0D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заполняется на кириллице</w:t>
            </w:r>
          </w:p>
        </w:tc>
      </w:tr>
      <w:tr w:rsidR="00334F7B" w:rsidRPr="00023146" w14:paraId="27520D54" w14:textId="77777777" w:rsidTr="00AB7D25">
        <w:tc>
          <w:tcPr>
            <w:tcW w:w="567" w:type="dxa"/>
          </w:tcPr>
          <w:p w14:paraId="69321C5C" w14:textId="77777777" w:rsidR="00334F7B" w:rsidRPr="00023146" w:rsidRDefault="00334F7B" w:rsidP="00AB7D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4276F300" w14:textId="77777777" w:rsidR="00334F7B" w:rsidRPr="00023146" w:rsidRDefault="00334F7B" w:rsidP="00FB0D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на иностранном языке</w:t>
            </w:r>
          </w:p>
        </w:tc>
        <w:tc>
          <w:tcPr>
            <w:tcW w:w="3686" w:type="dxa"/>
          </w:tcPr>
          <w:p w14:paraId="68553152" w14:textId="77777777" w:rsidR="00334F7B" w:rsidRPr="00023146" w:rsidRDefault="00980E2D" w:rsidP="00980E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на латинице (с применением транслитерации) </w:t>
            </w:r>
          </w:p>
        </w:tc>
      </w:tr>
      <w:tr w:rsidR="00334F7B" w:rsidRPr="00023146" w14:paraId="194CBF78" w14:textId="77777777" w:rsidTr="00AB7D25">
        <w:tc>
          <w:tcPr>
            <w:tcW w:w="567" w:type="dxa"/>
          </w:tcPr>
          <w:p w14:paraId="11D610A2" w14:textId="77777777" w:rsidR="00334F7B" w:rsidRPr="00023146" w:rsidRDefault="00334F7B" w:rsidP="00AB7D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5C48C468" w14:textId="77777777" w:rsidR="00334F7B" w:rsidRPr="00023146" w:rsidRDefault="00334F7B" w:rsidP="00FB0D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Сокращенное (краткое) наименование на иностранном языке</w:t>
            </w:r>
          </w:p>
        </w:tc>
        <w:tc>
          <w:tcPr>
            <w:tcW w:w="3686" w:type="dxa"/>
          </w:tcPr>
          <w:p w14:paraId="6EA3B467" w14:textId="77777777" w:rsidR="00334F7B" w:rsidRPr="00023146" w:rsidRDefault="00980E2D" w:rsidP="00FB0DD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заполняется на латинице (с применением транслитерации)</w:t>
            </w:r>
          </w:p>
        </w:tc>
      </w:tr>
    </w:tbl>
    <w:p w14:paraId="305A0F60" w14:textId="77777777" w:rsidR="00BE1696" w:rsidRPr="00023146" w:rsidRDefault="00BE1696" w:rsidP="008C6E28">
      <w:pPr>
        <w:pStyle w:val="a3"/>
        <w:numPr>
          <w:ilvl w:val="1"/>
          <w:numId w:val="12"/>
        </w:numPr>
        <w:spacing w:before="240" w:line="240" w:lineRule="auto"/>
        <w:ind w:left="851" w:hanging="851"/>
        <w:contextualSpacing w:val="0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Анкета физического лица (</w:t>
      </w:r>
      <w:r w:rsidR="00AC49D9" w:rsidRPr="00023146">
        <w:rPr>
          <w:rFonts w:ascii="Times New Roman" w:hAnsi="Times New Roman" w:cs="Times New Roman"/>
          <w:sz w:val="24"/>
          <w:szCs w:val="24"/>
        </w:rPr>
        <w:t>Ф</w:t>
      </w:r>
      <w:r w:rsidRPr="00023146">
        <w:rPr>
          <w:rFonts w:ascii="Times New Roman" w:hAnsi="Times New Roman" w:cs="Times New Roman"/>
          <w:sz w:val="24"/>
          <w:szCs w:val="24"/>
        </w:rPr>
        <w:t xml:space="preserve">орма AA006) для </w:t>
      </w:r>
      <w:r w:rsidR="00F6652A" w:rsidRPr="00023146">
        <w:rPr>
          <w:rFonts w:ascii="Times New Roman" w:hAnsi="Times New Roman" w:cs="Times New Roman"/>
          <w:sz w:val="24"/>
          <w:szCs w:val="24"/>
        </w:rPr>
        <w:t>У</w:t>
      </w:r>
      <w:r w:rsidRPr="00023146">
        <w:rPr>
          <w:rFonts w:ascii="Times New Roman" w:hAnsi="Times New Roman" w:cs="Times New Roman"/>
          <w:sz w:val="24"/>
          <w:szCs w:val="24"/>
        </w:rPr>
        <w:t>прощенн</w:t>
      </w:r>
      <w:r w:rsidR="00652670" w:rsidRPr="00023146">
        <w:rPr>
          <w:rFonts w:ascii="Times New Roman" w:hAnsi="Times New Roman" w:cs="Times New Roman"/>
          <w:sz w:val="24"/>
          <w:szCs w:val="24"/>
        </w:rPr>
        <w:t>ой</w:t>
      </w:r>
      <w:r w:rsidRPr="00023146">
        <w:rPr>
          <w:rFonts w:ascii="Times New Roman" w:hAnsi="Times New Roman" w:cs="Times New Roman"/>
          <w:sz w:val="24"/>
          <w:szCs w:val="24"/>
        </w:rPr>
        <w:t xml:space="preserve"> </w:t>
      </w:r>
      <w:r w:rsidR="005F1C4D" w:rsidRPr="00023146">
        <w:rPr>
          <w:rFonts w:ascii="Times New Roman" w:hAnsi="Times New Roman" w:cs="Times New Roman"/>
          <w:sz w:val="24"/>
          <w:szCs w:val="24"/>
        </w:rPr>
        <w:t>ф</w:t>
      </w:r>
      <w:r w:rsidRPr="00023146">
        <w:rPr>
          <w:rFonts w:ascii="Times New Roman" w:hAnsi="Times New Roman" w:cs="Times New Roman"/>
          <w:sz w:val="24"/>
          <w:szCs w:val="24"/>
        </w:rPr>
        <w:t>орм</w:t>
      </w:r>
      <w:r w:rsidR="00652670" w:rsidRPr="00023146">
        <w:rPr>
          <w:rFonts w:ascii="Times New Roman" w:hAnsi="Times New Roman" w:cs="Times New Roman"/>
          <w:sz w:val="24"/>
          <w:szCs w:val="24"/>
        </w:rPr>
        <w:t>ы</w:t>
      </w:r>
      <w:r w:rsidRPr="00023146">
        <w:rPr>
          <w:rFonts w:ascii="Times New Roman" w:hAnsi="Times New Roman" w:cs="Times New Roman"/>
          <w:sz w:val="24"/>
          <w:szCs w:val="24"/>
        </w:rPr>
        <w:t xml:space="preserve"> идентификации:</w:t>
      </w:r>
    </w:p>
    <w:tbl>
      <w:tblPr>
        <w:tblStyle w:val="af4"/>
        <w:tblW w:w="8647" w:type="dxa"/>
        <w:tblInd w:w="846" w:type="dxa"/>
        <w:tblLook w:val="04A0" w:firstRow="1" w:lastRow="0" w:firstColumn="1" w:lastColumn="0" w:noHBand="0" w:noVBand="1"/>
      </w:tblPr>
      <w:tblGrid>
        <w:gridCol w:w="567"/>
        <w:gridCol w:w="2977"/>
        <w:gridCol w:w="5103"/>
      </w:tblGrid>
      <w:tr w:rsidR="005B61B4" w:rsidRPr="00023146" w14:paraId="63C4041C" w14:textId="77777777" w:rsidTr="00AB7D25">
        <w:tc>
          <w:tcPr>
            <w:tcW w:w="567" w:type="dxa"/>
            <w:shd w:val="clear" w:color="auto" w:fill="BFBFBF" w:themeFill="background1" w:themeFillShade="BF"/>
          </w:tcPr>
          <w:p w14:paraId="0A0C92DF" w14:textId="77777777" w:rsidR="005B61B4" w:rsidRPr="00023146" w:rsidRDefault="005B61B4" w:rsidP="006339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1F6B22F2" w14:textId="77777777" w:rsidR="005B61B4" w:rsidRPr="00023146" w:rsidRDefault="005B61B4" w:rsidP="006339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b/>
                <w:sz w:val="24"/>
                <w:szCs w:val="24"/>
              </w:rPr>
              <w:t>Поле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14:paraId="6C285EA6" w14:textId="77777777" w:rsidR="005B61B4" w:rsidRPr="00023146" w:rsidRDefault="005B61B4" w:rsidP="006339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заполнения</w:t>
            </w:r>
          </w:p>
        </w:tc>
      </w:tr>
      <w:tr w:rsidR="005B61B4" w:rsidRPr="00023146" w14:paraId="6273110A" w14:textId="77777777" w:rsidTr="00AB7D25">
        <w:tc>
          <w:tcPr>
            <w:tcW w:w="567" w:type="dxa"/>
          </w:tcPr>
          <w:p w14:paraId="71DE7F1C" w14:textId="77777777" w:rsidR="005B61B4" w:rsidRPr="00023146" w:rsidRDefault="005B61B4" w:rsidP="006339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FBF464F" w14:textId="77777777" w:rsidR="005B61B4" w:rsidRPr="00023146" w:rsidRDefault="005B61B4" w:rsidP="006339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Отчество </w:t>
            </w:r>
          </w:p>
        </w:tc>
        <w:tc>
          <w:tcPr>
            <w:tcW w:w="5103" w:type="dxa"/>
          </w:tcPr>
          <w:p w14:paraId="67F94FB0" w14:textId="77777777" w:rsidR="005B61B4" w:rsidRPr="00023146" w:rsidRDefault="005B61B4" w:rsidP="006339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заполняется на кириллице</w:t>
            </w:r>
          </w:p>
        </w:tc>
      </w:tr>
      <w:tr w:rsidR="005B61B4" w:rsidRPr="00023146" w14:paraId="69E5BCA0" w14:textId="77777777" w:rsidTr="00AB7D25">
        <w:tc>
          <w:tcPr>
            <w:tcW w:w="567" w:type="dxa"/>
          </w:tcPr>
          <w:p w14:paraId="7361A15E" w14:textId="77777777" w:rsidR="005B61B4" w:rsidRPr="00023146" w:rsidRDefault="005B61B4" w:rsidP="006339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03789334" w14:textId="77777777" w:rsidR="005B61B4" w:rsidRPr="00023146" w:rsidRDefault="005B61B4" w:rsidP="006339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  <w:tc>
          <w:tcPr>
            <w:tcW w:w="5103" w:type="dxa"/>
          </w:tcPr>
          <w:p w14:paraId="43B3F5B3" w14:textId="77777777" w:rsidR="005B61B4" w:rsidRPr="00023146" w:rsidRDefault="005B61B4" w:rsidP="006339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заполняется на кириллице</w:t>
            </w:r>
          </w:p>
        </w:tc>
      </w:tr>
      <w:tr w:rsidR="00F071A2" w:rsidRPr="00023146" w14:paraId="0219AB40" w14:textId="77777777" w:rsidTr="00AB7D25">
        <w:tc>
          <w:tcPr>
            <w:tcW w:w="567" w:type="dxa"/>
          </w:tcPr>
          <w:p w14:paraId="2D8235D8" w14:textId="77777777" w:rsidR="00F071A2" w:rsidRPr="00023146" w:rsidRDefault="00F071A2" w:rsidP="00F071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775872A3" w14:textId="77777777" w:rsidR="00F071A2" w:rsidRPr="00023146" w:rsidRDefault="00F071A2" w:rsidP="00F071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5103" w:type="dxa"/>
          </w:tcPr>
          <w:p w14:paraId="1732C8E2" w14:textId="77777777" w:rsidR="006813A0" w:rsidRPr="00023146" w:rsidRDefault="006813A0" w:rsidP="00F071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гражданство </w:t>
            </w:r>
            <w:r w:rsidR="00942BB1" w:rsidRPr="0002314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физического </w:t>
            </w: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  <w:p w14:paraId="12514EB6" w14:textId="77777777" w:rsidR="006813A0" w:rsidRPr="00023146" w:rsidRDefault="006813A0" w:rsidP="00F071A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i/>
                <w:sz w:val="24"/>
                <w:szCs w:val="24"/>
              </w:rPr>
              <w:t>либо</w:t>
            </w:r>
          </w:p>
          <w:p w14:paraId="54454FF7" w14:textId="77777777" w:rsidR="00F071A2" w:rsidRPr="00023146" w:rsidRDefault="00F071A2" w:rsidP="00F071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указывается страна, в соответствии с законодательством которой запрашивается налоговая льгота</w:t>
            </w:r>
            <w:r w:rsidR="006813A0" w:rsidRPr="00023146">
              <w:rPr>
                <w:rFonts w:ascii="Times New Roman" w:hAnsi="Times New Roman" w:cs="Times New Roman"/>
                <w:sz w:val="24"/>
                <w:szCs w:val="24"/>
              </w:rPr>
              <w:t xml:space="preserve"> (при формировании в дальнейшем электронной </w:t>
            </w:r>
            <w:r w:rsidR="00A12F39" w:rsidRPr="00023146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 w:rsidR="006813A0" w:rsidRPr="00023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226273" w:rsidRPr="000231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813A0" w:rsidRPr="000231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13A0" w:rsidRPr="00023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</w:t>
            </w:r>
            <w:r w:rsidR="006813A0" w:rsidRPr="000231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071A2" w:rsidRPr="00023146" w14:paraId="66BC0BA0" w14:textId="77777777" w:rsidTr="00AB7D25">
        <w:tc>
          <w:tcPr>
            <w:tcW w:w="567" w:type="dxa"/>
          </w:tcPr>
          <w:p w14:paraId="2DCB54AC" w14:textId="77777777" w:rsidR="00F071A2" w:rsidRPr="00023146" w:rsidRDefault="00F071A2" w:rsidP="00F071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77" w:type="dxa"/>
          </w:tcPr>
          <w:p w14:paraId="6C7C1A95" w14:textId="77777777" w:rsidR="00F071A2" w:rsidRPr="00023146" w:rsidRDefault="00F071A2" w:rsidP="00F071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Код ИНН (при наличии)</w:t>
            </w:r>
          </w:p>
        </w:tc>
        <w:tc>
          <w:tcPr>
            <w:tcW w:w="5103" w:type="dxa"/>
          </w:tcPr>
          <w:p w14:paraId="7014BDA3" w14:textId="77777777" w:rsidR="00F071A2" w:rsidRPr="00023146" w:rsidRDefault="00F071A2" w:rsidP="00F071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указывается, если в поле «Гражданство» указана Российская Федерация</w:t>
            </w:r>
          </w:p>
        </w:tc>
      </w:tr>
      <w:tr w:rsidR="00F071A2" w:rsidRPr="00023146" w14:paraId="009AD420" w14:textId="77777777" w:rsidTr="00AB7D25">
        <w:tc>
          <w:tcPr>
            <w:tcW w:w="567" w:type="dxa"/>
          </w:tcPr>
          <w:p w14:paraId="5716EB3D" w14:textId="77777777" w:rsidR="00F071A2" w:rsidRPr="00023146" w:rsidRDefault="00F071A2" w:rsidP="00F071A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77" w:type="dxa"/>
          </w:tcPr>
          <w:p w14:paraId="254B7581" w14:textId="77777777" w:rsidR="00F071A2" w:rsidRPr="00023146" w:rsidRDefault="00F071A2" w:rsidP="00F071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Foreign</w:t>
            </w: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</w:t>
            </w: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5103" w:type="dxa"/>
          </w:tcPr>
          <w:p w14:paraId="5AE79062" w14:textId="77777777" w:rsidR="00F071A2" w:rsidRPr="00023146" w:rsidRDefault="00F071A2" w:rsidP="00FE4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указывает</w:t>
            </w:r>
            <w:r w:rsidR="00FE4F06" w:rsidRPr="00023146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, если в поле «Гражданство» указана иная страна</w:t>
            </w:r>
            <w:r w:rsidR="00980E2D" w:rsidRPr="000231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 xml:space="preserve"> чем Российская Федерация, и если в указанной стране предусмотрено присвоение налогового номера</w:t>
            </w:r>
          </w:p>
        </w:tc>
      </w:tr>
      <w:tr w:rsidR="005B61B4" w:rsidRPr="00023146" w14:paraId="15F85C1E" w14:textId="77777777" w:rsidTr="00AB7D25">
        <w:tc>
          <w:tcPr>
            <w:tcW w:w="567" w:type="dxa"/>
          </w:tcPr>
          <w:p w14:paraId="4EC87EE7" w14:textId="77777777" w:rsidR="005B61B4" w:rsidRPr="00023146" w:rsidRDefault="008A4640" w:rsidP="006339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77" w:type="dxa"/>
          </w:tcPr>
          <w:p w14:paraId="7CB9555B" w14:textId="77777777" w:rsidR="005B61B4" w:rsidRPr="00023146" w:rsidRDefault="00170C59" w:rsidP="00A646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 xml:space="preserve">Адрес постоянного </w:t>
            </w:r>
            <w:proofErr w:type="spellStart"/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резиденства</w:t>
            </w:r>
            <w:proofErr w:type="spellEnd"/>
            <w:r w:rsidRPr="000231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  <w:proofErr w:type="spellEnd"/>
            <w:r w:rsidRPr="00023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residenceaddress</w:t>
            </w:r>
            <w:proofErr w:type="spellEnd"/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14:paraId="6D0C8FDF" w14:textId="77777777" w:rsidR="005B61B4" w:rsidRPr="00023146" w:rsidRDefault="00AC4DAC" w:rsidP="00FE4F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 xml:space="preserve">все поля адреса заполняются </w:t>
            </w:r>
            <w:r w:rsidR="00980E2D" w:rsidRPr="00023146">
              <w:rPr>
                <w:rFonts w:ascii="Times New Roman" w:hAnsi="Times New Roman" w:cs="Times New Roman"/>
                <w:sz w:val="24"/>
                <w:szCs w:val="24"/>
              </w:rPr>
              <w:t>на латинице (с применением транслитерации)</w:t>
            </w:r>
          </w:p>
        </w:tc>
      </w:tr>
      <w:tr w:rsidR="005B61B4" w:rsidRPr="00023146" w14:paraId="521BDC36" w14:textId="77777777" w:rsidTr="005B61B4">
        <w:tc>
          <w:tcPr>
            <w:tcW w:w="567" w:type="dxa"/>
          </w:tcPr>
          <w:p w14:paraId="73F2B958" w14:textId="77777777" w:rsidR="005B61B4" w:rsidRPr="00023146" w:rsidRDefault="008A4640" w:rsidP="006339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41BD6BFD" w14:textId="77777777" w:rsidR="005B61B4" w:rsidRPr="00023146" w:rsidRDefault="005B61B4" w:rsidP="006339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Почтовый адрес (</w:t>
            </w:r>
            <w:r w:rsidRPr="00023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Mailing</w:t>
            </w: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</w:t>
            </w: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14:paraId="1AE4AF0A" w14:textId="77777777" w:rsidR="005B61B4" w:rsidRPr="00023146" w:rsidRDefault="00AC4DAC" w:rsidP="0097293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все поля адреса заполняются</w:t>
            </w:r>
            <w:r w:rsidR="00980E2D" w:rsidRPr="00023146">
              <w:rPr>
                <w:rFonts w:ascii="Times New Roman" w:hAnsi="Times New Roman" w:cs="Times New Roman"/>
                <w:sz w:val="24"/>
                <w:szCs w:val="24"/>
              </w:rPr>
              <w:t xml:space="preserve"> на латинице (с применением транслитерации)</w:t>
            </w:r>
          </w:p>
        </w:tc>
      </w:tr>
    </w:tbl>
    <w:p w14:paraId="11DBEBB2" w14:textId="77777777" w:rsidR="00BE1696" w:rsidRPr="00023146" w:rsidRDefault="00BE1696" w:rsidP="008C6E28">
      <w:pPr>
        <w:pStyle w:val="a3"/>
        <w:numPr>
          <w:ilvl w:val="1"/>
          <w:numId w:val="12"/>
        </w:numPr>
        <w:spacing w:before="240" w:line="240" w:lineRule="auto"/>
        <w:ind w:left="851" w:hanging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3146">
        <w:rPr>
          <w:rFonts w:ascii="Times New Roman" w:hAnsi="Times New Roman" w:cs="Times New Roman"/>
          <w:sz w:val="24"/>
          <w:szCs w:val="24"/>
        </w:rPr>
        <w:t>Анкета физического лица (</w:t>
      </w:r>
      <w:r w:rsidR="00652670" w:rsidRPr="00023146">
        <w:rPr>
          <w:rFonts w:ascii="Times New Roman" w:hAnsi="Times New Roman" w:cs="Times New Roman"/>
          <w:sz w:val="24"/>
          <w:szCs w:val="24"/>
        </w:rPr>
        <w:t>Ф</w:t>
      </w:r>
      <w:r w:rsidRPr="00023146">
        <w:rPr>
          <w:rFonts w:ascii="Times New Roman" w:hAnsi="Times New Roman" w:cs="Times New Roman"/>
          <w:sz w:val="24"/>
          <w:szCs w:val="24"/>
        </w:rPr>
        <w:t xml:space="preserve">орма AA006) для </w:t>
      </w:r>
      <w:r w:rsidR="00543CB5" w:rsidRPr="00023146">
        <w:rPr>
          <w:rFonts w:ascii="Times New Roman" w:hAnsi="Times New Roman" w:cs="Times New Roman"/>
          <w:sz w:val="24"/>
          <w:szCs w:val="24"/>
        </w:rPr>
        <w:t>Ф</w:t>
      </w:r>
      <w:r w:rsidRPr="00023146">
        <w:rPr>
          <w:rFonts w:ascii="Times New Roman" w:hAnsi="Times New Roman" w:cs="Times New Roman"/>
          <w:sz w:val="24"/>
          <w:szCs w:val="24"/>
        </w:rPr>
        <w:t>орм идентификации</w:t>
      </w:r>
      <w:r w:rsidR="00652670" w:rsidRPr="00023146">
        <w:rPr>
          <w:rFonts w:ascii="Times New Roman" w:hAnsi="Times New Roman" w:cs="Times New Roman"/>
          <w:sz w:val="24"/>
          <w:szCs w:val="24"/>
        </w:rPr>
        <w:t>,</w:t>
      </w:r>
      <w:r w:rsidRPr="00023146">
        <w:rPr>
          <w:rFonts w:ascii="Times New Roman" w:hAnsi="Times New Roman" w:cs="Times New Roman"/>
          <w:sz w:val="24"/>
          <w:szCs w:val="24"/>
        </w:rPr>
        <w:t xml:space="preserve"> предоставляемых на бумажном носителе:</w:t>
      </w:r>
    </w:p>
    <w:tbl>
      <w:tblPr>
        <w:tblStyle w:val="af4"/>
        <w:tblW w:w="8647" w:type="dxa"/>
        <w:tblInd w:w="846" w:type="dxa"/>
        <w:tblLook w:val="04A0" w:firstRow="1" w:lastRow="0" w:firstColumn="1" w:lastColumn="0" w:noHBand="0" w:noVBand="1"/>
      </w:tblPr>
      <w:tblGrid>
        <w:gridCol w:w="567"/>
        <w:gridCol w:w="2977"/>
        <w:gridCol w:w="5103"/>
      </w:tblGrid>
      <w:tr w:rsidR="00E06027" w:rsidRPr="00023146" w14:paraId="776E0653" w14:textId="77777777" w:rsidTr="0063394C">
        <w:tc>
          <w:tcPr>
            <w:tcW w:w="567" w:type="dxa"/>
            <w:shd w:val="clear" w:color="auto" w:fill="BFBFBF" w:themeFill="background1" w:themeFillShade="BF"/>
          </w:tcPr>
          <w:p w14:paraId="3CEDCA9B" w14:textId="77777777" w:rsidR="00E06027" w:rsidRPr="00023146" w:rsidRDefault="00E06027" w:rsidP="006339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098265F7" w14:textId="77777777" w:rsidR="00E06027" w:rsidRPr="00023146" w:rsidRDefault="00E06027" w:rsidP="006339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b/>
                <w:sz w:val="24"/>
                <w:szCs w:val="24"/>
              </w:rPr>
              <w:t>Поле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14:paraId="6A8E7D69" w14:textId="77777777" w:rsidR="00E06027" w:rsidRPr="00023146" w:rsidRDefault="00E06027" w:rsidP="0063394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заполнения</w:t>
            </w:r>
          </w:p>
        </w:tc>
      </w:tr>
      <w:tr w:rsidR="00E06027" w:rsidRPr="00023146" w14:paraId="69CB5097" w14:textId="77777777" w:rsidTr="0063394C">
        <w:tc>
          <w:tcPr>
            <w:tcW w:w="567" w:type="dxa"/>
          </w:tcPr>
          <w:p w14:paraId="52F58E8B" w14:textId="77777777" w:rsidR="00E06027" w:rsidRPr="00023146" w:rsidRDefault="00E06027" w:rsidP="006339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16A5605" w14:textId="77777777" w:rsidR="00E06027" w:rsidRPr="00023146" w:rsidRDefault="00E06027" w:rsidP="006339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5103" w:type="dxa"/>
          </w:tcPr>
          <w:p w14:paraId="5772CA64" w14:textId="77777777" w:rsidR="00E06027" w:rsidRPr="00023146" w:rsidRDefault="00E06027" w:rsidP="00980E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</w:t>
            </w:r>
            <w:r w:rsidR="00980E2D" w:rsidRPr="00023146">
              <w:rPr>
                <w:rFonts w:ascii="Times New Roman" w:hAnsi="Times New Roman" w:cs="Times New Roman"/>
                <w:sz w:val="24"/>
                <w:szCs w:val="24"/>
              </w:rPr>
              <w:t>на латинице (с применением транслитерации)</w:t>
            </w:r>
          </w:p>
        </w:tc>
      </w:tr>
      <w:tr w:rsidR="00E06027" w:rsidRPr="00023146" w14:paraId="5688B918" w14:textId="77777777" w:rsidTr="0063394C">
        <w:tc>
          <w:tcPr>
            <w:tcW w:w="567" w:type="dxa"/>
          </w:tcPr>
          <w:p w14:paraId="37DFB122" w14:textId="77777777" w:rsidR="00E06027" w:rsidRPr="00023146" w:rsidRDefault="00E06027" w:rsidP="006339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1B9B3DFF" w14:textId="77777777" w:rsidR="00E06027" w:rsidRPr="00023146" w:rsidRDefault="00E06027" w:rsidP="006339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  <w:tc>
          <w:tcPr>
            <w:tcW w:w="5103" w:type="dxa"/>
          </w:tcPr>
          <w:p w14:paraId="2DA60E8B" w14:textId="77777777" w:rsidR="00E06027" w:rsidRPr="00023146" w:rsidRDefault="00E06027" w:rsidP="006339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заполняется на кириллице</w:t>
            </w:r>
            <w:r w:rsidR="00AB7D25" w:rsidRPr="00023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(если применимо)</w:t>
            </w:r>
          </w:p>
        </w:tc>
      </w:tr>
      <w:tr w:rsidR="00E06027" w:rsidRPr="00023146" w14:paraId="307D0190" w14:textId="77777777" w:rsidTr="0063394C">
        <w:tc>
          <w:tcPr>
            <w:tcW w:w="567" w:type="dxa"/>
          </w:tcPr>
          <w:p w14:paraId="5631BC50" w14:textId="77777777" w:rsidR="00E06027" w:rsidRPr="00023146" w:rsidRDefault="00E06027" w:rsidP="006339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4D1226CC" w14:textId="77777777" w:rsidR="00E06027" w:rsidRPr="00023146" w:rsidRDefault="00E06027" w:rsidP="006339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5103" w:type="dxa"/>
          </w:tcPr>
          <w:p w14:paraId="4C6742DD" w14:textId="77777777" w:rsidR="00E06027" w:rsidRPr="00023146" w:rsidRDefault="00F071A2" w:rsidP="00E13C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указывается страна, в соответствии с законодательством которой запрашивается налоговая льгота</w:t>
            </w:r>
          </w:p>
        </w:tc>
      </w:tr>
      <w:tr w:rsidR="00E06027" w:rsidRPr="00023146" w14:paraId="252E28D6" w14:textId="77777777" w:rsidTr="0063394C">
        <w:tc>
          <w:tcPr>
            <w:tcW w:w="567" w:type="dxa"/>
          </w:tcPr>
          <w:p w14:paraId="46B1ACA8" w14:textId="77777777" w:rsidR="00E06027" w:rsidRPr="00023146" w:rsidRDefault="008A4640" w:rsidP="006339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77" w:type="dxa"/>
          </w:tcPr>
          <w:p w14:paraId="29397D7A" w14:textId="77777777" w:rsidR="00E06027" w:rsidRPr="00023146" w:rsidRDefault="00E06027" w:rsidP="00E13C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Код ИНН</w:t>
            </w:r>
          </w:p>
        </w:tc>
        <w:tc>
          <w:tcPr>
            <w:tcW w:w="5103" w:type="dxa"/>
          </w:tcPr>
          <w:p w14:paraId="1D8F7FFF" w14:textId="77777777" w:rsidR="00E06027" w:rsidRPr="00023146" w:rsidRDefault="00E13CC8" w:rsidP="009E384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</w:t>
            </w:r>
            <w:r w:rsidR="00E06027" w:rsidRPr="00023146">
              <w:rPr>
                <w:rFonts w:ascii="Times New Roman" w:hAnsi="Times New Roman" w:cs="Times New Roman"/>
                <w:sz w:val="24"/>
                <w:szCs w:val="24"/>
              </w:rPr>
              <w:t>указывается</w:t>
            </w: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 xml:space="preserve">, если в поле </w:t>
            </w:r>
            <w:r w:rsidR="009E3846" w:rsidRPr="00023146"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ражданство</w:t>
            </w:r>
            <w:r w:rsidR="009E3846" w:rsidRPr="000231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 xml:space="preserve"> указана Российская Федерация</w:t>
            </w:r>
          </w:p>
        </w:tc>
      </w:tr>
      <w:tr w:rsidR="00E06027" w:rsidRPr="00023146" w14:paraId="00CDD4C7" w14:textId="77777777" w:rsidTr="0063394C">
        <w:tc>
          <w:tcPr>
            <w:tcW w:w="567" w:type="dxa"/>
          </w:tcPr>
          <w:p w14:paraId="76E1735A" w14:textId="77777777" w:rsidR="00E06027" w:rsidRPr="00023146" w:rsidRDefault="008A4640" w:rsidP="006339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77" w:type="dxa"/>
          </w:tcPr>
          <w:p w14:paraId="42134D30" w14:textId="77777777" w:rsidR="00E06027" w:rsidRPr="00023146" w:rsidRDefault="00E06027" w:rsidP="00E13CC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Foreign</w:t>
            </w: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</w:t>
            </w:r>
          </w:p>
        </w:tc>
        <w:tc>
          <w:tcPr>
            <w:tcW w:w="5103" w:type="dxa"/>
          </w:tcPr>
          <w:p w14:paraId="79851043" w14:textId="77777777" w:rsidR="00E06027" w:rsidRPr="00023146" w:rsidRDefault="009E3846" w:rsidP="00F071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3CC8" w:rsidRPr="00023146">
              <w:rPr>
                <w:rFonts w:ascii="Times New Roman" w:hAnsi="Times New Roman" w:cs="Times New Roman"/>
                <w:sz w:val="24"/>
                <w:szCs w:val="24"/>
              </w:rPr>
              <w:t xml:space="preserve">бязательно </w:t>
            </w: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указывает</w:t>
            </w:r>
            <w:r w:rsidR="00E13CC8" w:rsidRPr="00023146">
              <w:rPr>
                <w:rFonts w:ascii="Times New Roman" w:hAnsi="Times New Roman" w:cs="Times New Roman"/>
                <w:sz w:val="24"/>
                <w:szCs w:val="24"/>
              </w:rPr>
              <w:t xml:space="preserve">, если в поле </w:t>
            </w: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«Г</w:t>
            </w:r>
            <w:r w:rsidR="00E13CC8" w:rsidRPr="00023146">
              <w:rPr>
                <w:rFonts w:ascii="Times New Roman" w:hAnsi="Times New Roman" w:cs="Times New Roman"/>
                <w:sz w:val="24"/>
                <w:szCs w:val="24"/>
              </w:rPr>
              <w:t>ражд</w:t>
            </w: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анство»</w:t>
            </w:r>
            <w:r w:rsidR="00E13CC8" w:rsidRPr="00023146">
              <w:rPr>
                <w:rFonts w:ascii="Times New Roman" w:hAnsi="Times New Roman" w:cs="Times New Roman"/>
                <w:sz w:val="24"/>
                <w:szCs w:val="24"/>
              </w:rPr>
              <w:t xml:space="preserve"> указана иная стран</w:t>
            </w:r>
            <w:r w:rsidR="00F071A2" w:rsidRPr="000231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0E2D" w:rsidRPr="000231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3CC8" w:rsidRPr="00023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 xml:space="preserve">чем Российская Федерация, </w:t>
            </w:r>
            <w:r w:rsidR="00F071A2" w:rsidRPr="0002314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="00E13CC8" w:rsidRPr="00023146">
              <w:rPr>
                <w:rFonts w:ascii="Times New Roman" w:hAnsi="Times New Roman" w:cs="Times New Roman"/>
                <w:sz w:val="24"/>
                <w:szCs w:val="24"/>
              </w:rPr>
              <w:t xml:space="preserve">ли в </w:t>
            </w: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указанной стране предусмотрен</w:t>
            </w:r>
            <w:r w:rsidR="00F071A2" w:rsidRPr="000231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 xml:space="preserve"> присвоение налогового номера</w:t>
            </w:r>
          </w:p>
        </w:tc>
      </w:tr>
      <w:tr w:rsidR="00E06027" w:rsidRPr="00023146" w14:paraId="44242C41" w14:textId="77777777" w:rsidTr="0063394C">
        <w:tc>
          <w:tcPr>
            <w:tcW w:w="567" w:type="dxa"/>
          </w:tcPr>
          <w:p w14:paraId="73688246" w14:textId="77777777" w:rsidR="00E06027" w:rsidRPr="00023146" w:rsidRDefault="008A4640" w:rsidP="006339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0B5AA92D" w14:textId="77777777" w:rsidR="00E06027" w:rsidRPr="00023146" w:rsidRDefault="00E06027" w:rsidP="006339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3351AC" w:rsidRPr="00023146">
              <w:rPr>
                <w:rFonts w:ascii="Times New Roman" w:hAnsi="Times New Roman" w:cs="Times New Roman"/>
                <w:sz w:val="24"/>
                <w:szCs w:val="24"/>
              </w:rPr>
              <w:t xml:space="preserve"> места жительства</w:t>
            </w: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 xml:space="preserve"> по регистрации</w:t>
            </w:r>
          </w:p>
        </w:tc>
        <w:tc>
          <w:tcPr>
            <w:tcW w:w="5103" w:type="dxa"/>
          </w:tcPr>
          <w:p w14:paraId="3018D806" w14:textId="77777777" w:rsidR="00E06027" w:rsidRPr="00023146" w:rsidRDefault="00E06027" w:rsidP="00E060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указывается индекс и адрес</w:t>
            </w:r>
          </w:p>
        </w:tc>
      </w:tr>
      <w:tr w:rsidR="00E06027" w:rsidRPr="00023146" w14:paraId="3EEBF8D9" w14:textId="77777777" w:rsidTr="0063394C">
        <w:tc>
          <w:tcPr>
            <w:tcW w:w="567" w:type="dxa"/>
          </w:tcPr>
          <w:p w14:paraId="3AC29DCB" w14:textId="77777777" w:rsidR="00E06027" w:rsidRPr="00023146" w:rsidRDefault="008A4640" w:rsidP="006339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572C48F7" w14:textId="77777777" w:rsidR="00E06027" w:rsidRPr="00023146" w:rsidRDefault="00E06027" w:rsidP="0063394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5103" w:type="dxa"/>
          </w:tcPr>
          <w:p w14:paraId="58F80BDD" w14:textId="77777777" w:rsidR="00E06027" w:rsidRPr="00023146" w:rsidRDefault="00E06027" w:rsidP="00E060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46">
              <w:rPr>
                <w:rFonts w:ascii="Times New Roman" w:hAnsi="Times New Roman" w:cs="Times New Roman"/>
                <w:sz w:val="24"/>
                <w:szCs w:val="24"/>
              </w:rPr>
              <w:t>указывается индекс и адрес</w:t>
            </w:r>
          </w:p>
        </w:tc>
      </w:tr>
    </w:tbl>
    <w:p w14:paraId="7DB67552" w14:textId="77777777" w:rsidR="000E761C" w:rsidRPr="00023146" w:rsidRDefault="000E761C" w:rsidP="00F071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761C" w:rsidRPr="00023146" w:rsidSect="008D433A">
      <w:type w:val="continuous"/>
      <w:pgSz w:w="11906" w:h="16838"/>
      <w:pgMar w:top="1276" w:right="707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BEE05" w16cex:dateUtc="2021-04-22T09:43:00Z"/>
  <w16cex:commentExtensible w16cex:durableId="242BF0D0" w16cex:dateUtc="2021-04-22T09:55:00Z"/>
  <w16cex:commentExtensible w16cex:durableId="242BD319" w16cex:dateUtc="2021-04-22T07:48:00Z"/>
  <w16cex:commentExtensible w16cex:durableId="2406F2B1" w16cex:dateUtc="2021-03-25T08:29:00Z"/>
  <w16cex:commentExtensible w16cex:durableId="242BF1DA" w16cex:dateUtc="2021-04-22T10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BA0F8BB" w16cid:durableId="242BEE05"/>
  <w16cid:commentId w16cid:paraId="70862C72" w16cid:durableId="242BF0D0"/>
  <w16cid:commentId w16cid:paraId="33BD2FB7" w16cid:durableId="242BD319"/>
  <w16cid:commentId w16cid:paraId="1BDFE60C" w16cid:durableId="2406F2B1"/>
  <w16cid:commentId w16cid:paraId="37502BBC" w16cid:durableId="242BF1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3E959" w14:textId="77777777" w:rsidR="00FC02A1" w:rsidRDefault="00FC02A1" w:rsidP="008D541B">
      <w:pPr>
        <w:spacing w:after="0" w:line="240" w:lineRule="auto"/>
      </w:pPr>
      <w:r>
        <w:separator/>
      </w:r>
    </w:p>
  </w:endnote>
  <w:endnote w:type="continuationSeparator" w:id="0">
    <w:p w14:paraId="1AD5BC61" w14:textId="77777777" w:rsidR="00FC02A1" w:rsidRDefault="00FC02A1" w:rsidP="008D541B">
      <w:pPr>
        <w:spacing w:after="0" w:line="240" w:lineRule="auto"/>
      </w:pPr>
      <w:r>
        <w:continuationSeparator/>
      </w:r>
    </w:p>
  </w:endnote>
  <w:endnote w:type="continuationNotice" w:id="1">
    <w:p w14:paraId="25181209" w14:textId="77777777" w:rsidR="00FC02A1" w:rsidRDefault="00FC02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76811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808080" w:themeColor="background1" w:themeShade="80"/>
        <w:sz w:val="20"/>
        <w:szCs w:val="20"/>
      </w:rPr>
    </w:sdtEndPr>
    <w:sdtContent>
      <w:p w14:paraId="4F226271" w14:textId="045F7F8B" w:rsidR="00FC02A1" w:rsidRPr="003C7E2A" w:rsidRDefault="00FC02A1">
        <w:pPr>
          <w:pStyle w:val="af7"/>
          <w:jc w:val="right"/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</w:pPr>
        <w:r w:rsidRPr="003C7E2A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fldChar w:fldCharType="begin"/>
        </w:r>
        <w:r w:rsidRPr="003C7E2A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instrText>PAGE   \* MERGEFORMAT</w:instrText>
        </w:r>
        <w:r w:rsidRPr="003C7E2A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fldChar w:fldCharType="separate"/>
        </w:r>
        <w:r w:rsidR="00604DE9">
          <w:rPr>
            <w:rFonts w:ascii="Times New Roman" w:hAnsi="Times New Roman" w:cs="Times New Roman"/>
            <w:noProof/>
            <w:color w:val="808080" w:themeColor="background1" w:themeShade="80"/>
            <w:sz w:val="20"/>
            <w:szCs w:val="20"/>
          </w:rPr>
          <w:t>23</w:t>
        </w:r>
        <w:r w:rsidRPr="003C7E2A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752770AC" w14:textId="77777777" w:rsidR="00FC02A1" w:rsidRDefault="00FC02A1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3B6E1" w14:textId="77777777" w:rsidR="00FC02A1" w:rsidRDefault="00FC02A1" w:rsidP="008D541B">
      <w:pPr>
        <w:spacing w:after="0" w:line="240" w:lineRule="auto"/>
      </w:pPr>
      <w:r>
        <w:separator/>
      </w:r>
    </w:p>
  </w:footnote>
  <w:footnote w:type="continuationSeparator" w:id="0">
    <w:p w14:paraId="6290A609" w14:textId="77777777" w:rsidR="00FC02A1" w:rsidRDefault="00FC02A1" w:rsidP="008D541B">
      <w:pPr>
        <w:spacing w:after="0" w:line="240" w:lineRule="auto"/>
      </w:pPr>
      <w:r>
        <w:continuationSeparator/>
      </w:r>
    </w:p>
  </w:footnote>
  <w:footnote w:type="continuationNotice" w:id="1">
    <w:p w14:paraId="17CE4897" w14:textId="77777777" w:rsidR="00FC02A1" w:rsidRDefault="00FC02A1">
      <w:pPr>
        <w:spacing w:after="0" w:line="240" w:lineRule="auto"/>
      </w:pPr>
    </w:p>
  </w:footnote>
  <w:footnote w:id="2">
    <w:p w14:paraId="75FFAF1A" w14:textId="77777777" w:rsidR="00FC02A1" w:rsidRPr="00BF2998" w:rsidRDefault="00FC02A1" w:rsidP="00604D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e"/>
        </w:rPr>
        <w:footnoteRef/>
      </w:r>
      <w:r>
        <w:t xml:space="preserve"> </w:t>
      </w:r>
      <w:r w:rsidRPr="00BF2998">
        <w:rPr>
          <w:rFonts w:ascii="Times New Roman" w:hAnsi="Times New Roman" w:cs="Times New Roman"/>
          <w:sz w:val="20"/>
          <w:szCs w:val="20"/>
        </w:rPr>
        <w:t>Пример: Форма идентификации W-8BEN-Е/W-8BEN/W-8ECI, подписанная 30 сентября 2015 года, действительна до 31 декабря 2018 года.</w:t>
      </w:r>
    </w:p>
    <w:p w14:paraId="6CED6683" w14:textId="77777777" w:rsidR="00FC02A1" w:rsidRDefault="00FC02A1" w:rsidP="00604DE9">
      <w:pPr>
        <w:pStyle w:val="ac"/>
        <w:jc w:val="both"/>
      </w:pPr>
    </w:p>
  </w:footnote>
  <w:footnote w:id="3">
    <w:p w14:paraId="6A82A959" w14:textId="77777777" w:rsidR="00FC02A1" w:rsidRPr="00D8368D" w:rsidRDefault="00FC02A1" w:rsidP="00513ED4">
      <w:pPr>
        <w:pStyle w:val="ac"/>
        <w:jc w:val="both"/>
        <w:rPr>
          <w:rFonts w:ascii="Times New Roman" w:hAnsi="Times New Roman" w:cs="Times New Roman"/>
        </w:rPr>
      </w:pPr>
      <w:r w:rsidRPr="00D8368D">
        <w:rPr>
          <w:rStyle w:val="ae"/>
          <w:rFonts w:ascii="Times New Roman" w:hAnsi="Times New Roman" w:cs="Times New Roman"/>
        </w:rPr>
        <w:footnoteRef/>
      </w:r>
      <w:r w:rsidRPr="00D8368D">
        <w:rPr>
          <w:rFonts w:ascii="Times New Roman" w:hAnsi="Times New Roman" w:cs="Times New Roman"/>
        </w:rPr>
        <w:t xml:space="preserve"> </w:t>
      </w:r>
      <w:r w:rsidRPr="007A7DE8">
        <w:rPr>
          <w:rFonts w:ascii="Times New Roman" w:hAnsi="Times New Roman" w:cs="Times New Roman"/>
        </w:rPr>
        <w:t xml:space="preserve">Осуществляется в соответствии с </w:t>
      </w:r>
      <w:r>
        <w:rPr>
          <w:rFonts w:ascii="Times New Roman" w:hAnsi="Times New Roman" w:cs="Times New Roman"/>
        </w:rPr>
        <w:t>Инструкцией</w:t>
      </w:r>
      <w:r w:rsidRPr="00513ED4">
        <w:rPr>
          <w:rFonts w:ascii="Times New Roman" w:hAnsi="Times New Roman" w:cs="Times New Roman"/>
        </w:rPr>
        <w:t xml:space="preserve"> по направлению электронной формы W-8BEN</w:t>
      </w:r>
      <w:r w:rsidRPr="007A7DE8">
        <w:rPr>
          <w:rFonts w:ascii="Times New Roman" w:hAnsi="Times New Roman" w:cs="Times New Roman"/>
        </w:rPr>
        <w:t>, опубликованн</w:t>
      </w:r>
      <w:r>
        <w:rPr>
          <w:rFonts w:ascii="Times New Roman" w:hAnsi="Times New Roman" w:cs="Times New Roman"/>
        </w:rPr>
        <w:t>ой</w:t>
      </w:r>
      <w:r w:rsidRPr="007A7DE8">
        <w:rPr>
          <w:rFonts w:ascii="Times New Roman" w:hAnsi="Times New Roman" w:cs="Times New Roman"/>
        </w:rPr>
        <w:t xml:space="preserve"> на Сайте.</w:t>
      </w:r>
    </w:p>
  </w:footnote>
  <w:footnote w:id="4">
    <w:p w14:paraId="31A79B9E" w14:textId="77777777" w:rsidR="00FC02A1" w:rsidRPr="008E44F8" w:rsidRDefault="00FC02A1" w:rsidP="009E6878">
      <w:pPr>
        <w:pStyle w:val="ac"/>
        <w:rPr>
          <w:rFonts w:ascii="Times New Roman" w:hAnsi="Times New Roman" w:cs="Times New Roman"/>
          <w:sz w:val="22"/>
          <w:szCs w:val="22"/>
        </w:rPr>
      </w:pPr>
      <w:r w:rsidRPr="008E44F8">
        <w:rPr>
          <w:rStyle w:val="ae"/>
          <w:rFonts w:ascii="Times New Roman" w:hAnsi="Times New Roman" w:cs="Times New Roman"/>
          <w:sz w:val="22"/>
          <w:szCs w:val="22"/>
        </w:rPr>
        <w:footnoteRef/>
      </w:r>
      <w:r w:rsidRPr="008E44F8">
        <w:rPr>
          <w:rFonts w:ascii="Times New Roman" w:hAnsi="Times New Roman" w:cs="Times New Roman"/>
          <w:sz w:val="22"/>
          <w:szCs w:val="22"/>
        </w:rPr>
        <w:t xml:space="preserve"> Анкета Клиента Депонента прикрепляется к разделу Счета депо в электронном виде</w:t>
      </w:r>
    </w:p>
  </w:footnote>
  <w:footnote w:id="5">
    <w:p w14:paraId="0609BF8A" w14:textId="77777777" w:rsidR="00FC02A1" w:rsidRPr="00BF68B7" w:rsidRDefault="00FC02A1" w:rsidP="00326274">
      <w:pPr>
        <w:pStyle w:val="ac"/>
        <w:rPr>
          <w:rStyle w:val="ae"/>
          <w:rFonts w:ascii="Times New Roman" w:hAnsi="Times New Roman" w:cs="Times New Roman"/>
          <w:sz w:val="22"/>
          <w:szCs w:val="22"/>
          <w:vertAlign w:val="baseline"/>
        </w:rPr>
      </w:pPr>
      <w:r w:rsidRPr="008E44F8">
        <w:rPr>
          <w:rStyle w:val="ae"/>
          <w:rFonts w:ascii="Times New Roman" w:hAnsi="Times New Roman" w:cs="Times New Roman"/>
          <w:sz w:val="22"/>
          <w:szCs w:val="22"/>
        </w:rPr>
        <w:footnoteRef/>
      </w:r>
      <w:r w:rsidRPr="008E44F8">
        <w:rPr>
          <w:rStyle w:val="ae"/>
          <w:rFonts w:ascii="Times New Roman" w:hAnsi="Times New Roman" w:cs="Times New Roman"/>
          <w:sz w:val="22"/>
          <w:szCs w:val="22"/>
          <w:vertAlign w:val="baseline"/>
        </w:rPr>
        <w:t xml:space="preserve"> Анкета Клиента Депонента прикрепляется к разделу Счета депо в электронном виде</w:t>
      </w:r>
    </w:p>
  </w:footnote>
  <w:footnote w:id="6">
    <w:p w14:paraId="3F05BB05" w14:textId="77777777" w:rsidR="00FC02A1" w:rsidRPr="00B03A26" w:rsidRDefault="00FC02A1" w:rsidP="00E12DE1">
      <w:pPr>
        <w:pStyle w:val="ac"/>
        <w:rPr>
          <w:rFonts w:ascii="Times New Roman" w:hAnsi="Times New Roman" w:cs="Times New Roman"/>
          <w:sz w:val="22"/>
          <w:szCs w:val="22"/>
        </w:rPr>
      </w:pPr>
      <w:r w:rsidRPr="00B03A26">
        <w:rPr>
          <w:rStyle w:val="ae"/>
          <w:rFonts w:ascii="Times New Roman" w:hAnsi="Times New Roman" w:cs="Times New Roman"/>
          <w:sz w:val="22"/>
          <w:szCs w:val="22"/>
        </w:rPr>
        <w:footnoteRef/>
      </w:r>
      <w:r w:rsidRPr="00B03A26">
        <w:rPr>
          <w:rFonts w:ascii="Times New Roman" w:hAnsi="Times New Roman" w:cs="Times New Roman"/>
          <w:sz w:val="22"/>
          <w:szCs w:val="22"/>
        </w:rPr>
        <w:t xml:space="preserve"> </w:t>
      </w:r>
      <w:r w:rsidRPr="00D31D8C">
        <w:rPr>
          <w:rFonts w:ascii="Times New Roman" w:hAnsi="Times New Roman" w:cs="Times New Roman"/>
        </w:rPr>
        <w:t>Агрегированное или по Бенефициарам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03B9"/>
    <w:multiLevelType w:val="hybridMultilevel"/>
    <w:tmpl w:val="06F097AE"/>
    <w:lvl w:ilvl="0" w:tplc="041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799EFD4E">
      <w:start w:val="1"/>
      <w:numFmt w:val="bullet"/>
      <w:lvlText w:val="□"/>
      <w:lvlJc w:val="left"/>
      <w:pPr>
        <w:ind w:left="235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 w15:restartNumberingAfterBreak="0">
    <w:nsid w:val="05106897"/>
    <w:multiLevelType w:val="hybridMultilevel"/>
    <w:tmpl w:val="7E60A090"/>
    <w:lvl w:ilvl="0" w:tplc="041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6796443A">
      <w:start w:val="1"/>
      <w:numFmt w:val="bullet"/>
      <w:lvlText w:val="□"/>
      <w:lvlJc w:val="left"/>
      <w:pPr>
        <w:ind w:left="235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0DE3F74"/>
    <w:multiLevelType w:val="hybridMultilevel"/>
    <w:tmpl w:val="F264A66A"/>
    <w:lvl w:ilvl="0" w:tplc="204ED3C4">
      <w:start w:val="1"/>
      <w:numFmt w:val="bullet"/>
      <w:lvlText w:val=""/>
      <w:lvlJc w:val="left"/>
      <w:pPr>
        <w:ind w:left="19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3" w15:restartNumberingAfterBreak="0">
    <w:nsid w:val="13CA698C"/>
    <w:multiLevelType w:val="multilevel"/>
    <w:tmpl w:val="73F4E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756EC8"/>
    <w:multiLevelType w:val="multilevel"/>
    <w:tmpl w:val="8154EFE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199F224D"/>
    <w:multiLevelType w:val="multilevel"/>
    <w:tmpl w:val="25AED374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D81E5B"/>
    <w:multiLevelType w:val="multilevel"/>
    <w:tmpl w:val="6E4E37FC"/>
    <w:lvl w:ilvl="0">
      <w:start w:val="1"/>
      <w:numFmt w:val="decimal"/>
      <w:lvlText w:val="%1."/>
      <w:lvlJc w:val="left"/>
      <w:pPr>
        <w:ind w:left="3621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A187391"/>
    <w:multiLevelType w:val="multilevel"/>
    <w:tmpl w:val="AC3AB6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862" w:hanging="720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28C3451"/>
    <w:multiLevelType w:val="multilevel"/>
    <w:tmpl w:val="CC80D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1"/>
      <w:lvlText w:val="%1.%2."/>
      <w:lvlJc w:val="left"/>
      <w:pPr>
        <w:ind w:left="2843" w:hanging="432"/>
      </w:pPr>
      <w:rPr>
        <w:rFonts w:ascii="Tahoma" w:hAnsi="Tahoma" w:cs="Tahoma" w:hint="default"/>
        <w:b/>
      </w:rPr>
    </w:lvl>
    <w:lvl w:ilvl="2">
      <w:start w:val="1"/>
      <w:numFmt w:val="decimal"/>
      <w:pStyle w:val="2"/>
      <w:lvlText w:val="%1.%2.%3."/>
      <w:lvlJc w:val="left"/>
      <w:pPr>
        <w:ind w:left="1214" w:hanging="504"/>
      </w:pPr>
      <w:rPr>
        <w:rFonts w:ascii="Tahoma" w:hAnsi="Tahoma" w:cs="Tahoma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3C225A5"/>
    <w:multiLevelType w:val="hybridMultilevel"/>
    <w:tmpl w:val="3252D7E0"/>
    <w:lvl w:ilvl="0" w:tplc="799EFD4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787B9C"/>
    <w:multiLevelType w:val="hybridMultilevel"/>
    <w:tmpl w:val="E3306E56"/>
    <w:lvl w:ilvl="0" w:tplc="204ED3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7DF5325"/>
    <w:multiLevelType w:val="multilevel"/>
    <w:tmpl w:val="EDE0547C"/>
    <w:lvl w:ilvl="0">
      <w:start w:val="1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243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6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9" w:hanging="9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 w15:restartNumberingAfterBreak="0">
    <w:nsid w:val="58591205"/>
    <w:multiLevelType w:val="multilevel"/>
    <w:tmpl w:val="F0E41D24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6C682637"/>
    <w:multiLevelType w:val="hybridMultilevel"/>
    <w:tmpl w:val="DB12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F638B"/>
    <w:multiLevelType w:val="hybridMultilevel"/>
    <w:tmpl w:val="C8529F9C"/>
    <w:lvl w:ilvl="0" w:tplc="204ED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8C2991"/>
    <w:multiLevelType w:val="hybridMultilevel"/>
    <w:tmpl w:val="DB12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3282A"/>
    <w:multiLevelType w:val="multilevel"/>
    <w:tmpl w:val="0B90035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475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  <w:b/>
      </w:rPr>
    </w:lvl>
  </w:abstractNum>
  <w:abstractNum w:abstractNumId="17" w15:restartNumberingAfterBreak="0">
    <w:nsid w:val="749A1B4A"/>
    <w:multiLevelType w:val="hybridMultilevel"/>
    <w:tmpl w:val="307C6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74E43"/>
    <w:multiLevelType w:val="multilevel"/>
    <w:tmpl w:val="64A21A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B3039A8"/>
    <w:multiLevelType w:val="multilevel"/>
    <w:tmpl w:val="74AC5F4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-219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-169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-16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8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18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14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14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1101" w:hanging="1800"/>
      </w:pPr>
      <w:rPr>
        <w:rFonts w:hint="default"/>
      </w:rPr>
    </w:lvl>
  </w:abstractNum>
  <w:abstractNum w:abstractNumId="20" w15:restartNumberingAfterBreak="0">
    <w:nsid w:val="7B315187"/>
    <w:multiLevelType w:val="multilevel"/>
    <w:tmpl w:val="36B6456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31" w:hanging="48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14"/>
  </w:num>
  <w:num w:numId="4">
    <w:abstractNumId w:val="9"/>
  </w:num>
  <w:num w:numId="5">
    <w:abstractNumId w:val="0"/>
  </w:num>
  <w:num w:numId="6">
    <w:abstractNumId w:val="13"/>
  </w:num>
  <w:num w:numId="7">
    <w:abstractNumId w:val="2"/>
  </w:num>
  <w:num w:numId="8">
    <w:abstractNumId w:val="16"/>
  </w:num>
  <w:num w:numId="9">
    <w:abstractNumId w:val="8"/>
  </w:num>
  <w:num w:numId="10">
    <w:abstractNumId w:val="7"/>
  </w:num>
  <w:num w:numId="11">
    <w:abstractNumId w:val="10"/>
  </w:num>
  <w:num w:numId="12">
    <w:abstractNumId w:val="20"/>
  </w:num>
  <w:num w:numId="13">
    <w:abstractNumId w:val="3"/>
  </w:num>
  <w:num w:numId="14">
    <w:abstractNumId w:val="6"/>
  </w:num>
  <w:num w:numId="15">
    <w:abstractNumId w:val="15"/>
  </w:num>
  <w:num w:numId="16">
    <w:abstractNumId w:val="1"/>
  </w:num>
  <w:num w:numId="17">
    <w:abstractNumId w:val="4"/>
  </w:num>
  <w:num w:numId="18">
    <w:abstractNumId w:val="12"/>
  </w:num>
  <w:num w:numId="19">
    <w:abstractNumId w:val="5"/>
  </w:num>
  <w:num w:numId="20">
    <w:abstractNumId w:val="11"/>
  </w:num>
  <w:num w:numId="21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trackRevisions/>
  <w:defaultTabStop w:val="708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7C"/>
    <w:rsid w:val="00000066"/>
    <w:rsid w:val="00000266"/>
    <w:rsid w:val="0000101E"/>
    <w:rsid w:val="0000171A"/>
    <w:rsid w:val="00002EF3"/>
    <w:rsid w:val="00003D0A"/>
    <w:rsid w:val="0000400E"/>
    <w:rsid w:val="00004403"/>
    <w:rsid w:val="00004773"/>
    <w:rsid w:val="00005C21"/>
    <w:rsid w:val="0000794F"/>
    <w:rsid w:val="00007AFE"/>
    <w:rsid w:val="0001026E"/>
    <w:rsid w:val="00010D9F"/>
    <w:rsid w:val="00010DD6"/>
    <w:rsid w:val="00011CF2"/>
    <w:rsid w:val="00012077"/>
    <w:rsid w:val="000125DB"/>
    <w:rsid w:val="00012603"/>
    <w:rsid w:val="00013515"/>
    <w:rsid w:val="00014F81"/>
    <w:rsid w:val="00015460"/>
    <w:rsid w:val="000168DD"/>
    <w:rsid w:val="000171AD"/>
    <w:rsid w:val="00017448"/>
    <w:rsid w:val="00021672"/>
    <w:rsid w:val="000217CE"/>
    <w:rsid w:val="00023146"/>
    <w:rsid w:val="00023322"/>
    <w:rsid w:val="0002377C"/>
    <w:rsid w:val="00023CE7"/>
    <w:rsid w:val="00025391"/>
    <w:rsid w:val="00027670"/>
    <w:rsid w:val="00030448"/>
    <w:rsid w:val="000307CA"/>
    <w:rsid w:val="00030D64"/>
    <w:rsid w:val="000313D6"/>
    <w:rsid w:val="00032177"/>
    <w:rsid w:val="00032943"/>
    <w:rsid w:val="00033238"/>
    <w:rsid w:val="00034F82"/>
    <w:rsid w:val="000352F9"/>
    <w:rsid w:val="000365CD"/>
    <w:rsid w:val="00037A72"/>
    <w:rsid w:val="00037AA8"/>
    <w:rsid w:val="000403F0"/>
    <w:rsid w:val="00043E3D"/>
    <w:rsid w:val="00045563"/>
    <w:rsid w:val="00045A55"/>
    <w:rsid w:val="00051DF9"/>
    <w:rsid w:val="00051E3C"/>
    <w:rsid w:val="00054F97"/>
    <w:rsid w:val="000553E1"/>
    <w:rsid w:val="00055C80"/>
    <w:rsid w:val="00056B50"/>
    <w:rsid w:val="00056F2D"/>
    <w:rsid w:val="00056FE9"/>
    <w:rsid w:val="00057A9C"/>
    <w:rsid w:val="00062409"/>
    <w:rsid w:val="00062B19"/>
    <w:rsid w:val="00064335"/>
    <w:rsid w:val="0006530A"/>
    <w:rsid w:val="000653BC"/>
    <w:rsid w:val="000659BF"/>
    <w:rsid w:val="00067EB0"/>
    <w:rsid w:val="0007214F"/>
    <w:rsid w:val="0007220A"/>
    <w:rsid w:val="00072235"/>
    <w:rsid w:val="00072BA8"/>
    <w:rsid w:val="00073391"/>
    <w:rsid w:val="00073577"/>
    <w:rsid w:val="00075635"/>
    <w:rsid w:val="00076216"/>
    <w:rsid w:val="00076256"/>
    <w:rsid w:val="00076CF9"/>
    <w:rsid w:val="00077630"/>
    <w:rsid w:val="00081289"/>
    <w:rsid w:val="00086180"/>
    <w:rsid w:val="00086496"/>
    <w:rsid w:val="00086F10"/>
    <w:rsid w:val="00087E1C"/>
    <w:rsid w:val="00090515"/>
    <w:rsid w:val="00093E80"/>
    <w:rsid w:val="00094B9A"/>
    <w:rsid w:val="00095B6A"/>
    <w:rsid w:val="000960B0"/>
    <w:rsid w:val="0009613D"/>
    <w:rsid w:val="00097D45"/>
    <w:rsid w:val="000A01AB"/>
    <w:rsid w:val="000A0221"/>
    <w:rsid w:val="000A2CA4"/>
    <w:rsid w:val="000A49AC"/>
    <w:rsid w:val="000A56E6"/>
    <w:rsid w:val="000B117D"/>
    <w:rsid w:val="000B1D6A"/>
    <w:rsid w:val="000B26BB"/>
    <w:rsid w:val="000B38F3"/>
    <w:rsid w:val="000B48A0"/>
    <w:rsid w:val="000B5ED7"/>
    <w:rsid w:val="000B65B9"/>
    <w:rsid w:val="000B7CFC"/>
    <w:rsid w:val="000C027C"/>
    <w:rsid w:val="000C147C"/>
    <w:rsid w:val="000C1A48"/>
    <w:rsid w:val="000C3537"/>
    <w:rsid w:val="000C5A12"/>
    <w:rsid w:val="000C6E2D"/>
    <w:rsid w:val="000C70A8"/>
    <w:rsid w:val="000D3949"/>
    <w:rsid w:val="000D4753"/>
    <w:rsid w:val="000D47BA"/>
    <w:rsid w:val="000D4CE9"/>
    <w:rsid w:val="000D59A2"/>
    <w:rsid w:val="000D65CC"/>
    <w:rsid w:val="000E011A"/>
    <w:rsid w:val="000E058E"/>
    <w:rsid w:val="000E1368"/>
    <w:rsid w:val="000E301E"/>
    <w:rsid w:val="000E3E42"/>
    <w:rsid w:val="000E3EDB"/>
    <w:rsid w:val="000E454C"/>
    <w:rsid w:val="000E7448"/>
    <w:rsid w:val="000E761C"/>
    <w:rsid w:val="000F1749"/>
    <w:rsid w:val="000F3D45"/>
    <w:rsid w:val="000F5016"/>
    <w:rsid w:val="000F6FEB"/>
    <w:rsid w:val="000F70AC"/>
    <w:rsid w:val="000F73ED"/>
    <w:rsid w:val="000F7872"/>
    <w:rsid w:val="00100B62"/>
    <w:rsid w:val="001011AD"/>
    <w:rsid w:val="00101281"/>
    <w:rsid w:val="00101AC6"/>
    <w:rsid w:val="00103797"/>
    <w:rsid w:val="00103864"/>
    <w:rsid w:val="00104AB8"/>
    <w:rsid w:val="00105EEC"/>
    <w:rsid w:val="00106980"/>
    <w:rsid w:val="00106C84"/>
    <w:rsid w:val="00106D00"/>
    <w:rsid w:val="00107623"/>
    <w:rsid w:val="001100AE"/>
    <w:rsid w:val="001104C2"/>
    <w:rsid w:val="00111609"/>
    <w:rsid w:val="00112FAA"/>
    <w:rsid w:val="00114CC7"/>
    <w:rsid w:val="001157CC"/>
    <w:rsid w:val="001203FE"/>
    <w:rsid w:val="0012077D"/>
    <w:rsid w:val="00121296"/>
    <w:rsid w:val="001213E2"/>
    <w:rsid w:val="00122487"/>
    <w:rsid w:val="00122DC5"/>
    <w:rsid w:val="00124625"/>
    <w:rsid w:val="00124E83"/>
    <w:rsid w:val="00125374"/>
    <w:rsid w:val="001258E9"/>
    <w:rsid w:val="001260F3"/>
    <w:rsid w:val="0012757C"/>
    <w:rsid w:val="001325E2"/>
    <w:rsid w:val="00133687"/>
    <w:rsid w:val="00133B20"/>
    <w:rsid w:val="001349CA"/>
    <w:rsid w:val="0013606F"/>
    <w:rsid w:val="00141918"/>
    <w:rsid w:val="001421C2"/>
    <w:rsid w:val="00142C2A"/>
    <w:rsid w:val="001441FE"/>
    <w:rsid w:val="00144726"/>
    <w:rsid w:val="00146488"/>
    <w:rsid w:val="0014789D"/>
    <w:rsid w:val="00147E85"/>
    <w:rsid w:val="00150090"/>
    <w:rsid w:val="001514CC"/>
    <w:rsid w:val="00152C0C"/>
    <w:rsid w:val="00153D54"/>
    <w:rsid w:val="00154E60"/>
    <w:rsid w:val="0015666B"/>
    <w:rsid w:val="00157242"/>
    <w:rsid w:val="0015782B"/>
    <w:rsid w:val="0016001A"/>
    <w:rsid w:val="00160EA9"/>
    <w:rsid w:val="001616CE"/>
    <w:rsid w:val="00161CAF"/>
    <w:rsid w:val="00164C84"/>
    <w:rsid w:val="00165124"/>
    <w:rsid w:val="00165165"/>
    <w:rsid w:val="001653E0"/>
    <w:rsid w:val="0016568B"/>
    <w:rsid w:val="0016570F"/>
    <w:rsid w:val="00165FB0"/>
    <w:rsid w:val="0016681B"/>
    <w:rsid w:val="00167073"/>
    <w:rsid w:val="0016762C"/>
    <w:rsid w:val="001677EA"/>
    <w:rsid w:val="00170C59"/>
    <w:rsid w:val="0017184F"/>
    <w:rsid w:val="00173A77"/>
    <w:rsid w:val="00174590"/>
    <w:rsid w:val="001747CE"/>
    <w:rsid w:val="00175014"/>
    <w:rsid w:val="00176A12"/>
    <w:rsid w:val="00177180"/>
    <w:rsid w:val="00177688"/>
    <w:rsid w:val="001800C5"/>
    <w:rsid w:val="00182DE1"/>
    <w:rsid w:val="001841BE"/>
    <w:rsid w:val="0019061C"/>
    <w:rsid w:val="00190853"/>
    <w:rsid w:val="001910F6"/>
    <w:rsid w:val="001913CF"/>
    <w:rsid w:val="00191939"/>
    <w:rsid w:val="00192AFF"/>
    <w:rsid w:val="00193A37"/>
    <w:rsid w:val="00194CBF"/>
    <w:rsid w:val="00194E08"/>
    <w:rsid w:val="00195E4F"/>
    <w:rsid w:val="001979A4"/>
    <w:rsid w:val="001A123B"/>
    <w:rsid w:val="001A26EB"/>
    <w:rsid w:val="001A397B"/>
    <w:rsid w:val="001A58EE"/>
    <w:rsid w:val="001A5DC0"/>
    <w:rsid w:val="001A632D"/>
    <w:rsid w:val="001A6F1A"/>
    <w:rsid w:val="001A7E43"/>
    <w:rsid w:val="001B029C"/>
    <w:rsid w:val="001B0476"/>
    <w:rsid w:val="001B157E"/>
    <w:rsid w:val="001B38CB"/>
    <w:rsid w:val="001B4DFF"/>
    <w:rsid w:val="001B65C3"/>
    <w:rsid w:val="001B6A6D"/>
    <w:rsid w:val="001B79B8"/>
    <w:rsid w:val="001B7CCB"/>
    <w:rsid w:val="001B7FBE"/>
    <w:rsid w:val="001C0698"/>
    <w:rsid w:val="001C1505"/>
    <w:rsid w:val="001C3D8C"/>
    <w:rsid w:val="001C5973"/>
    <w:rsid w:val="001D0373"/>
    <w:rsid w:val="001D04E7"/>
    <w:rsid w:val="001D0563"/>
    <w:rsid w:val="001D1DA9"/>
    <w:rsid w:val="001D2CC1"/>
    <w:rsid w:val="001D4819"/>
    <w:rsid w:val="001D5AA2"/>
    <w:rsid w:val="001D69B8"/>
    <w:rsid w:val="001E0BC3"/>
    <w:rsid w:val="001E19B2"/>
    <w:rsid w:val="001E3F21"/>
    <w:rsid w:val="001E6FE9"/>
    <w:rsid w:val="001E71C7"/>
    <w:rsid w:val="001E77B8"/>
    <w:rsid w:val="001F002D"/>
    <w:rsid w:val="001F0442"/>
    <w:rsid w:val="001F0EB0"/>
    <w:rsid w:val="001F1626"/>
    <w:rsid w:val="001F2182"/>
    <w:rsid w:val="001F2A79"/>
    <w:rsid w:val="001F2C3C"/>
    <w:rsid w:val="001F2FDC"/>
    <w:rsid w:val="001F36F4"/>
    <w:rsid w:val="001F6B0B"/>
    <w:rsid w:val="001F75DA"/>
    <w:rsid w:val="001F7F57"/>
    <w:rsid w:val="00200B05"/>
    <w:rsid w:val="0020164D"/>
    <w:rsid w:val="00201866"/>
    <w:rsid w:val="00202F48"/>
    <w:rsid w:val="00204285"/>
    <w:rsid w:val="00204EDE"/>
    <w:rsid w:val="00206DF2"/>
    <w:rsid w:val="002071EA"/>
    <w:rsid w:val="002078DA"/>
    <w:rsid w:val="00207D8A"/>
    <w:rsid w:val="00210F80"/>
    <w:rsid w:val="00213EBB"/>
    <w:rsid w:val="00214644"/>
    <w:rsid w:val="00214D7C"/>
    <w:rsid w:val="00214EE0"/>
    <w:rsid w:val="0021594B"/>
    <w:rsid w:val="0021635A"/>
    <w:rsid w:val="002211AD"/>
    <w:rsid w:val="002233D9"/>
    <w:rsid w:val="00224471"/>
    <w:rsid w:val="00224DFF"/>
    <w:rsid w:val="00225D7D"/>
    <w:rsid w:val="00225F53"/>
    <w:rsid w:val="00226273"/>
    <w:rsid w:val="002264F4"/>
    <w:rsid w:val="00226BD8"/>
    <w:rsid w:val="00227DF5"/>
    <w:rsid w:val="00230214"/>
    <w:rsid w:val="00230D44"/>
    <w:rsid w:val="00231957"/>
    <w:rsid w:val="00231FB6"/>
    <w:rsid w:val="002323C0"/>
    <w:rsid w:val="00232DC7"/>
    <w:rsid w:val="002343F5"/>
    <w:rsid w:val="0023440C"/>
    <w:rsid w:val="0024128D"/>
    <w:rsid w:val="0024135A"/>
    <w:rsid w:val="00242BC5"/>
    <w:rsid w:val="00242C36"/>
    <w:rsid w:val="00243003"/>
    <w:rsid w:val="002437C1"/>
    <w:rsid w:val="00244321"/>
    <w:rsid w:val="00247076"/>
    <w:rsid w:val="00251F9D"/>
    <w:rsid w:val="00255922"/>
    <w:rsid w:val="00256A07"/>
    <w:rsid w:val="00256D52"/>
    <w:rsid w:val="00256D93"/>
    <w:rsid w:val="00257133"/>
    <w:rsid w:val="00257402"/>
    <w:rsid w:val="00261738"/>
    <w:rsid w:val="00261E6D"/>
    <w:rsid w:val="00261F68"/>
    <w:rsid w:val="00263996"/>
    <w:rsid w:val="00263A6E"/>
    <w:rsid w:val="00263BFF"/>
    <w:rsid w:val="00263CE5"/>
    <w:rsid w:val="00267DFF"/>
    <w:rsid w:val="00267FEE"/>
    <w:rsid w:val="002709A5"/>
    <w:rsid w:val="00270AFD"/>
    <w:rsid w:val="00270C7C"/>
    <w:rsid w:val="00271B8E"/>
    <w:rsid w:val="00272FA0"/>
    <w:rsid w:val="002732BE"/>
    <w:rsid w:val="00273E8B"/>
    <w:rsid w:val="00274160"/>
    <w:rsid w:val="0027443E"/>
    <w:rsid w:val="00274695"/>
    <w:rsid w:val="0027662B"/>
    <w:rsid w:val="00276B94"/>
    <w:rsid w:val="00276EBF"/>
    <w:rsid w:val="00280175"/>
    <w:rsid w:val="002801B8"/>
    <w:rsid w:val="00281366"/>
    <w:rsid w:val="00283EFC"/>
    <w:rsid w:val="002849D0"/>
    <w:rsid w:val="00284BA8"/>
    <w:rsid w:val="0028705F"/>
    <w:rsid w:val="002871B3"/>
    <w:rsid w:val="00287832"/>
    <w:rsid w:val="00287843"/>
    <w:rsid w:val="00287865"/>
    <w:rsid w:val="00287DA2"/>
    <w:rsid w:val="00287F76"/>
    <w:rsid w:val="00290813"/>
    <w:rsid w:val="002921EE"/>
    <w:rsid w:val="00292D2E"/>
    <w:rsid w:val="00294480"/>
    <w:rsid w:val="00295506"/>
    <w:rsid w:val="0029557B"/>
    <w:rsid w:val="00295B8A"/>
    <w:rsid w:val="002A0572"/>
    <w:rsid w:val="002A0B81"/>
    <w:rsid w:val="002A1AB0"/>
    <w:rsid w:val="002A1E0B"/>
    <w:rsid w:val="002A20DC"/>
    <w:rsid w:val="002A22B9"/>
    <w:rsid w:val="002A2B18"/>
    <w:rsid w:val="002A4654"/>
    <w:rsid w:val="002A484B"/>
    <w:rsid w:val="002A52C0"/>
    <w:rsid w:val="002A6750"/>
    <w:rsid w:val="002A7691"/>
    <w:rsid w:val="002A782F"/>
    <w:rsid w:val="002B0642"/>
    <w:rsid w:val="002B1C27"/>
    <w:rsid w:val="002B2AF3"/>
    <w:rsid w:val="002B3090"/>
    <w:rsid w:val="002B3E28"/>
    <w:rsid w:val="002B4DFC"/>
    <w:rsid w:val="002B660F"/>
    <w:rsid w:val="002B6F6D"/>
    <w:rsid w:val="002B7167"/>
    <w:rsid w:val="002B7AD7"/>
    <w:rsid w:val="002C178E"/>
    <w:rsid w:val="002C190C"/>
    <w:rsid w:val="002C1BEF"/>
    <w:rsid w:val="002C2B32"/>
    <w:rsid w:val="002C4947"/>
    <w:rsid w:val="002C5ECB"/>
    <w:rsid w:val="002C6AA3"/>
    <w:rsid w:val="002C6CC6"/>
    <w:rsid w:val="002C78EA"/>
    <w:rsid w:val="002D1769"/>
    <w:rsid w:val="002D1D9C"/>
    <w:rsid w:val="002D3973"/>
    <w:rsid w:val="002D783E"/>
    <w:rsid w:val="002D7D90"/>
    <w:rsid w:val="002E0289"/>
    <w:rsid w:val="002E1E41"/>
    <w:rsid w:val="002E2408"/>
    <w:rsid w:val="002E2B61"/>
    <w:rsid w:val="002E2C28"/>
    <w:rsid w:val="002E4787"/>
    <w:rsid w:val="002E47E0"/>
    <w:rsid w:val="002E579D"/>
    <w:rsid w:val="002E6816"/>
    <w:rsid w:val="002E6D0E"/>
    <w:rsid w:val="002F009E"/>
    <w:rsid w:val="002F0AD5"/>
    <w:rsid w:val="002F0EE0"/>
    <w:rsid w:val="002F19DF"/>
    <w:rsid w:val="002F1D2E"/>
    <w:rsid w:val="002F25C5"/>
    <w:rsid w:val="002F2658"/>
    <w:rsid w:val="002F56C1"/>
    <w:rsid w:val="002F6474"/>
    <w:rsid w:val="00300752"/>
    <w:rsid w:val="00300EC5"/>
    <w:rsid w:val="003051B8"/>
    <w:rsid w:val="00305CA2"/>
    <w:rsid w:val="00307BC7"/>
    <w:rsid w:val="00307FA7"/>
    <w:rsid w:val="00311049"/>
    <w:rsid w:val="003118D5"/>
    <w:rsid w:val="00312CD9"/>
    <w:rsid w:val="0031501D"/>
    <w:rsid w:val="00315AE8"/>
    <w:rsid w:val="00316422"/>
    <w:rsid w:val="0031688A"/>
    <w:rsid w:val="00316895"/>
    <w:rsid w:val="00316988"/>
    <w:rsid w:val="00316B31"/>
    <w:rsid w:val="0031723E"/>
    <w:rsid w:val="0032258F"/>
    <w:rsid w:val="003232BC"/>
    <w:rsid w:val="003232CE"/>
    <w:rsid w:val="0032343D"/>
    <w:rsid w:val="003253AC"/>
    <w:rsid w:val="00326274"/>
    <w:rsid w:val="0032707D"/>
    <w:rsid w:val="0032794E"/>
    <w:rsid w:val="003329A1"/>
    <w:rsid w:val="00333EFD"/>
    <w:rsid w:val="0033456A"/>
    <w:rsid w:val="00334F7B"/>
    <w:rsid w:val="003351AC"/>
    <w:rsid w:val="00336A8E"/>
    <w:rsid w:val="00337FE2"/>
    <w:rsid w:val="0034051D"/>
    <w:rsid w:val="0034100E"/>
    <w:rsid w:val="0034215D"/>
    <w:rsid w:val="00345B33"/>
    <w:rsid w:val="00346038"/>
    <w:rsid w:val="003476E1"/>
    <w:rsid w:val="00350C42"/>
    <w:rsid w:val="00351AA8"/>
    <w:rsid w:val="00352DD8"/>
    <w:rsid w:val="0035325E"/>
    <w:rsid w:val="003538E5"/>
    <w:rsid w:val="00353BF5"/>
    <w:rsid w:val="0035559D"/>
    <w:rsid w:val="00357D49"/>
    <w:rsid w:val="00360158"/>
    <w:rsid w:val="003607E4"/>
    <w:rsid w:val="00360A72"/>
    <w:rsid w:val="003614FD"/>
    <w:rsid w:val="003615F7"/>
    <w:rsid w:val="00361F9F"/>
    <w:rsid w:val="003636F7"/>
    <w:rsid w:val="003650FA"/>
    <w:rsid w:val="0036536A"/>
    <w:rsid w:val="0037451E"/>
    <w:rsid w:val="00375B97"/>
    <w:rsid w:val="00375F12"/>
    <w:rsid w:val="00376627"/>
    <w:rsid w:val="00376A84"/>
    <w:rsid w:val="00376D0F"/>
    <w:rsid w:val="003805D2"/>
    <w:rsid w:val="00382445"/>
    <w:rsid w:val="00383D20"/>
    <w:rsid w:val="003842C0"/>
    <w:rsid w:val="0038521F"/>
    <w:rsid w:val="00385DF0"/>
    <w:rsid w:val="003862C0"/>
    <w:rsid w:val="00386FA3"/>
    <w:rsid w:val="003872A9"/>
    <w:rsid w:val="00387A15"/>
    <w:rsid w:val="00387E0B"/>
    <w:rsid w:val="0039217D"/>
    <w:rsid w:val="00392A38"/>
    <w:rsid w:val="003937A7"/>
    <w:rsid w:val="00393A0F"/>
    <w:rsid w:val="0039428D"/>
    <w:rsid w:val="0039459A"/>
    <w:rsid w:val="0039498D"/>
    <w:rsid w:val="00394E6E"/>
    <w:rsid w:val="003962CC"/>
    <w:rsid w:val="00396324"/>
    <w:rsid w:val="00396A6A"/>
    <w:rsid w:val="003A194D"/>
    <w:rsid w:val="003A20D1"/>
    <w:rsid w:val="003A37DA"/>
    <w:rsid w:val="003A4B91"/>
    <w:rsid w:val="003A5457"/>
    <w:rsid w:val="003A5F7C"/>
    <w:rsid w:val="003A7340"/>
    <w:rsid w:val="003A75D3"/>
    <w:rsid w:val="003A7702"/>
    <w:rsid w:val="003B0973"/>
    <w:rsid w:val="003B2186"/>
    <w:rsid w:val="003B2F1E"/>
    <w:rsid w:val="003B3572"/>
    <w:rsid w:val="003B370F"/>
    <w:rsid w:val="003B379D"/>
    <w:rsid w:val="003B4754"/>
    <w:rsid w:val="003B5818"/>
    <w:rsid w:val="003B599D"/>
    <w:rsid w:val="003B6B0D"/>
    <w:rsid w:val="003B7324"/>
    <w:rsid w:val="003B7ED6"/>
    <w:rsid w:val="003C0257"/>
    <w:rsid w:val="003C0AEF"/>
    <w:rsid w:val="003C2114"/>
    <w:rsid w:val="003C2330"/>
    <w:rsid w:val="003C2C95"/>
    <w:rsid w:val="003C3168"/>
    <w:rsid w:val="003C39BF"/>
    <w:rsid w:val="003C3C96"/>
    <w:rsid w:val="003C41E3"/>
    <w:rsid w:val="003C44D1"/>
    <w:rsid w:val="003C7E2A"/>
    <w:rsid w:val="003D15B4"/>
    <w:rsid w:val="003D1800"/>
    <w:rsid w:val="003D1C6D"/>
    <w:rsid w:val="003D62FE"/>
    <w:rsid w:val="003D6CA2"/>
    <w:rsid w:val="003D794F"/>
    <w:rsid w:val="003E0734"/>
    <w:rsid w:val="003E1DC6"/>
    <w:rsid w:val="003E35F4"/>
    <w:rsid w:val="003E3805"/>
    <w:rsid w:val="003E3CC7"/>
    <w:rsid w:val="003E5778"/>
    <w:rsid w:val="003E637E"/>
    <w:rsid w:val="003E695F"/>
    <w:rsid w:val="003F00C8"/>
    <w:rsid w:val="003F0715"/>
    <w:rsid w:val="003F0C72"/>
    <w:rsid w:val="003F1D72"/>
    <w:rsid w:val="003F2D0D"/>
    <w:rsid w:val="003F3510"/>
    <w:rsid w:val="003F4FBD"/>
    <w:rsid w:val="003F543E"/>
    <w:rsid w:val="003F638B"/>
    <w:rsid w:val="003F7A1D"/>
    <w:rsid w:val="00400017"/>
    <w:rsid w:val="00401EF4"/>
    <w:rsid w:val="0040411A"/>
    <w:rsid w:val="0040658A"/>
    <w:rsid w:val="00410DB8"/>
    <w:rsid w:val="00411436"/>
    <w:rsid w:val="004122A5"/>
    <w:rsid w:val="004122E4"/>
    <w:rsid w:val="00412535"/>
    <w:rsid w:val="00412BE4"/>
    <w:rsid w:val="00413431"/>
    <w:rsid w:val="00413E7D"/>
    <w:rsid w:val="00415171"/>
    <w:rsid w:val="0041597B"/>
    <w:rsid w:val="0041663A"/>
    <w:rsid w:val="00416BC8"/>
    <w:rsid w:val="004174E8"/>
    <w:rsid w:val="00417AA2"/>
    <w:rsid w:val="00420B22"/>
    <w:rsid w:val="00421DB3"/>
    <w:rsid w:val="00422A77"/>
    <w:rsid w:val="00422AD1"/>
    <w:rsid w:val="004245A7"/>
    <w:rsid w:val="004316AE"/>
    <w:rsid w:val="00433067"/>
    <w:rsid w:val="00435119"/>
    <w:rsid w:val="00435504"/>
    <w:rsid w:val="00436309"/>
    <w:rsid w:val="00436386"/>
    <w:rsid w:val="00436EAF"/>
    <w:rsid w:val="004405B6"/>
    <w:rsid w:val="00442A80"/>
    <w:rsid w:val="004439C8"/>
    <w:rsid w:val="00443EE2"/>
    <w:rsid w:val="004450EC"/>
    <w:rsid w:val="004451D7"/>
    <w:rsid w:val="00445DCA"/>
    <w:rsid w:val="004469FE"/>
    <w:rsid w:val="00447728"/>
    <w:rsid w:val="00447CB5"/>
    <w:rsid w:val="0045107F"/>
    <w:rsid w:val="00451402"/>
    <w:rsid w:val="004515B1"/>
    <w:rsid w:val="00451B7E"/>
    <w:rsid w:val="00454041"/>
    <w:rsid w:val="004546CB"/>
    <w:rsid w:val="00454901"/>
    <w:rsid w:val="004553CB"/>
    <w:rsid w:val="00455A47"/>
    <w:rsid w:val="004566C0"/>
    <w:rsid w:val="00456717"/>
    <w:rsid w:val="00461279"/>
    <w:rsid w:val="0046138C"/>
    <w:rsid w:val="004626DA"/>
    <w:rsid w:val="00462AF7"/>
    <w:rsid w:val="00463F10"/>
    <w:rsid w:val="0046409A"/>
    <w:rsid w:val="00464596"/>
    <w:rsid w:val="00464910"/>
    <w:rsid w:val="0046642A"/>
    <w:rsid w:val="00472326"/>
    <w:rsid w:val="00472459"/>
    <w:rsid w:val="00472B94"/>
    <w:rsid w:val="00483441"/>
    <w:rsid w:val="0048406F"/>
    <w:rsid w:val="0048437D"/>
    <w:rsid w:val="00485556"/>
    <w:rsid w:val="004857BA"/>
    <w:rsid w:val="00486FCB"/>
    <w:rsid w:val="004873A5"/>
    <w:rsid w:val="00487CB7"/>
    <w:rsid w:val="0049051B"/>
    <w:rsid w:val="00491E45"/>
    <w:rsid w:val="00492400"/>
    <w:rsid w:val="00492C99"/>
    <w:rsid w:val="0049630A"/>
    <w:rsid w:val="004967F5"/>
    <w:rsid w:val="004A0462"/>
    <w:rsid w:val="004A0575"/>
    <w:rsid w:val="004A0C9F"/>
    <w:rsid w:val="004A2705"/>
    <w:rsid w:val="004A3555"/>
    <w:rsid w:val="004A35C6"/>
    <w:rsid w:val="004A3B71"/>
    <w:rsid w:val="004A668F"/>
    <w:rsid w:val="004A793C"/>
    <w:rsid w:val="004B0350"/>
    <w:rsid w:val="004B06B9"/>
    <w:rsid w:val="004B453B"/>
    <w:rsid w:val="004B466E"/>
    <w:rsid w:val="004B5C2D"/>
    <w:rsid w:val="004B6481"/>
    <w:rsid w:val="004B7129"/>
    <w:rsid w:val="004B79A1"/>
    <w:rsid w:val="004C1A81"/>
    <w:rsid w:val="004C2E9A"/>
    <w:rsid w:val="004C5B9A"/>
    <w:rsid w:val="004C6342"/>
    <w:rsid w:val="004C7D6A"/>
    <w:rsid w:val="004D2AE7"/>
    <w:rsid w:val="004D3F2F"/>
    <w:rsid w:val="004D45A8"/>
    <w:rsid w:val="004D5945"/>
    <w:rsid w:val="004D5CFB"/>
    <w:rsid w:val="004D64D1"/>
    <w:rsid w:val="004D770C"/>
    <w:rsid w:val="004D7B6C"/>
    <w:rsid w:val="004E08EA"/>
    <w:rsid w:val="004E0D90"/>
    <w:rsid w:val="004E15D0"/>
    <w:rsid w:val="004E29FE"/>
    <w:rsid w:val="004E2BCE"/>
    <w:rsid w:val="004E33AB"/>
    <w:rsid w:val="004E48E7"/>
    <w:rsid w:val="004E4982"/>
    <w:rsid w:val="004E4C58"/>
    <w:rsid w:val="004E72D0"/>
    <w:rsid w:val="004E7614"/>
    <w:rsid w:val="004F0BBB"/>
    <w:rsid w:val="004F13F7"/>
    <w:rsid w:val="004F25D5"/>
    <w:rsid w:val="004F3288"/>
    <w:rsid w:val="004F3897"/>
    <w:rsid w:val="004F494E"/>
    <w:rsid w:val="004F4A3F"/>
    <w:rsid w:val="004F5F0F"/>
    <w:rsid w:val="004F6C03"/>
    <w:rsid w:val="00500822"/>
    <w:rsid w:val="00503316"/>
    <w:rsid w:val="0050444C"/>
    <w:rsid w:val="00505DE4"/>
    <w:rsid w:val="005108D9"/>
    <w:rsid w:val="00510CDC"/>
    <w:rsid w:val="00510E29"/>
    <w:rsid w:val="005110B1"/>
    <w:rsid w:val="00511842"/>
    <w:rsid w:val="00511B7C"/>
    <w:rsid w:val="00511F83"/>
    <w:rsid w:val="00512664"/>
    <w:rsid w:val="00513ED4"/>
    <w:rsid w:val="00515605"/>
    <w:rsid w:val="00516190"/>
    <w:rsid w:val="00517040"/>
    <w:rsid w:val="00517105"/>
    <w:rsid w:val="0051742F"/>
    <w:rsid w:val="00523C40"/>
    <w:rsid w:val="005243CB"/>
    <w:rsid w:val="00524C91"/>
    <w:rsid w:val="00526FB4"/>
    <w:rsid w:val="00527668"/>
    <w:rsid w:val="00527779"/>
    <w:rsid w:val="005326B5"/>
    <w:rsid w:val="00533279"/>
    <w:rsid w:val="00534CD5"/>
    <w:rsid w:val="0053695E"/>
    <w:rsid w:val="0053756D"/>
    <w:rsid w:val="0054075A"/>
    <w:rsid w:val="00541DCB"/>
    <w:rsid w:val="00541E46"/>
    <w:rsid w:val="0054202E"/>
    <w:rsid w:val="005433F8"/>
    <w:rsid w:val="00543CB5"/>
    <w:rsid w:val="0054449E"/>
    <w:rsid w:val="0054534E"/>
    <w:rsid w:val="005476DA"/>
    <w:rsid w:val="0055049C"/>
    <w:rsid w:val="00551F8D"/>
    <w:rsid w:val="005538EE"/>
    <w:rsid w:val="005547B0"/>
    <w:rsid w:val="005554F3"/>
    <w:rsid w:val="005555C6"/>
    <w:rsid w:val="005604A8"/>
    <w:rsid w:val="005605C9"/>
    <w:rsid w:val="00562618"/>
    <w:rsid w:val="005647D9"/>
    <w:rsid w:val="00565FCD"/>
    <w:rsid w:val="0056645A"/>
    <w:rsid w:val="00566AA1"/>
    <w:rsid w:val="00566E95"/>
    <w:rsid w:val="00570E65"/>
    <w:rsid w:val="00573296"/>
    <w:rsid w:val="005738C4"/>
    <w:rsid w:val="00573C16"/>
    <w:rsid w:val="00574C19"/>
    <w:rsid w:val="00574C90"/>
    <w:rsid w:val="00575A82"/>
    <w:rsid w:val="00575B6A"/>
    <w:rsid w:val="00576356"/>
    <w:rsid w:val="00576902"/>
    <w:rsid w:val="00580B48"/>
    <w:rsid w:val="00580DCC"/>
    <w:rsid w:val="00581D0F"/>
    <w:rsid w:val="00584A79"/>
    <w:rsid w:val="00584D69"/>
    <w:rsid w:val="00585832"/>
    <w:rsid w:val="00587383"/>
    <w:rsid w:val="0058763E"/>
    <w:rsid w:val="00587B64"/>
    <w:rsid w:val="00592C6D"/>
    <w:rsid w:val="00593380"/>
    <w:rsid w:val="00597385"/>
    <w:rsid w:val="00597B65"/>
    <w:rsid w:val="005A3585"/>
    <w:rsid w:val="005A397D"/>
    <w:rsid w:val="005A3BE9"/>
    <w:rsid w:val="005A4065"/>
    <w:rsid w:val="005A6442"/>
    <w:rsid w:val="005A7E07"/>
    <w:rsid w:val="005B0443"/>
    <w:rsid w:val="005B0965"/>
    <w:rsid w:val="005B13DD"/>
    <w:rsid w:val="005B306E"/>
    <w:rsid w:val="005B366B"/>
    <w:rsid w:val="005B46AB"/>
    <w:rsid w:val="005B4FC1"/>
    <w:rsid w:val="005B5C30"/>
    <w:rsid w:val="005B61B4"/>
    <w:rsid w:val="005B67BC"/>
    <w:rsid w:val="005B6B72"/>
    <w:rsid w:val="005C2934"/>
    <w:rsid w:val="005C36E0"/>
    <w:rsid w:val="005C4F72"/>
    <w:rsid w:val="005C526A"/>
    <w:rsid w:val="005C6EAB"/>
    <w:rsid w:val="005D0084"/>
    <w:rsid w:val="005D23D1"/>
    <w:rsid w:val="005D251A"/>
    <w:rsid w:val="005D6516"/>
    <w:rsid w:val="005D7011"/>
    <w:rsid w:val="005E00B6"/>
    <w:rsid w:val="005E055C"/>
    <w:rsid w:val="005E0DF8"/>
    <w:rsid w:val="005E10E9"/>
    <w:rsid w:val="005E1A62"/>
    <w:rsid w:val="005E204A"/>
    <w:rsid w:val="005E21FE"/>
    <w:rsid w:val="005E264B"/>
    <w:rsid w:val="005E301D"/>
    <w:rsid w:val="005E34D6"/>
    <w:rsid w:val="005E471A"/>
    <w:rsid w:val="005E554C"/>
    <w:rsid w:val="005E57BB"/>
    <w:rsid w:val="005E6375"/>
    <w:rsid w:val="005F0B5C"/>
    <w:rsid w:val="005F1C4D"/>
    <w:rsid w:val="005F25D8"/>
    <w:rsid w:val="005F2639"/>
    <w:rsid w:val="005F2708"/>
    <w:rsid w:val="005F2AD3"/>
    <w:rsid w:val="005F32F1"/>
    <w:rsid w:val="005F3B88"/>
    <w:rsid w:val="005F5180"/>
    <w:rsid w:val="005F558D"/>
    <w:rsid w:val="005F611E"/>
    <w:rsid w:val="005F6439"/>
    <w:rsid w:val="005F6D2B"/>
    <w:rsid w:val="00601D13"/>
    <w:rsid w:val="00604925"/>
    <w:rsid w:val="00604DE9"/>
    <w:rsid w:val="00605B24"/>
    <w:rsid w:val="00605CAA"/>
    <w:rsid w:val="00605D22"/>
    <w:rsid w:val="00606B5E"/>
    <w:rsid w:val="00606C3E"/>
    <w:rsid w:val="00606FB9"/>
    <w:rsid w:val="00607D2E"/>
    <w:rsid w:val="00610F09"/>
    <w:rsid w:val="0061190B"/>
    <w:rsid w:val="00611CDE"/>
    <w:rsid w:val="00611D04"/>
    <w:rsid w:val="00612BF0"/>
    <w:rsid w:val="006147CC"/>
    <w:rsid w:val="006164CD"/>
    <w:rsid w:val="00616B5A"/>
    <w:rsid w:val="00616FA6"/>
    <w:rsid w:val="006176EC"/>
    <w:rsid w:val="00617CA4"/>
    <w:rsid w:val="00617CEA"/>
    <w:rsid w:val="0062052C"/>
    <w:rsid w:val="00622568"/>
    <w:rsid w:val="006252AA"/>
    <w:rsid w:val="006264F3"/>
    <w:rsid w:val="00630B62"/>
    <w:rsid w:val="006311B9"/>
    <w:rsid w:val="006316A6"/>
    <w:rsid w:val="00633514"/>
    <w:rsid w:val="0063394C"/>
    <w:rsid w:val="00633F00"/>
    <w:rsid w:val="00634690"/>
    <w:rsid w:val="006350A4"/>
    <w:rsid w:val="006359B0"/>
    <w:rsid w:val="00636C63"/>
    <w:rsid w:val="006378B9"/>
    <w:rsid w:val="006378E5"/>
    <w:rsid w:val="0064002F"/>
    <w:rsid w:val="0064026A"/>
    <w:rsid w:val="00640546"/>
    <w:rsid w:val="006414FF"/>
    <w:rsid w:val="0064200F"/>
    <w:rsid w:val="006427AF"/>
    <w:rsid w:val="00642C42"/>
    <w:rsid w:val="00643146"/>
    <w:rsid w:val="006431CB"/>
    <w:rsid w:val="00643E79"/>
    <w:rsid w:val="00644A8F"/>
    <w:rsid w:val="00644ACD"/>
    <w:rsid w:val="00644DAF"/>
    <w:rsid w:val="006464B3"/>
    <w:rsid w:val="00646754"/>
    <w:rsid w:val="00647053"/>
    <w:rsid w:val="00647882"/>
    <w:rsid w:val="00647BCA"/>
    <w:rsid w:val="0065197E"/>
    <w:rsid w:val="00651C9E"/>
    <w:rsid w:val="00652670"/>
    <w:rsid w:val="00654182"/>
    <w:rsid w:val="0065577F"/>
    <w:rsid w:val="00656EAB"/>
    <w:rsid w:val="006616D6"/>
    <w:rsid w:val="00662E1E"/>
    <w:rsid w:val="00663FCC"/>
    <w:rsid w:val="00664DDF"/>
    <w:rsid w:val="006653BA"/>
    <w:rsid w:val="00666CD3"/>
    <w:rsid w:val="0066702F"/>
    <w:rsid w:val="006670A7"/>
    <w:rsid w:val="00670A76"/>
    <w:rsid w:val="006711CF"/>
    <w:rsid w:val="00671757"/>
    <w:rsid w:val="00672378"/>
    <w:rsid w:val="00672761"/>
    <w:rsid w:val="006746EF"/>
    <w:rsid w:val="0067473B"/>
    <w:rsid w:val="00674B46"/>
    <w:rsid w:val="00674BEA"/>
    <w:rsid w:val="00674D2D"/>
    <w:rsid w:val="0067507F"/>
    <w:rsid w:val="006779DD"/>
    <w:rsid w:val="0068021D"/>
    <w:rsid w:val="006803A2"/>
    <w:rsid w:val="006811A8"/>
    <w:rsid w:val="0068121D"/>
    <w:rsid w:val="006813A0"/>
    <w:rsid w:val="00681D75"/>
    <w:rsid w:val="006825BD"/>
    <w:rsid w:val="00682A34"/>
    <w:rsid w:val="00682C46"/>
    <w:rsid w:val="00683202"/>
    <w:rsid w:val="00684077"/>
    <w:rsid w:val="00684C49"/>
    <w:rsid w:val="006876A5"/>
    <w:rsid w:val="00690794"/>
    <w:rsid w:val="00691153"/>
    <w:rsid w:val="00692057"/>
    <w:rsid w:val="00692A74"/>
    <w:rsid w:val="006935A7"/>
    <w:rsid w:val="0069363A"/>
    <w:rsid w:val="006956A5"/>
    <w:rsid w:val="0069776E"/>
    <w:rsid w:val="006A079D"/>
    <w:rsid w:val="006A1024"/>
    <w:rsid w:val="006A180E"/>
    <w:rsid w:val="006A18D5"/>
    <w:rsid w:val="006A1FFB"/>
    <w:rsid w:val="006A22B8"/>
    <w:rsid w:val="006A31CC"/>
    <w:rsid w:val="006A6879"/>
    <w:rsid w:val="006A69C9"/>
    <w:rsid w:val="006A74B9"/>
    <w:rsid w:val="006A754F"/>
    <w:rsid w:val="006A78C3"/>
    <w:rsid w:val="006A7F43"/>
    <w:rsid w:val="006A7FD8"/>
    <w:rsid w:val="006B08B9"/>
    <w:rsid w:val="006B0A90"/>
    <w:rsid w:val="006B3383"/>
    <w:rsid w:val="006B455D"/>
    <w:rsid w:val="006B5E5C"/>
    <w:rsid w:val="006B6E79"/>
    <w:rsid w:val="006B71D5"/>
    <w:rsid w:val="006B7C7C"/>
    <w:rsid w:val="006C0A11"/>
    <w:rsid w:val="006C1171"/>
    <w:rsid w:val="006C20FD"/>
    <w:rsid w:val="006C7589"/>
    <w:rsid w:val="006D03D7"/>
    <w:rsid w:val="006D270E"/>
    <w:rsid w:val="006D5843"/>
    <w:rsid w:val="006D5A05"/>
    <w:rsid w:val="006D7583"/>
    <w:rsid w:val="006E0771"/>
    <w:rsid w:val="006E134B"/>
    <w:rsid w:val="006E15BB"/>
    <w:rsid w:val="006E31C8"/>
    <w:rsid w:val="006E458E"/>
    <w:rsid w:val="006E5023"/>
    <w:rsid w:val="006E5A8F"/>
    <w:rsid w:val="006E707C"/>
    <w:rsid w:val="006F0B32"/>
    <w:rsid w:val="006F1597"/>
    <w:rsid w:val="006F1725"/>
    <w:rsid w:val="006F2B8B"/>
    <w:rsid w:val="006F3732"/>
    <w:rsid w:val="006F38D9"/>
    <w:rsid w:val="006F40A1"/>
    <w:rsid w:val="006F47F3"/>
    <w:rsid w:val="006F5BEB"/>
    <w:rsid w:val="007001E9"/>
    <w:rsid w:val="00701A06"/>
    <w:rsid w:val="007027D0"/>
    <w:rsid w:val="007035EA"/>
    <w:rsid w:val="00703626"/>
    <w:rsid w:val="007055E4"/>
    <w:rsid w:val="00706B92"/>
    <w:rsid w:val="00707A1F"/>
    <w:rsid w:val="00711237"/>
    <w:rsid w:val="00712C54"/>
    <w:rsid w:val="00712DFC"/>
    <w:rsid w:val="00715423"/>
    <w:rsid w:val="007155AA"/>
    <w:rsid w:val="00715AAE"/>
    <w:rsid w:val="0071678C"/>
    <w:rsid w:val="0071747F"/>
    <w:rsid w:val="00720800"/>
    <w:rsid w:val="00720985"/>
    <w:rsid w:val="0072202F"/>
    <w:rsid w:val="007225A2"/>
    <w:rsid w:val="00722630"/>
    <w:rsid w:val="00722A03"/>
    <w:rsid w:val="00722B34"/>
    <w:rsid w:val="007235EA"/>
    <w:rsid w:val="00724833"/>
    <w:rsid w:val="00725A28"/>
    <w:rsid w:val="00725B6F"/>
    <w:rsid w:val="00726907"/>
    <w:rsid w:val="00727095"/>
    <w:rsid w:val="007276D3"/>
    <w:rsid w:val="0073113A"/>
    <w:rsid w:val="00733334"/>
    <w:rsid w:val="007337BB"/>
    <w:rsid w:val="007338F6"/>
    <w:rsid w:val="007346FE"/>
    <w:rsid w:val="0073581B"/>
    <w:rsid w:val="00735D7B"/>
    <w:rsid w:val="00736085"/>
    <w:rsid w:val="007363B1"/>
    <w:rsid w:val="00736EF7"/>
    <w:rsid w:val="007375D0"/>
    <w:rsid w:val="007378A5"/>
    <w:rsid w:val="00740591"/>
    <w:rsid w:val="007405C4"/>
    <w:rsid w:val="00743101"/>
    <w:rsid w:val="00744C92"/>
    <w:rsid w:val="007462FC"/>
    <w:rsid w:val="0074678D"/>
    <w:rsid w:val="007476E4"/>
    <w:rsid w:val="007477FF"/>
    <w:rsid w:val="00753930"/>
    <w:rsid w:val="00753E3A"/>
    <w:rsid w:val="00755640"/>
    <w:rsid w:val="00755DC4"/>
    <w:rsid w:val="00756DF6"/>
    <w:rsid w:val="00761755"/>
    <w:rsid w:val="00761AC7"/>
    <w:rsid w:val="00763403"/>
    <w:rsid w:val="007644C7"/>
    <w:rsid w:val="007652E3"/>
    <w:rsid w:val="007654C8"/>
    <w:rsid w:val="0076765F"/>
    <w:rsid w:val="00767772"/>
    <w:rsid w:val="0077049B"/>
    <w:rsid w:val="0077054A"/>
    <w:rsid w:val="00771239"/>
    <w:rsid w:val="00771615"/>
    <w:rsid w:val="00773246"/>
    <w:rsid w:val="007732DD"/>
    <w:rsid w:val="0077341A"/>
    <w:rsid w:val="00774378"/>
    <w:rsid w:val="00774D8F"/>
    <w:rsid w:val="0077634A"/>
    <w:rsid w:val="00776FFF"/>
    <w:rsid w:val="007775BD"/>
    <w:rsid w:val="00780AC4"/>
    <w:rsid w:val="00780AE3"/>
    <w:rsid w:val="00780DED"/>
    <w:rsid w:val="00781357"/>
    <w:rsid w:val="00782BA3"/>
    <w:rsid w:val="00784150"/>
    <w:rsid w:val="00786145"/>
    <w:rsid w:val="007862F0"/>
    <w:rsid w:val="007877F7"/>
    <w:rsid w:val="007878FA"/>
    <w:rsid w:val="00787A8B"/>
    <w:rsid w:val="007903C4"/>
    <w:rsid w:val="00791B35"/>
    <w:rsid w:val="00792040"/>
    <w:rsid w:val="007940B2"/>
    <w:rsid w:val="0079466A"/>
    <w:rsid w:val="00795A07"/>
    <w:rsid w:val="007971C7"/>
    <w:rsid w:val="00797A6E"/>
    <w:rsid w:val="00797C7B"/>
    <w:rsid w:val="007A06F9"/>
    <w:rsid w:val="007A0FDF"/>
    <w:rsid w:val="007A119C"/>
    <w:rsid w:val="007A1B37"/>
    <w:rsid w:val="007A2360"/>
    <w:rsid w:val="007A351D"/>
    <w:rsid w:val="007A3538"/>
    <w:rsid w:val="007A386A"/>
    <w:rsid w:val="007A6EF7"/>
    <w:rsid w:val="007A7DE8"/>
    <w:rsid w:val="007B10F2"/>
    <w:rsid w:val="007B254D"/>
    <w:rsid w:val="007B3921"/>
    <w:rsid w:val="007B4C35"/>
    <w:rsid w:val="007B5682"/>
    <w:rsid w:val="007B7842"/>
    <w:rsid w:val="007C0D49"/>
    <w:rsid w:val="007C3EBD"/>
    <w:rsid w:val="007C49C6"/>
    <w:rsid w:val="007C4DE0"/>
    <w:rsid w:val="007C50D5"/>
    <w:rsid w:val="007C53C3"/>
    <w:rsid w:val="007C6341"/>
    <w:rsid w:val="007C6C86"/>
    <w:rsid w:val="007C7E78"/>
    <w:rsid w:val="007D00FF"/>
    <w:rsid w:val="007D021D"/>
    <w:rsid w:val="007D0A80"/>
    <w:rsid w:val="007D2098"/>
    <w:rsid w:val="007D391B"/>
    <w:rsid w:val="007D3CFE"/>
    <w:rsid w:val="007D4ED9"/>
    <w:rsid w:val="007D548F"/>
    <w:rsid w:val="007D55B5"/>
    <w:rsid w:val="007D56E4"/>
    <w:rsid w:val="007D5E38"/>
    <w:rsid w:val="007D763F"/>
    <w:rsid w:val="007E05CC"/>
    <w:rsid w:val="007E09E4"/>
    <w:rsid w:val="007E102B"/>
    <w:rsid w:val="007E2413"/>
    <w:rsid w:val="007E382A"/>
    <w:rsid w:val="007E4E16"/>
    <w:rsid w:val="007E4E39"/>
    <w:rsid w:val="007E553D"/>
    <w:rsid w:val="007E6BB0"/>
    <w:rsid w:val="007E74DE"/>
    <w:rsid w:val="007E79BD"/>
    <w:rsid w:val="007F3AC9"/>
    <w:rsid w:val="007F4E9F"/>
    <w:rsid w:val="007F4ECA"/>
    <w:rsid w:val="007F5986"/>
    <w:rsid w:val="007F5B9E"/>
    <w:rsid w:val="007F64D0"/>
    <w:rsid w:val="007F7776"/>
    <w:rsid w:val="00800394"/>
    <w:rsid w:val="0080062E"/>
    <w:rsid w:val="00801F43"/>
    <w:rsid w:val="00802060"/>
    <w:rsid w:val="00803002"/>
    <w:rsid w:val="008034F1"/>
    <w:rsid w:val="008036EC"/>
    <w:rsid w:val="0080412D"/>
    <w:rsid w:val="00804971"/>
    <w:rsid w:val="00804DC4"/>
    <w:rsid w:val="00805C72"/>
    <w:rsid w:val="00807845"/>
    <w:rsid w:val="0080796D"/>
    <w:rsid w:val="008104D6"/>
    <w:rsid w:val="00811243"/>
    <w:rsid w:val="00811DF4"/>
    <w:rsid w:val="008124CD"/>
    <w:rsid w:val="0081379B"/>
    <w:rsid w:val="00814236"/>
    <w:rsid w:val="00814D5F"/>
    <w:rsid w:val="008150D9"/>
    <w:rsid w:val="00816AFD"/>
    <w:rsid w:val="008173BF"/>
    <w:rsid w:val="0081747C"/>
    <w:rsid w:val="00821442"/>
    <w:rsid w:val="00823DE8"/>
    <w:rsid w:val="00825E4C"/>
    <w:rsid w:val="00827AE9"/>
    <w:rsid w:val="008311AA"/>
    <w:rsid w:val="008313F3"/>
    <w:rsid w:val="0083178F"/>
    <w:rsid w:val="00832701"/>
    <w:rsid w:val="00832CE1"/>
    <w:rsid w:val="00834677"/>
    <w:rsid w:val="008354E9"/>
    <w:rsid w:val="00835710"/>
    <w:rsid w:val="008357FB"/>
    <w:rsid w:val="00835D1D"/>
    <w:rsid w:val="00836C62"/>
    <w:rsid w:val="00837931"/>
    <w:rsid w:val="00840265"/>
    <w:rsid w:val="00841BB3"/>
    <w:rsid w:val="0084207F"/>
    <w:rsid w:val="008421FF"/>
    <w:rsid w:val="00842207"/>
    <w:rsid w:val="00845322"/>
    <w:rsid w:val="00846970"/>
    <w:rsid w:val="008519EE"/>
    <w:rsid w:val="00851B8D"/>
    <w:rsid w:val="00851D8C"/>
    <w:rsid w:val="00852600"/>
    <w:rsid w:val="00854E7B"/>
    <w:rsid w:val="008557B0"/>
    <w:rsid w:val="008559F0"/>
    <w:rsid w:val="00855D69"/>
    <w:rsid w:val="00856D7B"/>
    <w:rsid w:val="008570F8"/>
    <w:rsid w:val="008574A1"/>
    <w:rsid w:val="00861A4D"/>
    <w:rsid w:val="00861ED8"/>
    <w:rsid w:val="00865005"/>
    <w:rsid w:val="008671E2"/>
    <w:rsid w:val="0086731C"/>
    <w:rsid w:val="00870CA3"/>
    <w:rsid w:val="00872364"/>
    <w:rsid w:val="00872912"/>
    <w:rsid w:val="008745DE"/>
    <w:rsid w:val="008753C4"/>
    <w:rsid w:val="008776BA"/>
    <w:rsid w:val="00877C0D"/>
    <w:rsid w:val="00881BAE"/>
    <w:rsid w:val="008824D0"/>
    <w:rsid w:val="00882689"/>
    <w:rsid w:val="0088297F"/>
    <w:rsid w:val="00883422"/>
    <w:rsid w:val="0088442D"/>
    <w:rsid w:val="00887CB7"/>
    <w:rsid w:val="0089192F"/>
    <w:rsid w:val="00892161"/>
    <w:rsid w:val="008932D4"/>
    <w:rsid w:val="00895928"/>
    <w:rsid w:val="00897EC7"/>
    <w:rsid w:val="00897EF9"/>
    <w:rsid w:val="008A0699"/>
    <w:rsid w:val="008A17AC"/>
    <w:rsid w:val="008A1A95"/>
    <w:rsid w:val="008A1EDA"/>
    <w:rsid w:val="008A30B2"/>
    <w:rsid w:val="008A3A3D"/>
    <w:rsid w:val="008A4640"/>
    <w:rsid w:val="008A5FC5"/>
    <w:rsid w:val="008A7944"/>
    <w:rsid w:val="008B083A"/>
    <w:rsid w:val="008B1288"/>
    <w:rsid w:val="008B228F"/>
    <w:rsid w:val="008B3160"/>
    <w:rsid w:val="008B3BE2"/>
    <w:rsid w:val="008B4857"/>
    <w:rsid w:val="008B4C37"/>
    <w:rsid w:val="008B5726"/>
    <w:rsid w:val="008B5F55"/>
    <w:rsid w:val="008C0A60"/>
    <w:rsid w:val="008C2EF5"/>
    <w:rsid w:val="008C6DB1"/>
    <w:rsid w:val="008C6E28"/>
    <w:rsid w:val="008C7927"/>
    <w:rsid w:val="008D0EBA"/>
    <w:rsid w:val="008D203F"/>
    <w:rsid w:val="008D21E9"/>
    <w:rsid w:val="008D2FF5"/>
    <w:rsid w:val="008D3F63"/>
    <w:rsid w:val="008D4051"/>
    <w:rsid w:val="008D407E"/>
    <w:rsid w:val="008D433A"/>
    <w:rsid w:val="008D541B"/>
    <w:rsid w:val="008D54B2"/>
    <w:rsid w:val="008D551A"/>
    <w:rsid w:val="008D713F"/>
    <w:rsid w:val="008D7168"/>
    <w:rsid w:val="008D7588"/>
    <w:rsid w:val="008D773A"/>
    <w:rsid w:val="008E21F5"/>
    <w:rsid w:val="008E2BC6"/>
    <w:rsid w:val="008E33AD"/>
    <w:rsid w:val="008E425A"/>
    <w:rsid w:val="008E4318"/>
    <w:rsid w:val="008E44F8"/>
    <w:rsid w:val="008E4B77"/>
    <w:rsid w:val="008E5C0A"/>
    <w:rsid w:val="008E6362"/>
    <w:rsid w:val="008E6741"/>
    <w:rsid w:val="008E75C6"/>
    <w:rsid w:val="008F2124"/>
    <w:rsid w:val="008F2700"/>
    <w:rsid w:val="008F4608"/>
    <w:rsid w:val="008F5904"/>
    <w:rsid w:val="008F5CE8"/>
    <w:rsid w:val="009015C4"/>
    <w:rsid w:val="00902EF7"/>
    <w:rsid w:val="00904B8E"/>
    <w:rsid w:val="00907504"/>
    <w:rsid w:val="00907D43"/>
    <w:rsid w:val="009109A7"/>
    <w:rsid w:val="00910CBE"/>
    <w:rsid w:val="00912809"/>
    <w:rsid w:val="00912B9A"/>
    <w:rsid w:val="00913F23"/>
    <w:rsid w:val="009152DF"/>
    <w:rsid w:val="00915457"/>
    <w:rsid w:val="009171D9"/>
    <w:rsid w:val="00917753"/>
    <w:rsid w:val="00920AF5"/>
    <w:rsid w:val="00922414"/>
    <w:rsid w:val="00923CA2"/>
    <w:rsid w:val="009240A9"/>
    <w:rsid w:val="00924992"/>
    <w:rsid w:val="00924AB2"/>
    <w:rsid w:val="00925CB1"/>
    <w:rsid w:val="009266C4"/>
    <w:rsid w:val="0092741A"/>
    <w:rsid w:val="00932002"/>
    <w:rsid w:val="009321E7"/>
    <w:rsid w:val="009326A6"/>
    <w:rsid w:val="0093272C"/>
    <w:rsid w:val="00932D1D"/>
    <w:rsid w:val="00934DA5"/>
    <w:rsid w:val="009354D8"/>
    <w:rsid w:val="009418A9"/>
    <w:rsid w:val="00942BB1"/>
    <w:rsid w:val="0094391C"/>
    <w:rsid w:val="00944109"/>
    <w:rsid w:val="00944979"/>
    <w:rsid w:val="009454A2"/>
    <w:rsid w:val="00947146"/>
    <w:rsid w:val="00950273"/>
    <w:rsid w:val="00951FCA"/>
    <w:rsid w:val="00952029"/>
    <w:rsid w:val="009524F6"/>
    <w:rsid w:val="0095298F"/>
    <w:rsid w:val="009542A7"/>
    <w:rsid w:val="009556B1"/>
    <w:rsid w:val="00955A9B"/>
    <w:rsid w:val="00956D77"/>
    <w:rsid w:val="00961DDB"/>
    <w:rsid w:val="00963C6B"/>
    <w:rsid w:val="009645D2"/>
    <w:rsid w:val="00964A66"/>
    <w:rsid w:val="00965DAD"/>
    <w:rsid w:val="00966DDA"/>
    <w:rsid w:val="00967515"/>
    <w:rsid w:val="009678C9"/>
    <w:rsid w:val="009704A2"/>
    <w:rsid w:val="00972931"/>
    <w:rsid w:val="00973721"/>
    <w:rsid w:val="00975C25"/>
    <w:rsid w:val="00975EBB"/>
    <w:rsid w:val="009777D5"/>
    <w:rsid w:val="009808F3"/>
    <w:rsid w:val="00980A97"/>
    <w:rsid w:val="00980B9B"/>
    <w:rsid w:val="00980DAA"/>
    <w:rsid w:val="00980E2D"/>
    <w:rsid w:val="009815B1"/>
    <w:rsid w:val="0098296D"/>
    <w:rsid w:val="00983403"/>
    <w:rsid w:val="00983404"/>
    <w:rsid w:val="0098389E"/>
    <w:rsid w:val="00984446"/>
    <w:rsid w:val="009859A7"/>
    <w:rsid w:val="00986042"/>
    <w:rsid w:val="00986837"/>
    <w:rsid w:val="00986A63"/>
    <w:rsid w:val="0098744B"/>
    <w:rsid w:val="009877AE"/>
    <w:rsid w:val="00987AB7"/>
    <w:rsid w:val="009904CC"/>
    <w:rsid w:val="00990735"/>
    <w:rsid w:val="00990FE1"/>
    <w:rsid w:val="00992EAD"/>
    <w:rsid w:val="00993A32"/>
    <w:rsid w:val="0099465A"/>
    <w:rsid w:val="009950C9"/>
    <w:rsid w:val="009958FF"/>
    <w:rsid w:val="00995D2C"/>
    <w:rsid w:val="00997065"/>
    <w:rsid w:val="009970DF"/>
    <w:rsid w:val="00997BE6"/>
    <w:rsid w:val="009A0358"/>
    <w:rsid w:val="009A0C13"/>
    <w:rsid w:val="009A1DA7"/>
    <w:rsid w:val="009A1F5D"/>
    <w:rsid w:val="009A33EB"/>
    <w:rsid w:val="009A35C7"/>
    <w:rsid w:val="009A5432"/>
    <w:rsid w:val="009A655D"/>
    <w:rsid w:val="009A71F5"/>
    <w:rsid w:val="009B08FF"/>
    <w:rsid w:val="009B2B50"/>
    <w:rsid w:val="009B4767"/>
    <w:rsid w:val="009B50AC"/>
    <w:rsid w:val="009B54B4"/>
    <w:rsid w:val="009B71AF"/>
    <w:rsid w:val="009C2B64"/>
    <w:rsid w:val="009C33E8"/>
    <w:rsid w:val="009C5111"/>
    <w:rsid w:val="009C58F1"/>
    <w:rsid w:val="009C6725"/>
    <w:rsid w:val="009D00EA"/>
    <w:rsid w:val="009D06C5"/>
    <w:rsid w:val="009D0A6F"/>
    <w:rsid w:val="009D2FA4"/>
    <w:rsid w:val="009D45AC"/>
    <w:rsid w:val="009D5529"/>
    <w:rsid w:val="009D5CEA"/>
    <w:rsid w:val="009E04BE"/>
    <w:rsid w:val="009E2B4E"/>
    <w:rsid w:val="009E3846"/>
    <w:rsid w:val="009E3D4E"/>
    <w:rsid w:val="009E4253"/>
    <w:rsid w:val="009E5083"/>
    <w:rsid w:val="009E555A"/>
    <w:rsid w:val="009E6878"/>
    <w:rsid w:val="009E69E7"/>
    <w:rsid w:val="009E72DD"/>
    <w:rsid w:val="009E7328"/>
    <w:rsid w:val="009E748F"/>
    <w:rsid w:val="009F1B14"/>
    <w:rsid w:val="009F20D6"/>
    <w:rsid w:val="009F313D"/>
    <w:rsid w:val="009F5CE2"/>
    <w:rsid w:val="009F5FFB"/>
    <w:rsid w:val="009F6678"/>
    <w:rsid w:val="009F7D83"/>
    <w:rsid w:val="00A00ED6"/>
    <w:rsid w:val="00A017D6"/>
    <w:rsid w:val="00A02501"/>
    <w:rsid w:val="00A03CBA"/>
    <w:rsid w:val="00A03D2A"/>
    <w:rsid w:val="00A04230"/>
    <w:rsid w:val="00A05695"/>
    <w:rsid w:val="00A11162"/>
    <w:rsid w:val="00A11358"/>
    <w:rsid w:val="00A11CD6"/>
    <w:rsid w:val="00A12F39"/>
    <w:rsid w:val="00A12FC2"/>
    <w:rsid w:val="00A13550"/>
    <w:rsid w:val="00A15D4E"/>
    <w:rsid w:val="00A16870"/>
    <w:rsid w:val="00A17610"/>
    <w:rsid w:val="00A2007A"/>
    <w:rsid w:val="00A221CF"/>
    <w:rsid w:val="00A2246C"/>
    <w:rsid w:val="00A228D1"/>
    <w:rsid w:val="00A22901"/>
    <w:rsid w:val="00A22A38"/>
    <w:rsid w:val="00A23213"/>
    <w:rsid w:val="00A2594D"/>
    <w:rsid w:val="00A3113A"/>
    <w:rsid w:val="00A31272"/>
    <w:rsid w:val="00A31315"/>
    <w:rsid w:val="00A31CEC"/>
    <w:rsid w:val="00A324C3"/>
    <w:rsid w:val="00A32F4E"/>
    <w:rsid w:val="00A32F6E"/>
    <w:rsid w:val="00A33193"/>
    <w:rsid w:val="00A34EAB"/>
    <w:rsid w:val="00A36694"/>
    <w:rsid w:val="00A36C5A"/>
    <w:rsid w:val="00A37C73"/>
    <w:rsid w:val="00A37FEA"/>
    <w:rsid w:val="00A4093B"/>
    <w:rsid w:val="00A40D26"/>
    <w:rsid w:val="00A419A9"/>
    <w:rsid w:val="00A44B24"/>
    <w:rsid w:val="00A45BF3"/>
    <w:rsid w:val="00A45E09"/>
    <w:rsid w:val="00A46BCD"/>
    <w:rsid w:val="00A470FF"/>
    <w:rsid w:val="00A47D63"/>
    <w:rsid w:val="00A51004"/>
    <w:rsid w:val="00A5127A"/>
    <w:rsid w:val="00A5294F"/>
    <w:rsid w:val="00A54919"/>
    <w:rsid w:val="00A549BF"/>
    <w:rsid w:val="00A55724"/>
    <w:rsid w:val="00A605FA"/>
    <w:rsid w:val="00A61A30"/>
    <w:rsid w:val="00A61E93"/>
    <w:rsid w:val="00A61F64"/>
    <w:rsid w:val="00A62DF7"/>
    <w:rsid w:val="00A63965"/>
    <w:rsid w:val="00A640B8"/>
    <w:rsid w:val="00A640E2"/>
    <w:rsid w:val="00A64189"/>
    <w:rsid w:val="00A64684"/>
    <w:rsid w:val="00A66A32"/>
    <w:rsid w:val="00A66FCE"/>
    <w:rsid w:val="00A70D3C"/>
    <w:rsid w:val="00A70F7E"/>
    <w:rsid w:val="00A717A9"/>
    <w:rsid w:val="00A7577E"/>
    <w:rsid w:val="00A7605A"/>
    <w:rsid w:val="00A76154"/>
    <w:rsid w:val="00A80D46"/>
    <w:rsid w:val="00A812F4"/>
    <w:rsid w:val="00A8243D"/>
    <w:rsid w:val="00A8321F"/>
    <w:rsid w:val="00A838CA"/>
    <w:rsid w:val="00A86127"/>
    <w:rsid w:val="00A86B2D"/>
    <w:rsid w:val="00A90069"/>
    <w:rsid w:val="00A9191E"/>
    <w:rsid w:val="00A941FC"/>
    <w:rsid w:val="00A9427E"/>
    <w:rsid w:val="00A95019"/>
    <w:rsid w:val="00A95888"/>
    <w:rsid w:val="00A9589A"/>
    <w:rsid w:val="00AA16B2"/>
    <w:rsid w:val="00AA1D85"/>
    <w:rsid w:val="00AA1E1D"/>
    <w:rsid w:val="00AA29EC"/>
    <w:rsid w:val="00AA3453"/>
    <w:rsid w:val="00AA4122"/>
    <w:rsid w:val="00AA43C6"/>
    <w:rsid w:val="00AA4955"/>
    <w:rsid w:val="00AA5032"/>
    <w:rsid w:val="00AA5DC6"/>
    <w:rsid w:val="00AB0B0C"/>
    <w:rsid w:val="00AB1469"/>
    <w:rsid w:val="00AB191E"/>
    <w:rsid w:val="00AB27C3"/>
    <w:rsid w:val="00AB42F4"/>
    <w:rsid w:val="00AB43C6"/>
    <w:rsid w:val="00AB4475"/>
    <w:rsid w:val="00AB4A50"/>
    <w:rsid w:val="00AB4EE8"/>
    <w:rsid w:val="00AB5D0C"/>
    <w:rsid w:val="00AB5E28"/>
    <w:rsid w:val="00AB6245"/>
    <w:rsid w:val="00AB7D25"/>
    <w:rsid w:val="00AB7DEE"/>
    <w:rsid w:val="00AB7F3A"/>
    <w:rsid w:val="00AC0075"/>
    <w:rsid w:val="00AC1315"/>
    <w:rsid w:val="00AC1349"/>
    <w:rsid w:val="00AC2990"/>
    <w:rsid w:val="00AC2C58"/>
    <w:rsid w:val="00AC49D9"/>
    <w:rsid w:val="00AC4C42"/>
    <w:rsid w:val="00AC4CB6"/>
    <w:rsid w:val="00AC4DAC"/>
    <w:rsid w:val="00AC69FB"/>
    <w:rsid w:val="00AD0065"/>
    <w:rsid w:val="00AD087C"/>
    <w:rsid w:val="00AD0D71"/>
    <w:rsid w:val="00AD1C42"/>
    <w:rsid w:val="00AD1CCD"/>
    <w:rsid w:val="00AD5D10"/>
    <w:rsid w:val="00AD6694"/>
    <w:rsid w:val="00AD71A9"/>
    <w:rsid w:val="00AE006B"/>
    <w:rsid w:val="00AE0B2D"/>
    <w:rsid w:val="00AE1A5B"/>
    <w:rsid w:val="00AE2793"/>
    <w:rsid w:val="00AE29FC"/>
    <w:rsid w:val="00AE2DA7"/>
    <w:rsid w:val="00AE37F0"/>
    <w:rsid w:val="00AE4122"/>
    <w:rsid w:val="00AE483C"/>
    <w:rsid w:val="00AE71C1"/>
    <w:rsid w:val="00AE75E7"/>
    <w:rsid w:val="00AE7A8B"/>
    <w:rsid w:val="00AF07FF"/>
    <w:rsid w:val="00AF0C13"/>
    <w:rsid w:val="00AF0C4D"/>
    <w:rsid w:val="00AF0ECC"/>
    <w:rsid w:val="00AF2005"/>
    <w:rsid w:val="00AF292B"/>
    <w:rsid w:val="00AF325D"/>
    <w:rsid w:val="00AF3BD3"/>
    <w:rsid w:val="00AF445F"/>
    <w:rsid w:val="00AF5687"/>
    <w:rsid w:val="00AF5C98"/>
    <w:rsid w:val="00AF6055"/>
    <w:rsid w:val="00AF6EF3"/>
    <w:rsid w:val="00B00254"/>
    <w:rsid w:val="00B014B4"/>
    <w:rsid w:val="00B0223D"/>
    <w:rsid w:val="00B02B75"/>
    <w:rsid w:val="00B0353F"/>
    <w:rsid w:val="00B03734"/>
    <w:rsid w:val="00B03A26"/>
    <w:rsid w:val="00B03CBF"/>
    <w:rsid w:val="00B051A7"/>
    <w:rsid w:val="00B05923"/>
    <w:rsid w:val="00B05C75"/>
    <w:rsid w:val="00B06506"/>
    <w:rsid w:val="00B0652B"/>
    <w:rsid w:val="00B06723"/>
    <w:rsid w:val="00B06C5F"/>
    <w:rsid w:val="00B06DAA"/>
    <w:rsid w:val="00B100A4"/>
    <w:rsid w:val="00B105AF"/>
    <w:rsid w:val="00B10BA2"/>
    <w:rsid w:val="00B11E92"/>
    <w:rsid w:val="00B120B5"/>
    <w:rsid w:val="00B203DF"/>
    <w:rsid w:val="00B20687"/>
    <w:rsid w:val="00B21B3B"/>
    <w:rsid w:val="00B2388D"/>
    <w:rsid w:val="00B26E6D"/>
    <w:rsid w:val="00B32454"/>
    <w:rsid w:val="00B32471"/>
    <w:rsid w:val="00B32621"/>
    <w:rsid w:val="00B32B73"/>
    <w:rsid w:val="00B3340F"/>
    <w:rsid w:val="00B340D5"/>
    <w:rsid w:val="00B360D9"/>
    <w:rsid w:val="00B36B20"/>
    <w:rsid w:val="00B37738"/>
    <w:rsid w:val="00B37E41"/>
    <w:rsid w:val="00B41326"/>
    <w:rsid w:val="00B413D4"/>
    <w:rsid w:val="00B436AE"/>
    <w:rsid w:val="00B44C12"/>
    <w:rsid w:val="00B502D5"/>
    <w:rsid w:val="00B525A0"/>
    <w:rsid w:val="00B52B58"/>
    <w:rsid w:val="00B53531"/>
    <w:rsid w:val="00B541EA"/>
    <w:rsid w:val="00B54E27"/>
    <w:rsid w:val="00B5586C"/>
    <w:rsid w:val="00B60524"/>
    <w:rsid w:val="00B60B2A"/>
    <w:rsid w:val="00B61FAE"/>
    <w:rsid w:val="00B62E20"/>
    <w:rsid w:val="00B63075"/>
    <w:rsid w:val="00B64832"/>
    <w:rsid w:val="00B72E21"/>
    <w:rsid w:val="00B73AB3"/>
    <w:rsid w:val="00B74335"/>
    <w:rsid w:val="00B74C97"/>
    <w:rsid w:val="00B75719"/>
    <w:rsid w:val="00B76BDE"/>
    <w:rsid w:val="00B76EB1"/>
    <w:rsid w:val="00B80936"/>
    <w:rsid w:val="00B810E1"/>
    <w:rsid w:val="00B81227"/>
    <w:rsid w:val="00B82386"/>
    <w:rsid w:val="00B82A80"/>
    <w:rsid w:val="00B82BF3"/>
    <w:rsid w:val="00B83AB7"/>
    <w:rsid w:val="00B8501A"/>
    <w:rsid w:val="00B85743"/>
    <w:rsid w:val="00B85794"/>
    <w:rsid w:val="00B85D16"/>
    <w:rsid w:val="00B86E6A"/>
    <w:rsid w:val="00B87B2E"/>
    <w:rsid w:val="00B87D71"/>
    <w:rsid w:val="00B90C10"/>
    <w:rsid w:val="00B91EE7"/>
    <w:rsid w:val="00B92756"/>
    <w:rsid w:val="00B929C5"/>
    <w:rsid w:val="00B92F8D"/>
    <w:rsid w:val="00B9302A"/>
    <w:rsid w:val="00B93DE2"/>
    <w:rsid w:val="00B94196"/>
    <w:rsid w:val="00B945C4"/>
    <w:rsid w:val="00B96221"/>
    <w:rsid w:val="00B96353"/>
    <w:rsid w:val="00B96BEF"/>
    <w:rsid w:val="00B97039"/>
    <w:rsid w:val="00B97447"/>
    <w:rsid w:val="00BA04CC"/>
    <w:rsid w:val="00BA184C"/>
    <w:rsid w:val="00BA3578"/>
    <w:rsid w:val="00BA3ED5"/>
    <w:rsid w:val="00BA476D"/>
    <w:rsid w:val="00BA5040"/>
    <w:rsid w:val="00BA5E6C"/>
    <w:rsid w:val="00BA7C12"/>
    <w:rsid w:val="00BB0231"/>
    <w:rsid w:val="00BB14CD"/>
    <w:rsid w:val="00BB1E55"/>
    <w:rsid w:val="00BB2585"/>
    <w:rsid w:val="00BB5DB7"/>
    <w:rsid w:val="00BB6275"/>
    <w:rsid w:val="00BB6A6C"/>
    <w:rsid w:val="00BB6CC9"/>
    <w:rsid w:val="00BB6D5E"/>
    <w:rsid w:val="00BB709E"/>
    <w:rsid w:val="00BB7DBF"/>
    <w:rsid w:val="00BC10EF"/>
    <w:rsid w:val="00BC2DBA"/>
    <w:rsid w:val="00BC2E71"/>
    <w:rsid w:val="00BC30BA"/>
    <w:rsid w:val="00BC4656"/>
    <w:rsid w:val="00BC58E3"/>
    <w:rsid w:val="00BC690A"/>
    <w:rsid w:val="00BC6CCB"/>
    <w:rsid w:val="00BC7B6C"/>
    <w:rsid w:val="00BD031A"/>
    <w:rsid w:val="00BD0E41"/>
    <w:rsid w:val="00BD0EEF"/>
    <w:rsid w:val="00BD2D86"/>
    <w:rsid w:val="00BD3018"/>
    <w:rsid w:val="00BD3C4D"/>
    <w:rsid w:val="00BD4172"/>
    <w:rsid w:val="00BD41B4"/>
    <w:rsid w:val="00BD41BC"/>
    <w:rsid w:val="00BD6358"/>
    <w:rsid w:val="00BD6C2C"/>
    <w:rsid w:val="00BD71D0"/>
    <w:rsid w:val="00BD7461"/>
    <w:rsid w:val="00BD762E"/>
    <w:rsid w:val="00BE1696"/>
    <w:rsid w:val="00BE17F6"/>
    <w:rsid w:val="00BE2BF0"/>
    <w:rsid w:val="00BE4DF9"/>
    <w:rsid w:val="00BE5401"/>
    <w:rsid w:val="00BE5432"/>
    <w:rsid w:val="00BE611F"/>
    <w:rsid w:val="00BF173F"/>
    <w:rsid w:val="00BF1A21"/>
    <w:rsid w:val="00BF208C"/>
    <w:rsid w:val="00BF25D1"/>
    <w:rsid w:val="00BF2998"/>
    <w:rsid w:val="00BF45F5"/>
    <w:rsid w:val="00BF5F1E"/>
    <w:rsid w:val="00BF60D8"/>
    <w:rsid w:val="00BF68B7"/>
    <w:rsid w:val="00BF69B6"/>
    <w:rsid w:val="00BF6BD9"/>
    <w:rsid w:val="00C037E5"/>
    <w:rsid w:val="00C03E25"/>
    <w:rsid w:val="00C049B8"/>
    <w:rsid w:val="00C04CC9"/>
    <w:rsid w:val="00C04CFB"/>
    <w:rsid w:val="00C04D3C"/>
    <w:rsid w:val="00C052B1"/>
    <w:rsid w:val="00C07008"/>
    <w:rsid w:val="00C10F36"/>
    <w:rsid w:val="00C13F3B"/>
    <w:rsid w:val="00C143D9"/>
    <w:rsid w:val="00C16075"/>
    <w:rsid w:val="00C16356"/>
    <w:rsid w:val="00C175FC"/>
    <w:rsid w:val="00C21396"/>
    <w:rsid w:val="00C24837"/>
    <w:rsid w:val="00C24B0A"/>
    <w:rsid w:val="00C2697E"/>
    <w:rsid w:val="00C26AC7"/>
    <w:rsid w:val="00C2713E"/>
    <w:rsid w:val="00C273E7"/>
    <w:rsid w:val="00C277A4"/>
    <w:rsid w:val="00C27CFE"/>
    <w:rsid w:val="00C3041B"/>
    <w:rsid w:val="00C30727"/>
    <w:rsid w:val="00C308C3"/>
    <w:rsid w:val="00C311D8"/>
    <w:rsid w:val="00C32CDD"/>
    <w:rsid w:val="00C33035"/>
    <w:rsid w:val="00C33440"/>
    <w:rsid w:val="00C35457"/>
    <w:rsid w:val="00C3631C"/>
    <w:rsid w:val="00C41298"/>
    <w:rsid w:val="00C421CD"/>
    <w:rsid w:val="00C44F28"/>
    <w:rsid w:val="00C4508B"/>
    <w:rsid w:val="00C4549B"/>
    <w:rsid w:val="00C45F31"/>
    <w:rsid w:val="00C470CD"/>
    <w:rsid w:val="00C475D7"/>
    <w:rsid w:val="00C508DF"/>
    <w:rsid w:val="00C50F66"/>
    <w:rsid w:val="00C51614"/>
    <w:rsid w:val="00C51A9D"/>
    <w:rsid w:val="00C51AE8"/>
    <w:rsid w:val="00C543A3"/>
    <w:rsid w:val="00C54CF8"/>
    <w:rsid w:val="00C558A0"/>
    <w:rsid w:val="00C601BD"/>
    <w:rsid w:val="00C60F28"/>
    <w:rsid w:val="00C61BDE"/>
    <w:rsid w:val="00C624C1"/>
    <w:rsid w:val="00C638C7"/>
    <w:rsid w:val="00C659CE"/>
    <w:rsid w:val="00C665EC"/>
    <w:rsid w:val="00C7000D"/>
    <w:rsid w:val="00C708A6"/>
    <w:rsid w:val="00C72353"/>
    <w:rsid w:val="00C7281E"/>
    <w:rsid w:val="00C74753"/>
    <w:rsid w:val="00C747E4"/>
    <w:rsid w:val="00C75464"/>
    <w:rsid w:val="00C76737"/>
    <w:rsid w:val="00C7680F"/>
    <w:rsid w:val="00C76C02"/>
    <w:rsid w:val="00C76DB1"/>
    <w:rsid w:val="00C77D68"/>
    <w:rsid w:val="00C80416"/>
    <w:rsid w:val="00C82392"/>
    <w:rsid w:val="00C83151"/>
    <w:rsid w:val="00C83621"/>
    <w:rsid w:val="00C85914"/>
    <w:rsid w:val="00C86044"/>
    <w:rsid w:val="00C869B1"/>
    <w:rsid w:val="00C87C8C"/>
    <w:rsid w:val="00C91F32"/>
    <w:rsid w:val="00C92F9E"/>
    <w:rsid w:val="00C93456"/>
    <w:rsid w:val="00C94CF7"/>
    <w:rsid w:val="00C96D02"/>
    <w:rsid w:val="00C9745F"/>
    <w:rsid w:val="00CA1D9E"/>
    <w:rsid w:val="00CA21BA"/>
    <w:rsid w:val="00CA434C"/>
    <w:rsid w:val="00CA4962"/>
    <w:rsid w:val="00CA50D8"/>
    <w:rsid w:val="00CA5775"/>
    <w:rsid w:val="00CA68A1"/>
    <w:rsid w:val="00CA68FB"/>
    <w:rsid w:val="00CA75DF"/>
    <w:rsid w:val="00CA7BE1"/>
    <w:rsid w:val="00CB0171"/>
    <w:rsid w:val="00CB1496"/>
    <w:rsid w:val="00CB1573"/>
    <w:rsid w:val="00CB18CA"/>
    <w:rsid w:val="00CB1BD4"/>
    <w:rsid w:val="00CB2628"/>
    <w:rsid w:val="00CB2AD8"/>
    <w:rsid w:val="00CB3833"/>
    <w:rsid w:val="00CB3924"/>
    <w:rsid w:val="00CB550A"/>
    <w:rsid w:val="00CB6A06"/>
    <w:rsid w:val="00CC1530"/>
    <w:rsid w:val="00CC28AB"/>
    <w:rsid w:val="00CC29A0"/>
    <w:rsid w:val="00CC2CBF"/>
    <w:rsid w:val="00CC2CE2"/>
    <w:rsid w:val="00CC3CC7"/>
    <w:rsid w:val="00CC3D7F"/>
    <w:rsid w:val="00CC3EE3"/>
    <w:rsid w:val="00CC409F"/>
    <w:rsid w:val="00CC41E1"/>
    <w:rsid w:val="00CC44A6"/>
    <w:rsid w:val="00CC5A0F"/>
    <w:rsid w:val="00CC5D7B"/>
    <w:rsid w:val="00CC614C"/>
    <w:rsid w:val="00CC64DD"/>
    <w:rsid w:val="00CC658D"/>
    <w:rsid w:val="00CC78E4"/>
    <w:rsid w:val="00CC7F1A"/>
    <w:rsid w:val="00CD0422"/>
    <w:rsid w:val="00CD07C8"/>
    <w:rsid w:val="00CD1755"/>
    <w:rsid w:val="00CD2154"/>
    <w:rsid w:val="00CD248A"/>
    <w:rsid w:val="00CD34FC"/>
    <w:rsid w:val="00CD359F"/>
    <w:rsid w:val="00CD3A5D"/>
    <w:rsid w:val="00CD4504"/>
    <w:rsid w:val="00CD5B8B"/>
    <w:rsid w:val="00CD6A37"/>
    <w:rsid w:val="00CD73B0"/>
    <w:rsid w:val="00CE0CB1"/>
    <w:rsid w:val="00CE1E57"/>
    <w:rsid w:val="00CE3709"/>
    <w:rsid w:val="00CE3D5D"/>
    <w:rsid w:val="00CE3FED"/>
    <w:rsid w:val="00CE405D"/>
    <w:rsid w:val="00CE40A1"/>
    <w:rsid w:val="00CE46B0"/>
    <w:rsid w:val="00CE4D2A"/>
    <w:rsid w:val="00CE68C2"/>
    <w:rsid w:val="00CE7CA9"/>
    <w:rsid w:val="00CE7FB4"/>
    <w:rsid w:val="00CE7FC7"/>
    <w:rsid w:val="00CF0CC9"/>
    <w:rsid w:val="00CF27AC"/>
    <w:rsid w:val="00CF6491"/>
    <w:rsid w:val="00D00515"/>
    <w:rsid w:val="00D01233"/>
    <w:rsid w:val="00D0297E"/>
    <w:rsid w:val="00D032BA"/>
    <w:rsid w:val="00D034D9"/>
    <w:rsid w:val="00D03731"/>
    <w:rsid w:val="00D03AD0"/>
    <w:rsid w:val="00D04FB8"/>
    <w:rsid w:val="00D0559C"/>
    <w:rsid w:val="00D06E85"/>
    <w:rsid w:val="00D06FBB"/>
    <w:rsid w:val="00D12E09"/>
    <w:rsid w:val="00D131B8"/>
    <w:rsid w:val="00D132C7"/>
    <w:rsid w:val="00D16C0C"/>
    <w:rsid w:val="00D26485"/>
    <w:rsid w:val="00D27CD6"/>
    <w:rsid w:val="00D30E61"/>
    <w:rsid w:val="00D31B09"/>
    <w:rsid w:val="00D31D8C"/>
    <w:rsid w:val="00D32740"/>
    <w:rsid w:val="00D33835"/>
    <w:rsid w:val="00D34156"/>
    <w:rsid w:val="00D34453"/>
    <w:rsid w:val="00D34E45"/>
    <w:rsid w:val="00D356A7"/>
    <w:rsid w:val="00D35B82"/>
    <w:rsid w:val="00D35E45"/>
    <w:rsid w:val="00D36191"/>
    <w:rsid w:val="00D377A9"/>
    <w:rsid w:val="00D40D59"/>
    <w:rsid w:val="00D42AC2"/>
    <w:rsid w:val="00D45802"/>
    <w:rsid w:val="00D464E2"/>
    <w:rsid w:val="00D46B43"/>
    <w:rsid w:val="00D47517"/>
    <w:rsid w:val="00D524A9"/>
    <w:rsid w:val="00D537D5"/>
    <w:rsid w:val="00D5386B"/>
    <w:rsid w:val="00D544CC"/>
    <w:rsid w:val="00D552E6"/>
    <w:rsid w:val="00D60C64"/>
    <w:rsid w:val="00D61C55"/>
    <w:rsid w:val="00D61D98"/>
    <w:rsid w:val="00D6216C"/>
    <w:rsid w:val="00D62B88"/>
    <w:rsid w:val="00D63469"/>
    <w:rsid w:val="00D63B45"/>
    <w:rsid w:val="00D64CF6"/>
    <w:rsid w:val="00D64FBF"/>
    <w:rsid w:val="00D6587C"/>
    <w:rsid w:val="00D6700E"/>
    <w:rsid w:val="00D67466"/>
    <w:rsid w:val="00D70965"/>
    <w:rsid w:val="00D70BE4"/>
    <w:rsid w:val="00D713AA"/>
    <w:rsid w:val="00D7264D"/>
    <w:rsid w:val="00D73714"/>
    <w:rsid w:val="00D7398C"/>
    <w:rsid w:val="00D73FD2"/>
    <w:rsid w:val="00D7418B"/>
    <w:rsid w:val="00D75EA6"/>
    <w:rsid w:val="00D75EC6"/>
    <w:rsid w:val="00D77F3D"/>
    <w:rsid w:val="00D81100"/>
    <w:rsid w:val="00D8368D"/>
    <w:rsid w:val="00D83854"/>
    <w:rsid w:val="00D85027"/>
    <w:rsid w:val="00D86058"/>
    <w:rsid w:val="00D9045A"/>
    <w:rsid w:val="00D924E4"/>
    <w:rsid w:val="00D9258B"/>
    <w:rsid w:val="00D9341A"/>
    <w:rsid w:val="00D95251"/>
    <w:rsid w:val="00D95890"/>
    <w:rsid w:val="00DA1E35"/>
    <w:rsid w:val="00DA3CCB"/>
    <w:rsid w:val="00DA5029"/>
    <w:rsid w:val="00DA6AE8"/>
    <w:rsid w:val="00DA72BF"/>
    <w:rsid w:val="00DB013C"/>
    <w:rsid w:val="00DB0B23"/>
    <w:rsid w:val="00DB0CD2"/>
    <w:rsid w:val="00DB14C9"/>
    <w:rsid w:val="00DB1C2D"/>
    <w:rsid w:val="00DB4B6F"/>
    <w:rsid w:val="00DB55FA"/>
    <w:rsid w:val="00DB6436"/>
    <w:rsid w:val="00DC01EC"/>
    <w:rsid w:val="00DC02F6"/>
    <w:rsid w:val="00DC03FD"/>
    <w:rsid w:val="00DC0DC7"/>
    <w:rsid w:val="00DC3258"/>
    <w:rsid w:val="00DC5561"/>
    <w:rsid w:val="00DC5615"/>
    <w:rsid w:val="00DC65F2"/>
    <w:rsid w:val="00DC7F57"/>
    <w:rsid w:val="00DD0129"/>
    <w:rsid w:val="00DD166B"/>
    <w:rsid w:val="00DD280C"/>
    <w:rsid w:val="00DD294A"/>
    <w:rsid w:val="00DD2A1C"/>
    <w:rsid w:val="00DD3197"/>
    <w:rsid w:val="00DD395C"/>
    <w:rsid w:val="00DD4871"/>
    <w:rsid w:val="00DD7A20"/>
    <w:rsid w:val="00DE07B9"/>
    <w:rsid w:val="00DE18E0"/>
    <w:rsid w:val="00DE21B2"/>
    <w:rsid w:val="00DE2B3D"/>
    <w:rsid w:val="00DE3D91"/>
    <w:rsid w:val="00DE52BA"/>
    <w:rsid w:val="00DE5791"/>
    <w:rsid w:val="00DE7EA3"/>
    <w:rsid w:val="00DF00F7"/>
    <w:rsid w:val="00DF2DCE"/>
    <w:rsid w:val="00DF4C98"/>
    <w:rsid w:val="00DF505E"/>
    <w:rsid w:val="00DF68AF"/>
    <w:rsid w:val="00DF6CFF"/>
    <w:rsid w:val="00DF6DB7"/>
    <w:rsid w:val="00E00FB6"/>
    <w:rsid w:val="00E012FB"/>
    <w:rsid w:val="00E01995"/>
    <w:rsid w:val="00E01E1B"/>
    <w:rsid w:val="00E03D83"/>
    <w:rsid w:val="00E04023"/>
    <w:rsid w:val="00E041D9"/>
    <w:rsid w:val="00E04CAE"/>
    <w:rsid w:val="00E05066"/>
    <w:rsid w:val="00E06027"/>
    <w:rsid w:val="00E064E1"/>
    <w:rsid w:val="00E06DD1"/>
    <w:rsid w:val="00E07AA7"/>
    <w:rsid w:val="00E1053E"/>
    <w:rsid w:val="00E11CDE"/>
    <w:rsid w:val="00E12DE1"/>
    <w:rsid w:val="00E1380D"/>
    <w:rsid w:val="00E13CC8"/>
    <w:rsid w:val="00E13CC9"/>
    <w:rsid w:val="00E13F36"/>
    <w:rsid w:val="00E151BA"/>
    <w:rsid w:val="00E17774"/>
    <w:rsid w:val="00E17FEC"/>
    <w:rsid w:val="00E2130A"/>
    <w:rsid w:val="00E22C6C"/>
    <w:rsid w:val="00E2301A"/>
    <w:rsid w:val="00E23A2D"/>
    <w:rsid w:val="00E23F29"/>
    <w:rsid w:val="00E24959"/>
    <w:rsid w:val="00E24C38"/>
    <w:rsid w:val="00E26238"/>
    <w:rsid w:val="00E3143D"/>
    <w:rsid w:val="00E32897"/>
    <w:rsid w:val="00E3514E"/>
    <w:rsid w:val="00E353F1"/>
    <w:rsid w:val="00E361BE"/>
    <w:rsid w:val="00E36288"/>
    <w:rsid w:val="00E3649C"/>
    <w:rsid w:val="00E41225"/>
    <w:rsid w:val="00E41AF3"/>
    <w:rsid w:val="00E41F6C"/>
    <w:rsid w:val="00E421D6"/>
    <w:rsid w:val="00E42FF0"/>
    <w:rsid w:val="00E43440"/>
    <w:rsid w:val="00E43CA1"/>
    <w:rsid w:val="00E45707"/>
    <w:rsid w:val="00E4598A"/>
    <w:rsid w:val="00E46FB8"/>
    <w:rsid w:val="00E507B3"/>
    <w:rsid w:val="00E5281D"/>
    <w:rsid w:val="00E52A6D"/>
    <w:rsid w:val="00E53AA8"/>
    <w:rsid w:val="00E53FAE"/>
    <w:rsid w:val="00E545F6"/>
    <w:rsid w:val="00E557E7"/>
    <w:rsid w:val="00E55C91"/>
    <w:rsid w:val="00E5690C"/>
    <w:rsid w:val="00E56AFD"/>
    <w:rsid w:val="00E56E6B"/>
    <w:rsid w:val="00E6159C"/>
    <w:rsid w:val="00E62471"/>
    <w:rsid w:val="00E627B8"/>
    <w:rsid w:val="00E62FA4"/>
    <w:rsid w:val="00E65C94"/>
    <w:rsid w:val="00E6792F"/>
    <w:rsid w:val="00E67D0E"/>
    <w:rsid w:val="00E704CB"/>
    <w:rsid w:val="00E721E9"/>
    <w:rsid w:val="00E722BD"/>
    <w:rsid w:val="00E72FD3"/>
    <w:rsid w:val="00E732E0"/>
    <w:rsid w:val="00E736BB"/>
    <w:rsid w:val="00E74D3B"/>
    <w:rsid w:val="00E772C8"/>
    <w:rsid w:val="00E77BF3"/>
    <w:rsid w:val="00E83FBC"/>
    <w:rsid w:val="00E86736"/>
    <w:rsid w:val="00E902B7"/>
    <w:rsid w:val="00E912A3"/>
    <w:rsid w:val="00E9206C"/>
    <w:rsid w:val="00E93DED"/>
    <w:rsid w:val="00E95141"/>
    <w:rsid w:val="00E959FD"/>
    <w:rsid w:val="00E96546"/>
    <w:rsid w:val="00E969A0"/>
    <w:rsid w:val="00E96DD4"/>
    <w:rsid w:val="00EA02CF"/>
    <w:rsid w:val="00EA1295"/>
    <w:rsid w:val="00EA1EA9"/>
    <w:rsid w:val="00EA4B50"/>
    <w:rsid w:val="00EA7A02"/>
    <w:rsid w:val="00EB075F"/>
    <w:rsid w:val="00EB1B75"/>
    <w:rsid w:val="00EB1CB3"/>
    <w:rsid w:val="00EB1D06"/>
    <w:rsid w:val="00EB2C26"/>
    <w:rsid w:val="00EB2DD3"/>
    <w:rsid w:val="00EB357C"/>
    <w:rsid w:val="00EB3EC3"/>
    <w:rsid w:val="00EB4C87"/>
    <w:rsid w:val="00EB5DAD"/>
    <w:rsid w:val="00EB6E05"/>
    <w:rsid w:val="00EC478D"/>
    <w:rsid w:val="00EC4F84"/>
    <w:rsid w:val="00EC5573"/>
    <w:rsid w:val="00EC7455"/>
    <w:rsid w:val="00EC7A84"/>
    <w:rsid w:val="00EC7EE5"/>
    <w:rsid w:val="00ED14CA"/>
    <w:rsid w:val="00ED28E2"/>
    <w:rsid w:val="00ED3692"/>
    <w:rsid w:val="00ED42AC"/>
    <w:rsid w:val="00ED5251"/>
    <w:rsid w:val="00ED5AB7"/>
    <w:rsid w:val="00ED6542"/>
    <w:rsid w:val="00ED7521"/>
    <w:rsid w:val="00EE0096"/>
    <w:rsid w:val="00EE0CC4"/>
    <w:rsid w:val="00EE1EDB"/>
    <w:rsid w:val="00EE34DF"/>
    <w:rsid w:val="00EE3930"/>
    <w:rsid w:val="00EE3CE2"/>
    <w:rsid w:val="00EE4CFF"/>
    <w:rsid w:val="00EE552B"/>
    <w:rsid w:val="00EE5E0D"/>
    <w:rsid w:val="00EE5FFD"/>
    <w:rsid w:val="00EF0B8B"/>
    <w:rsid w:val="00EF0DA6"/>
    <w:rsid w:val="00EF111F"/>
    <w:rsid w:val="00EF15B3"/>
    <w:rsid w:val="00EF2858"/>
    <w:rsid w:val="00EF34E7"/>
    <w:rsid w:val="00EF41B5"/>
    <w:rsid w:val="00EF7565"/>
    <w:rsid w:val="00F0102A"/>
    <w:rsid w:val="00F010FE"/>
    <w:rsid w:val="00F0154F"/>
    <w:rsid w:val="00F017F9"/>
    <w:rsid w:val="00F04E3F"/>
    <w:rsid w:val="00F04FF0"/>
    <w:rsid w:val="00F056C0"/>
    <w:rsid w:val="00F06E62"/>
    <w:rsid w:val="00F071A2"/>
    <w:rsid w:val="00F07318"/>
    <w:rsid w:val="00F1078F"/>
    <w:rsid w:val="00F10A89"/>
    <w:rsid w:val="00F10D74"/>
    <w:rsid w:val="00F11149"/>
    <w:rsid w:val="00F1125D"/>
    <w:rsid w:val="00F115E5"/>
    <w:rsid w:val="00F11F9E"/>
    <w:rsid w:val="00F12B99"/>
    <w:rsid w:val="00F12DA2"/>
    <w:rsid w:val="00F13CB9"/>
    <w:rsid w:val="00F14201"/>
    <w:rsid w:val="00F14E1D"/>
    <w:rsid w:val="00F16311"/>
    <w:rsid w:val="00F1663D"/>
    <w:rsid w:val="00F16909"/>
    <w:rsid w:val="00F16F64"/>
    <w:rsid w:val="00F204D2"/>
    <w:rsid w:val="00F2123B"/>
    <w:rsid w:val="00F21EB3"/>
    <w:rsid w:val="00F2210D"/>
    <w:rsid w:val="00F22270"/>
    <w:rsid w:val="00F22CE1"/>
    <w:rsid w:val="00F22E94"/>
    <w:rsid w:val="00F24E67"/>
    <w:rsid w:val="00F25F17"/>
    <w:rsid w:val="00F27CB3"/>
    <w:rsid w:val="00F31BF9"/>
    <w:rsid w:val="00F32ACD"/>
    <w:rsid w:val="00F340FF"/>
    <w:rsid w:val="00F34205"/>
    <w:rsid w:val="00F34249"/>
    <w:rsid w:val="00F34DB1"/>
    <w:rsid w:val="00F34EF2"/>
    <w:rsid w:val="00F357C6"/>
    <w:rsid w:val="00F35BAE"/>
    <w:rsid w:val="00F35D68"/>
    <w:rsid w:val="00F36668"/>
    <w:rsid w:val="00F37106"/>
    <w:rsid w:val="00F3758F"/>
    <w:rsid w:val="00F41076"/>
    <w:rsid w:val="00F4275F"/>
    <w:rsid w:val="00F4290E"/>
    <w:rsid w:val="00F42E3A"/>
    <w:rsid w:val="00F42EE6"/>
    <w:rsid w:val="00F47BD4"/>
    <w:rsid w:val="00F47FB7"/>
    <w:rsid w:val="00F504E2"/>
    <w:rsid w:val="00F50D2A"/>
    <w:rsid w:val="00F514F0"/>
    <w:rsid w:val="00F51FDB"/>
    <w:rsid w:val="00F527BB"/>
    <w:rsid w:val="00F53E60"/>
    <w:rsid w:val="00F564D5"/>
    <w:rsid w:val="00F56F80"/>
    <w:rsid w:val="00F6019C"/>
    <w:rsid w:val="00F60F36"/>
    <w:rsid w:val="00F61CF5"/>
    <w:rsid w:val="00F62236"/>
    <w:rsid w:val="00F6245B"/>
    <w:rsid w:val="00F62F59"/>
    <w:rsid w:val="00F63D90"/>
    <w:rsid w:val="00F63F5F"/>
    <w:rsid w:val="00F64048"/>
    <w:rsid w:val="00F64C9E"/>
    <w:rsid w:val="00F656BB"/>
    <w:rsid w:val="00F65A25"/>
    <w:rsid w:val="00F65A73"/>
    <w:rsid w:val="00F6652A"/>
    <w:rsid w:val="00F67E2D"/>
    <w:rsid w:val="00F67EEA"/>
    <w:rsid w:val="00F74E0F"/>
    <w:rsid w:val="00F74EF1"/>
    <w:rsid w:val="00F7687C"/>
    <w:rsid w:val="00F76F5C"/>
    <w:rsid w:val="00F77684"/>
    <w:rsid w:val="00F77920"/>
    <w:rsid w:val="00F77A54"/>
    <w:rsid w:val="00F77C98"/>
    <w:rsid w:val="00F80008"/>
    <w:rsid w:val="00F81528"/>
    <w:rsid w:val="00F81912"/>
    <w:rsid w:val="00F8215F"/>
    <w:rsid w:val="00F82F28"/>
    <w:rsid w:val="00F8350D"/>
    <w:rsid w:val="00F83745"/>
    <w:rsid w:val="00F84464"/>
    <w:rsid w:val="00F848E5"/>
    <w:rsid w:val="00F84CE3"/>
    <w:rsid w:val="00F909A6"/>
    <w:rsid w:val="00F91213"/>
    <w:rsid w:val="00F91DCC"/>
    <w:rsid w:val="00F93259"/>
    <w:rsid w:val="00F94279"/>
    <w:rsid w:val="00F94545"/>
    <w:rsid w:val="00F95DE2"/>
    <w:rsid w:val="00F97C19"/>
    <w:rsid w:val="00FA1556"/>
    <w:rsid w:val="00FA3489"/>
    <w:rsid w:val="00FA35C1"/>
    <w:rsid w:val="00FA3E19"/>
    <w:rsid w:val="00FA6BCE"/>
    <w:rsid w:val="00FA77A7"/>
    <w:rsid w:val="00FA7E82"/>
    <w:rsid w:val="00FB0DD3"/>
    <w:rsid w:val="00FB15B6"/>
    <w:rsid w:val="00FB1876"/>
    <w:rsid w:val="00FB2887"/>
    <w:rsid w:val="00FB2B3A"/>
    <w:rsid w:val="00FB2F91"/>
    <w:rsid w:val="00FB45B9"/>
    <w:rsid w:val="00FB55E1"/>
    <w:rsid w:val="00FC02A1"/>
    <w:rsid w:val="00FC074E"/>
    <w:rsid w:val="00FC0C71"/>
    <w:rsid w:val="00FC25C4"/>
    <w:rsid w:val="00FC269F"/>
    <w:rsid w:val="00FC449D"/>
    <w:rsid w:val="00FC457C"/>
    <w:rsid w:val="00FC53C1"/>
    <w:rsid w:val="00FC6703"/>
    <w:rsid w:val="00FC6827"/>
    <w:rsid w:val="00FC7E36"/>
    <w:rsid w:val="00FD017D"/>
    <w:rsid w:val="00FD0756"/>
    <w:rsid w:val="00FD0E8B"/>
    <w:rsid w:val="00FD149A"/>
    <w:rsid w:val="00FD1923"/>
    <w:rsid w:val="00FD19EC"/>
    <w:rsid w:val="00FD1AB8"/>
    <w:rsid w:val="00FD1E99"/>
    <w:rsid w:val="00FD1E9F"/>
    <w:rsid w:val="00FD20E9"/>
    <w:rsid w:val="00FD2508"/>
    <w:rsid w:val="00FD557E"/>
    <w:rsid w:val="00FD66EE"/>
    <w:rsid w:val="00FD7467"/>
    <w:rsid w:val="00FD76B2"/>
    <w:rsid w:val="00FD7F21"/>
    <w:rsid w:val="00FE0729"/>
    <w:rsid w:val="00FE11FA"/>
    <w:rsid w:val="00FE1F7E"/>
    <w:rsid w:val="00FE22DE"/>
    <w:rsid w:val="00FE3DCC"/>
    <w:rsid w:val="00FE4E60"/>
    <w:rsid w:val="00FE4F06"/>
    <w:rsid w:val="00FE6936"/>
    <w:rsid w:val="00FE6EE0"/>
    <w:rsid w:val="00FE7C73"/>
    <w:rsid w:val="00FF0D33"/>
    <w:rsid w:val="00FF1377"/>
    <w:rsid w:val="00FF3188"/>
    <w:rsid w:val="00FF366C"/>
    <w:rsid w:val="00FF405D"/>
    <w:rsid w:val="00FF48C8"/>
    <w:rsid w:val="00FF498A"/>
    <w:rsid w:val="00FF508F"/>
    <w:rsid w:val="00FF69F3"/>
    <w:rsid w:val="00FF6CA5"/>
    <w:rsid w:val="00FF7618"/>
    <w:rsid w:val="00FF79AB"/>
    <w:rsid w:val="00FF79C4"/>
    <w:rsid w:val="00FF7B2D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CDE7B5"/>
  <w15:docId w15:val="{AB57AA8C-10CB-42E8-BD74-9E9D0328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F1A"/>
    <w:pPr>
      <w:spacing w:after="120" w:line="360" w:lineRule="auto"/>
    </w:pPr>
  </w:style>
  <w:style w:type="paragraph" w:styleId="10">
    <w:name w:val="heading 1"/>
    <w:basedOn w:val="a"/>
    <w:link w:val="11"/>
    <w:uiPriority w:val="99"/>
    <w:qFormat/>
    <w:rsid w:val="00B96221"/>
    <w:pPr>
      <w:keepNext/>
      <w:spacing w:before="240" w:after="60" w:line="276" w:lineRule="auto"/>
      <w:ind w:left="432" w:hanging="432"/>
      <w:jc w:val="both"/>
      <w:outlineLvl w:val="0"/>
    </w:pPr>
    <w:rPr>
      <w:rFonts w:ascii="Arial" w:eastAsia="Calibri" w:hAnsi="Arial" w:cs="Arial"/>
      <w:b/>
      <w:bCs/>
      <w:kern w:val="36"/>
      <w:sz w:val="32"/>
      <w:szCs w:val="32"/>
      <w:lang w:eastAsia="ar-SA"/>
    </w:rPr>
  </w:style>
  <w:style w:type="paragraph" w:styleId="20">
    <w:name w:val="heading 2"/>
    <w:basedOn w:val="a"/>
    <w:next w:val="a"/>
    <w:link w:val="21"/>
    <w:uiPriority w:val="9"/>
    <w:unhideWhenUsed/>
    <w:qFormat/>
    <w:rsid w:val="004649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одержание. 2 уровень"/>
    <w:basedOn w:val="a"/>
    <w:link w:val="a4"/>
    <w:uiPriority w:val="34"/>
    <w:qFormat/>
    <w:rsid w:val="00611D04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5B4FC1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5B4FC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5B4FC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B4FC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B4FC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B4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4FC1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unhideWhenUsed/>
    <w:rsid w:val="008D541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8D541B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8D541B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DC03F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DC03FD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DC03FD"/>
    <w:rPr>
      <w:vertAlign w:val="superscript"/>
    </w:rPr>
  </w:style>
  <w:style w:type="character" w:customStyle="1" w:styleId="11">
    <w:name w:val="Заголовок 1 Знак"/>
    <w:basedOn w:val="a0"/>
    <w:link w:val="10"/>
    <w:uiPriority w:val="99"/>
    <w:rsid w:val="00B96221"/>
    <w:rPr>
      <w:rFonts w:ascii="Arial" w:eastAsia="Calibri" w:hAnsi="Arial" w:cs="Arial"/>
      <w:b/>
      <w:bCs/>
      <w:kern w:val="36"/>
      <w:sz w:val="32"/>
      <w:szCs w:val="32"/>
      <w:lang w:eastAsia="ar-SA"/>
    </w:rPr>
  </w:style>
  <w:style w:type="character" w:styleId="af2">
    <w:name w:val="Hyperlink"/>
    <w:uiPriority w:val="99"/>
    <w:rsid w:val="00B96221"/>
    <w:rPr>
      <w:rFonts w:cs="Times New Roman"/>
      <w:color w:val="0000FF"/>
      <w:u w:val="single"/>
    </w:rPr>
  </w:style>
  <w:style w:type="paragraph" w:customStyle="1" w:styleId="81">
    <w:name w:val="Основной текст (8)1"/>
    <w:basedOn w:val="a"/>
    <w:uiPriority w:val="99"/>
    <w:rsid w:val="00B96221"/>
    <w:pPr>
      <w:shd w:val="clear" w:color="auto" w:fill="FFFFFF"/>
      <w:spacing w:before="180" w:after="0" w:line="250" w:lineRule="exact"/>
    </w:pPr>
    <w:rPr>
      <w:rFonts w:ascii="Times New Roman" w:eastAsia="Calibri" w:hAnsi="Times New Roman" w:cs="Times New Roman"/>
      <w:noProof/>
      <w:sz w:val="24"/>
      <w:szCs w:val="24"/>
      <w:shd w:val="clear" w:color="auto" w:fill="FFFFFF"/>
      <w:lang w:eastAsia="ru-RU"/>
    </w:rPr>
  </w:style>
  <w:style w:type="character" w:customStyle="1" w:styleId="a4">
    <w:name w:val="Абзац списка Знак"/>
    <w:aliases w:val="Абзац списка 1 Знак,Содержание. 2 уровень Знак"/>
    <w:basedOn w:val="a0"/>
    <w:link w:val="a3"/>
    <w:uiPriority w:val="34"/>
    <w:rsid w:val="002B2AF3"/>
  </w:style>
  <w:style w:type="paragraph" w:styleId="af3">
    <w:name w:val="Normal (Web)"/>
    <w:basedOn w:val="a"/>
    <w:uiPriority w:val="99"/>
    <w:unhideWhenUsed/>
    <w:rsid w:val="00394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E6E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f4">
    <w:name w:val="Table Grid"/>
    <w:basedOn w:val="a1"/>
    <w:uiPriority w:val="59"/>
    <w:rsid w:val="00817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26E6D"/>
  </w:style>
  <w:style w:type="character" w:customStyle="1" w:styleId="21">
    <w:name w:val="Заголовок 2 Знак"/>
    <w:basedOn w:val="a0"/>
    <w:link w:val="20"/>
    <w:uiPriority w:val="9"/>
    <w:rsid w:val="00464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toc 2"/>
    <w:basedOn w:val="a"/>
    <w:next w:val="a"/>
    <w:autoRedefine/>
    <w:uiPriority w:val="39"/>
    <w:unhideWhenUsed/>
    <w:rsid w:val="0056645A"/>
    <w:pPr>
      <w:tabs>
        <w:tab w:val="left" w:pos="660"/>
        <w:tab w:val="right" w:leader="dot" w:pos="9214"/>
      </w:tabs>
      <w:spacing w:line="240" w:lineRule="auto"/>
      <w:ind w:left="221"/>
    </w:pPr>
  </w:style>
  <w:style w:type="paragraph" w:styleId="12">
    <w:name w:val="toc 1"/>
    <w:basedOn w:val="a"/>
    <w:next w:val="a"/>
    <w:autoRedefine/>
    <w:uiPriority w:val="39"/>
    <w:semiHidden/>
    <w:unhideWhenUsed/>
    <w:rsid w:val="00682A34"/>
    <w:pPr>
      <w:spacing w:after="100"/>
    </w:pPr>
  </w:style>
  <w:style w:type="paragraph" w:styleId="af5">
    <w:name w:val="header"/>
    <w:basedOn w:val="a"/>
    <w:link w:val="af6"/>
    <w:uiPriority w:val="99"/>
    <w:unhideWhenUsed/>
    <w:rsid w:val="00ED3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ED3692"/>
  </w:style>
  <w:style w:type="paragraph" w:styleId="af7">
    <w:name w:val="footer"/>
    <w:basedOn w:val="a"/>
    <w:link w:val="af8"/>
    <w:uiPriority w:val="99"/>
    <w:unhideWhenUsed/>
    <w:rsid w:val="00ED3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D3692"/>
  </w:style>
  <w:style w:type="character" w:styleId="af9">
    <w:name w:val="Strong"/>
    <w:basedOn w:val="a0"/>
    <w:uiPriority w:val="22"/>
    <w:qFormat/>
    <w:rsid w:val="002F6474"/>
    <w:rPr>
      <w:b/>
      <w:bCs/>
    </w:rPr>
  </w:style>
  <w:style w:type="character" w:styleId="afa">
    <w:name w:val="FollowedHyperlink"/>
    <w:basedOn w:val="a0"/>
    <w:uiPriority w:val="99"/>
    <w:semiHidden/>
    <w:unhideWhenUsed/>
    <w:rsid w:val="007F4ECA"/>
    <w:rPr>
      <w:color w:val="800080" w:themeColor="followedHyperlink"/>
      <w:u w:val="single"/>
    </w:rPr>
  </w:style>
  <w:style w:type="paragraph" w:styleId="3">
    <w:name w:val="Body Text Indent 3"/>
    <w:basedOn w:val="a"/>
    <w:link w:val="30"/>
    <w:rsid w:val="008F5904"/>
    <w:pPr>
      <w:spacing w:after="0" w:line="240" w:lineRule="auto"/>
      <w:ind w:left="180"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F59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Revision"/>
    <w:hidden/>
    <w:uiPriority w:val="99"/>
    <w:semiHidden/>
    <w:rsid w:val="005738C4"/>
    <w:pPr>
      <w:spacing w:after="0" w:line="240" w:lineRule="auto"/>
    </w:pPr>
  </w:style>
  <w:style w:type="paragraph" w:customStyle="1" w:styleId="1">
    <w:name w:val="Стиль1"/>
    <w:basedOn w:val="a3"/>
    <w:link w:val="13"/>
    <w:qFormat/>
    <w:rsid w:val="002A6750"/>
    <w:pPr>
      <w:numPr>
        <w:ilvl w:val="1"/>
        <w:numId w:val="9"/>
      </w:numPr>
      <w:shd w:val="clear" w:color="auto" w:fill="FFFFFF"/>
      <w:spacing w:before="120" w:after="200" w:line="280" w:lineRule="exact"/>
      <w:ind w:left="426"/>
    </w:pPr>
    <w:rPr>
      <w:rFonts w:ascii="Times New Roman" w:eastAsia="Calibri" w:hAnsi="Times New Roman" w:cs="Times New Roman"/>
      <w:color w:val="000000"/>
    </w:rPr>
  </w:style>
  <w:style w:type="paragraph" w:customStyle="1" w:styleId="2">
    <w:name w:val="Стиль2"/>
    <w:basedOn w:val="a3"/>
    <w:qFormat/>
    <w:rsid w:val="002A6750"/>
    <w:pPr>
      <w:numPr>
        <w:ilvl w:val="2"/>
        <w:numId w:val="9"/>
      </w:numPr>
      <w:shd w:val="clear" w:color="auto" w:fill="FFFFFF"/>
      <w:spacing w:before="120" w:after="200" w:line="280" w:lineRule="exact"/>
    </w:pPr>
    <w:rPr>
      <w:rFonts w:ascii="Times New Roman" w:eastAsia="Calibri" w:hAnsi="Times New Roman" w:cs="Times New Roman"/>
    </w:rPr>
  </w:style>
  <w:style w:type="character" w:customStyle="1" w:styleId="13">
    <w:name w:val="Стиль1 Знак"/>
    <w:link w:val="1"/>
    <w:rsid w:val="002A6750"/>
    <w:rPr>
      <w:rFonts w:ascii="Times New Roman" w:eastAsia="Calibri" w:hAnsi="Times New Roman" w:cs="Times New Roman"/>
      <w:color w:val="000000"/>
      <w:shd w:val="clear" w:color="auto" w:fill="FFFFFF"/>
    </w:rPr>
  </w:style>
  <w:style w:type="paragraph" w:customStyle="1" w:styleId="BodyText21">
    <w:name w:val="Body Text 21"/>
    <w:basedOn w:val="a"/>
    <w:rsid w:val="00104AB8"/>
    <w:pPr>
      <w:widowControl w:val="0"/>
      <w:spacing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verTextA">
    <w:name w:val="Cover TextA"/>
    <w:uiPriority w:val="99"/>
    <w:rsid w:val="0064026A"/>
    <w:rPr>
      <w:rFonts w:ascii="Calibri" w:hAnsi="Calibri"/>
      <w:sz w:val="24"/>
      <w:lang w:val="ru-RU"/>
    </w:rPr>
  </w:style>
  <w:style w:type="paragraph" w:styleId="afc">
    <w:name w:val="Body Text"/>
    <w:basedOn w:val="a"/>
    <w:link w:val="afd"/>
    <w:uiPriority w:val="99"/>
    <w:semiHidden/>
    <w:unhideWhenUsed/>
    <w:rsid w:val="00194E08"/>
  </w:style>
  <w:style w:type="character" w:customStyle="1" w:styleId="afd">
    <w:name w:val="Основной текст Знак"/>
    <w:basedOn w:val="a0"/>
    <w:link w:val="afc"/>
    <w:uiPriority w:val="99"/>
    <w:semiHidden/>
    <w:rsid w:val="00194E08"/>
  </w:style>
  <w:style w:type="paragraph" w:styleId="23">
    <w:name w:val="Body Text 2"/>
    <w:basedOn w:val="a"/>
    <w:link w:val="24"/>
    <w:uiPriority w:val="99"/>
    <w:semiHidden/>
    <w:unhideWhenUsed/>
    <w:rsid w:val="00433067"/>
    <w:pPr>
      <w:spacing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33067"/>
  </w:style>
  <w:style w:type="paragraph" w:customStyle="1" w:styleId="31">
    <w:name w:val="Абзац списка3"/>
    <w:basedOn w:val="a"/>
    <w:rsid w:val="001D1DA9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0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DDDDDD"/>
                          </w:divBdr>
                          <w:divsChild>
                            <w:div w:id="75513459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single" w:sz="6" w:space="5" w:color="D7D7D7"/>
                                <w:left w:val="single" w:sz="6" w:space="5" w:color="D7D7D7"/>
                                <w:bottom w:val="single" w:sz="6" w:space="5" w:color="D7D7D7"/>
                                <w:right w:val="single" w:sz="6" w:space="5" w:color="D7D7D7"/>
                              </w:divBdr>
                              <w:divsChild>
                                <w:div w:id="1061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0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4265">
          <w:marLeft w:val="432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5242">
          <w:marLeft w:val="432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ex.com/ru/fatca%20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taxadmin@nsd.ru" TargetMode="External"/><Relationship Id="rId23" Type="http://schemas.microsoft.com/office/2016/09/relationships/commentsIds" Target="commentsId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moex.com/en/fatca" TargetMode="External"/><Relationship Id="rId14" Type="http://schemas.openxmlformats.org/officeDocument/2006/relationships/hyperlink" Target="https://apps.irs.gov/app/picklist/list/formsPublications.html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42FE0-4C52-4497-8B62-8818BB93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34</Pages>
  <Words>11205</Words>
  <Characters>63873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74929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Дашидоржиева Туяна Сергеевна</dc:creator>
  <cp:lastModifiedBy>Большакова Ольга Валерьевна</cp:lastModifiedBy>
  <cp:revision>3</cp:revision>
  <cp:lastPrinted>2020-12-23T09:13:00Z</cp:lastPrinted>
  <dcterms:created xsi:type="dcterms:W3CDTF">2022-02-14T04:50:00Z</dcterms:created>
  <dcterms:modified xsi:type="dcterms:W3CDTF">2022-02-14T04:56:00Z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