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BA592" w14:textId="77777777" w:rsidR="000A676D" w:rsidRDefault="000A67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p w14:paraId="1C0EB138" w14:textId="77777777" w:rsidR="000A676D" w:rsidRDefault="000A676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/>
        </w:rPr>
      </w:pPr>
    </w:p>
    <w:p w14:paraId="51E2F48A" w14:textId="4A3CDD9D" w:rsidR="003D271F" w:rsidRPr="009F2200" w:rsidRDefault="003D271F">
      <w:pPr>
        <w:widowControl w:val="0"/>
        <w:spacing w:after="0" w:line="240" w:lineRule="auto"/>
        <w:ind w:firstLine="567"/>
        <w:jc w:val="center"/>
        <w:rPr>
          <w:rFonts w:ascii="Tahoma" w:eastAsia="Times New Roman" w:hAnsi="Tahoma" w:cs="Tahoma"/>
          <w:b/>
        </w:rPr>
      </w:pPr>
      <w:r w:rsidRPr="009F2200">
        <w:rPr>
          <w:rFonts w:ascii="Tahoma" w:eastAsia="Times New Roman" w:hAnsi="Tahoma" w:cs="Tahoma"/>
          <w:b/>
        </w:rPr>
        <w:t>ПРАВИЛА</w:t>
      </w:r>
      <w:r w:rsidR="00166527" w:rsidRPr="009F2200">
        <w:rPr>
          <w:rFonts w:ascii="Tahoma" w:eastAsia="Times New Roman" w:hAnsi="Tahoma" w:cs="Tahoma"/>
          <w:b/>
        </w:rPr>
        <w:br/>
      </w:r>
      <w:r w:rsidRPr="009F2200">
        <w:rPr>
          <w:rFonts w:ascii="Tahoma" w:eastAsia="Times New Roman" w:hAnsi="Tahoma" w:cs="Tahoma"/>
          <w:b/>
        </w:rPr>
        <w:t>ЭЛЕКТРОННОГО ДОКУМЕНТООБОРОТА НРД</w:t>
      </w:r>
    </w:p>
    <w:p w14:paraId="0ACC3664" w14:textId="77777777" w:rsidR="00166527" w:rsidRPr="009F2200" w:rsidRDefault="00166527">
      <w:pPr>
        <w:widowControl w:val="0"/>
        <w:spacing w:after="0" w:line="240" w:lineRule="auto"/>
        <w:rPr>
          <w:rFonts w:ascii="Tahoma" w:eastAsia="Times New Roman" w:hAnsi="Tahoma" w:cs="Tahoma"/>
          <w:b/>
        </w:rPr>
      </w:pPr>
    </w:p>
    <w:p w14:paraId="574F4F27" w14:textId="51594129" w:rsidR="003D271F" w:rsidRPr="009F2200" w:rsidRDefault="00690098" w:rsidP="000A7478">
      <w:pPr>
        <w:widowControl w:val="0"/>
        <w:spacing w:before="120" w:after="0" w:line="240" w:lineRule="auto"/>
        <w:rPr>
          <w:rFonts w:ascii="Tahoma" w:eastAsia="Times New Roman" w:hAnsi="Tahoma" w:cs="Tahoma"/>
          <w:b/>
        </w:rPr>
      </w:pPr>
      <w:r w:rsidRPr="00690098">
        <w:rPr>
          <w:rFonts w:ascii="Tahoma" w:eastAsia="Times New Roman" w:hAnsi="Tahoma" w:cs="Tahoma"/>
          <w:b/>
        </w:rPr>
        <w:t>ОГЛАВЛЕНИЕ</w:t>
      </w:r>
      <w:r w:rsidR="000A7478" w:rsidRPr="00690098">
        <w:rPr>
          <w:rFonts w:ascii="Tahoma" w:eastAsia="Times New Roman" w:hAnsi="Tahoma" w:cs="Tahoma"/>
          <w:b/>
        </w:rPr>
        <w:t>:</w:t>
      </w:r>
    </w:p>
    <w:sdt>
      <w:sdtPr>
        <w:rPr>
          <w:rFonts w:ascii="Tahoma" w:hAnsi="Tahoma" w:cs="Tahoma"/>
        </w:rPr>
        <w:id w:val="-1413311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008296" w14:textId="6487B1EE" w:rsidR="007F6EC5" w:rsidRPr="007F6EC5" w:rsidRDefault="00974DF4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r w:rsidRPr="009F2200">
            <w:rPr>
              <w:rFonts w:ascii="Tahoma" w:hAnsi="Tahoma" w:cs="Tahoma"/>
            </w:rPr>
            <w:fldChar w:fldCharType="begin"/>
          </w:r>
          <w:r w:rsidRPr="009F2200">
            <w:rPr>
              <w:rFonts w:ascii="Tahoma" w:hAnsi="Tahoma" w:cs="Tahoma"/>
            </w:rPr>
            <w:instrText xml:space="preserve"> TOC \o "1-3" \h \z \u </w:instrText>
          </w:r>
          <w:r w:rsidRPr="009F2200">
            <w:rPr>
              <w:rFonts w:ascii="Tahoma" w:hAnsi="Tahoma" w:cs="Tahoma"/>
            </w:rPr>
            <w:fldChar w:fldCharType="separate"/>
          </w:r>
          <w:hyperlink w:anchor="_Toc28344419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Термины и определения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_Toc28344419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 w:rsidR="000A676D">
              <w:rPr>
                <w:noProof/>
                <w:webHidden/>
              </w:rPr>
              <w:t>2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679E6A5D" w14:textId="160FDC4F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0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2.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Общие положения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_Toc28344420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36362A1" w14:textId="429C8267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1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3.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Каналы информационного взаимодействия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_Toc28344421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6CB8318" w14:textId="61291805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2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4.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Подключение к ЭДО через Систему SWIFT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_Toc28344422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87109EE" w14:textId="0176FC2C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3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5.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предоставления в НРД Документов, обеспечивающих ЭДО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_Toc28344423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396E3FA" w14:textId="6489FDDE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4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6.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Электронная подпись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_Toc28344424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EB4B29B" w14:textId="19521B0F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5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7.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Формирование и использование Описи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_Toc28344425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534B469" w14:textId="05C3D825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6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8.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Иные особенности организации и осуществления ЭДО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_Toc28344426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51F9DA4A" w14:textId="391A50B9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7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9.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расчетов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_Toc28344427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93820EC" w14:textId="136BD3AD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8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10.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Ответственность Сторон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_Toc28344428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953E7FB" w14:textId="221020C6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29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11.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Порядок разрешения споров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_Toc28344429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22F777E7" w14:textId="59C219FA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0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12.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Срок действия и расторжение Договора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_Toc28344430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ABFAC2B" w14:textId="3493A4B6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1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13.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Конфиденциальность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_Toc28344431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763C9987" w14:textId="17AA59E3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2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14.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Персональные данные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_Toc28344432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0DDABAD2" w14:textId="19820169" w:rsidR="007F6EC5" w:rsidRPr="007F6EC5" w:rsidRDefault="000A676D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28344433" w:history="1"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15.</w:t>
            </w:r>
            <w:r w:rsidR="007F6EC5" w:rsidRPr="007F6EC5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7F6EC5" w:rsidRPr="007F6EC5">
              <w:rPr>
                <w:rStyle w:val="aa"/>
                <w:rFonts w:ascii="Tahoma" w:eastAsia="Times New Roman" w:hAnsi="Tahoma" w:cs="Tahoma"/>
                <w:noProof/>
              </w:rPr>
              <w:t>Антикоррупционная оговорка</w:t>
            </w:r>
            <w:r w:rsidR="007F6EC5" w:rsidRPr="007F6EC5">
              <w:rPr>
                <w:noProof/>
                <w:webHidden/>
              </w:rPr>
              <w:tab/>
            </w:r>
            <w:r w:rsidR="007F6EC5" w:rsidRPr="007F6EC5">
              <w:rPr>
                <w:noProof/>
                <w:webHidden/>
              </w:rPr>
              <w:fldChar w:fldCharType="begin"/>
            </w:r>
            <w:r w:rsidR="007F6EC5" w:rsidRPr="007F6EC5">
              <w:rPr>
                <w:noProof/>
                <w:webHidden/>
              </w:rPr>
              <w:instrText xml:space="preserve"> PAGEREF _Toc28344433 \h </w:instrText>
            </w:r>
            <w:r w:rsidR="007F6EC5" w:rsidRPr="007F6EC5">
              <w:rPr>
                <w:noProof/>
                <w:webHidden/>
              </w:rPr>
            </w:r>
            <w:r w:rsidR="007F6EC5" w:rsidRPr="007F6EC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F6EC5" w:rsidRPr="007F6EC5">
              <w:rPr>
                <w:noProof/>
                <w:webHidden/>
              </w:rPr>
              <w:fldChar w:fldCharType="end"/>
            </w:r>
          </w:hyperlink>
        </w:p>
        <w:p w14:paraId="43D42DE3" w14:textId="68259F41" w:rsidR="00C40131" w:rsidRDefault="00974DF4">
          <w:pPr>
            <w:widowControl w:val="0"/>
            <w:spacing w:after="0" w:line="240" w:lineRule="auto"/>
            <w:rPr>
              <w:rFonts w:ascii="Tahoma" w:eastAsia="Times New Roman" w:hAnsi="Tahoma" w:cs="Tahoma"/>
            </w:rPr>
          </w:pPr>
          <w:r w:rsidRPr="009F2200">
            <w:rPr>
              <w:rFonts w:ascii="Tahoma" w:hAnsi="Tahoma" w:cs="Tahoma"/>
              <w:b/>
              <w:bCs/>
            </w:rPr>
            <w:fldChar w:fldCharType="end"/>
          </w:r>
        </w:p>
      </w:sdtContent>
    </w:sdt>
    <w:bookmarkStart w:id="0" w:name="Введение" w:displacedByCustomXml="prev"/>
    <w:p w14:paraId="28F10071" w14:textId="77777777" w:rsidR="00C94BA7" w:rsidRPr="009F2200" w:rsidRDefault="00C94BA7">
      <w:pPr>
        <w:widowControl w:val="0"/>
        <w:spacing w:after="0" w:line="240" w:lineRule="auto"/>
        <w:rPr>
          <w:rFonts w:ascii="Tahoma" w:eastAsia="Times New Roman" w:hAnsi="Tahoma" w:cs="Tahoma"/>
        </w:rPr>
      </w:pPr>
      <w:r w:rsidRPr="009F2200">
        <w:rPr>
          <w:rFonts w:ascii="Tahoma" w:eastAsia="Times New Roman" w:hAnsi="Tahoma" w:cs="Tahoma"/>
        </w:rPr>
        <w:br w:type="page"/>
      </w:r>
    </w:p>
    <w:p w14:paraId="61E941A6" w14:textId="16FF6A2C" w:rsidR="005651A6" w:rsidRPr="007F6EC5" w:rsidRDefault="00974DF4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1" w:name="_Toc27475506"/>
      <w:bookmarkStart w:id="2" w:name="_Toc27475848"/>
      <w:bookmarkStart w:id="3" w:name="_Toc27477227"/>
      <w:bookmarkStart w:id="4" w:name="_Toc28344419"/>
      <w:bookmarkEnd w:id="1"/>
      <w:bookmarkEnd w:id="2"/>
      <w:bookmarkEnd w:id="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lastRenderedPageBreak/>
        <w:t>Т</w:t>
      </w:r>
      <w:r w:rsidR="00EC3F3A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ермины и определения</w:t>
      </w:r>
      <w:bookmarkEnd w:id="4"/>
    </w:p>
    <w:p w14:paraId="0E9CB435" w14:textId="7974C504" w:rsidR="00C12AD3" w:rsidRPr="00F435EA" w:rsidRDefault="00C12AD3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Документы, обеспечивающие ЭДО</w:t>
      </w:r>
      <w:r w:rsidRPr="00103D99">
        <w:rPr>
          <w:rFonts w:ascii="Tahoma" w:eastAsia="Tahoma" w:hAnsi="Tahoma" w:cs="Tahoma"/>
          <w:lang w:eastAsia="en-US"/>
        </w:rPr>
        <w:t xml:space="preserve"> </w:t>
      </w:r>
      <w:r w:rsidRPr="00F435EA">
        <w:rPr>
          <w:rFonts w:ascii="Tahoma" w:eastAsia="Tahoma" w:hAnsi="Tahoma" w:cs="Tahoma"/>
          <w:lang w:eastAsia="en-US"/>
        </w:rPr>
        <w:t>– документы, форма которых определена в Приложении 2 к Правилам ЭДО.</w:t>
      </w:r>
    </w:p>
    <w:p w14:paraId="6D28BEE1" w14:textId="1327A0E1" w:rsidR="00C12AD3" w:rsidRPr="00103D99" w:rsidRDefault="00C12AD3" w:rsidP="007F6EC5">
      <w:pPr>
        <w:shd w:val="clear" w:color="auto" w:fill="FFFFFF"/>
        <w:spacing w:before="120" w:line="240" w:lineRule="auto"/>
        <w:ind w:left="708"/>
        <w:jc w:val="both"/>
        <w:rPr>
          <w:rFonts w:eastAsia="Tahoma"/>
          <w:lang w:eastAsia="en-US"/>
        </w:rPr>
      </w:pPr>
      <w:r w:rsidRPr="00103D99">
        <w:rPr>
          <w:rFonts w:ascii="Tahoma" w:eastAsia="Tahoma" w:hAnsi="Tahoma" w:cs="Tahoma"/>
          <w:b/>
          <w:lang w:eastAsia="en-US"/>
        </w:rPr>
        <w:t>Заявление</w:t>
      </w:r>
      <w:r w:rsidR="007616E1" w:rsidRPr="00103D99">
        <w:rPr>
          <w:rFonts w:ascii="Tahoma" w:eastAsia="Tahoma" w:hAnsi="Tahoma" w:cs="Tahoma"/>
          <w:lang w:eastAsia="en-US"/>
        </w:rPr>
        <w:t xml:space="preserve"> – </w:t>
      </w:r>
      <w:r w:rsidRPr="00103D99">
        <w:rPr>
          <w:rFonts w:ascii="Tahoma" w:eastAsia="Tahoma" w:hAnsi="Tahoma" w:cs="Tahoma"/>
          <w:lang w:eastAsia="en-US"/>
        </w:rPr>
        <w:t>Заявление о присоединени</w:t>
      </w:r>
      <w:r w:rsidR="00D6129A" w:rsidRPr="00103D99">
        <w:rPr>
          <w:rFonts w:ascii="Tahoma" w:eastAsia="Tahoma" w:hAnsi="Tahoma" w:cs="Tahoma"/>
          <w:lang w:eastAsia="en-US"/>
        </w:rPr>
        <w:t>и</w:t>
      </w:r>
      <w:r w:rsidRPr="00103D99">
        <w:rPr>
          <w:rFonts w:ascii="Tahoma" w:eastAsia="Tahoma" w:hAnsi="Tahoma" w:cs="Tahoma"/>
          <w:lang w:eastAsia="en-US"/>
        </w:rPr>
        <w:t xml:space="preserve"> к Договору об обмене электронными документами, форма которого определена Приложени</w:t>
      </w:r>
      <w:r w:rsidR="00BF7F37">
        <w:rPr>
          <w:rFonts w:ascii="Tahoma" w:eastAsia="Tahoma" w:hAnsi="Tahoma" w:cs="Tahoma"/>
          <w:lang w:eastAsia="en-US"/>
        </w:rPr>
        <w:t>ем</w:t>
      </w:r>
      <w:r w:rsidRPr="00103D99">
        <w:rPr>
          <w:rFonts w:ascii="Tahoma" w:eastAsia="Tahoma" w:hAnsi="Tahoma" w:cs="Tahoma"/>
          <w:lang w:eastAsia="en-US"/>
        </w:rPr>
        <w:t xml:space="preserve"> </w:t>
      </w:r>
      <w:r w:rsidR="003E61D5" w:rsidRPr="00103D99">
        <w:rPr>
          <w:rFonts w:ascii="Tahoma" w:eastAsia="Tahoma" w:hAnsi="Tahoma" w:cs="Tahoma"/>
          <w:lang w:eastAsia="en-US"/>
        </w:rPr>
        <w:t>6</w:t>
      </w:r>
      <w:r w:rsidRPr="00103D99">
        <w:rPr>
          <w:rFonts w:ascii="Tahoma" w:eastAsia="Tahoma" w:hAnsi="Tahoma" w:cs="Tahoma"/>
          <w:lang w:eastAsia="en-US"/>
        </w:rPr>
        <w:t xml:space="preserve"> к Правилам.</w:t>
      </w:r>
    </w:p>
    <w:p w14:paraId="6FC4C8B5" w14:textId="72538C1C" w:rsidR="00B33B3F" w:rsidRPr="00F435EA" w:rsidRDefault="00B33B3F" w:rsidP="007F6EC5">
      <w:pPr>
        <w:shd w:val="clear" w:color="auto" w:fill="FFFFFF"/>
        <w:spacing w:before="120" w:line="240" w:lineRule="auto"/>
        <w:ind w:firstLine="708"/>
        <w:jc w:val="both"/>
      </w:pPr>
      <w:r w:rsidRPr="00F435EA">
        <w:rPr>
          <w:rFonts w:ascii="Tahoma" w:eastAsia="Tahoma" w:hAnsi="Tahoma" w:cs="Tahoma"/>
          <w:b/>
          <w:lang w:eastAsia="en-US"/>
        </w:rPr>
        <w:t>Правила ЭДО</w:t>
      </w:r>
      <w:r w:rsidRPr="00103D99">
        <w:rPr>
          <w:rFonts w:ascii="Tahoma" w:eastAsia="Tahoma" w:hAnsi="Tahoma" w:cs="Tahoma"/>
          <w:lang w:eastAsia="en-US"/>
        </w:rPr>
        <w:t xml:space="preserve"> –</w:t>
      </w:r>
      <w:r w:rsidR="007D2CBC" w:rsidRPr="00F435EA">
        <w:rPr>
          <w:rFonts w:ascii="Tahoma" w:eastAsia="Tahoma" w:hAnsi="Tahoma" w:cs="Tahoma"/>
          <w:lang w:eastAsia="en-US"/>
        </w:rPr>
        <w:t xml:space="preserve"> </w:t>
      </w:r>
      <w:r w:rsidRPr="00F435EA">
        <w:rPr>
          <w:rFonts w:ascii="Tahoma" w:eastAsia="Tahoma" w:hAnsi="Tahoma" w:cs="Tahoma"/>
          <w:lang w:eastAsia="en-US"/>
        </w:rPr>
        <w:t>Правила эл</w:t>
      </w:r>
      <w:r w:rsidR="00200A16" w:rsidRPr="00F435EA">
        <w:rPr>
          <w:rFonts w:ascii="Tahoma" w:eastAsia="Tahoma" w:hAnsi="Tahoma" w:cs="Tahoma"/>
          <w:lang w:eastAsia="en-US"/>
        </w:rPr>
        <w:t>ектронного документооборота НРД.</w:t>
      </w:r>
    </w:p>
    <w:p w14:paraId="3CF96D71" w14:textId="77777777" w:rsidR="00C12AD3" w:rsidRPr="00F435EA" w:rsidRDefault="00C12AD3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ПЭВ</w:t>
      </w:r>
      <w:r w:rsidRPr="00103D99">
        <w:rPr>
          <w:rFonts w:ascii="Tahoma" w:eastAsia="Tahoma" w:hAnsi="Tahoma" w:cs="Tahoma"/>
          <w:lang w:eastAsia="en-US"/>
        </w:rPr>
        <w:t xml:space="preserve"> –</w:t>
      </w:r>
      <w:r w:rsidRPr="00F435EA">
        <w:rPr>
          <w:rFonts w:ascii="Tahoma" w:eastAsia="Tahoma" w:hAnsi="Tahoma" w:cs="Tahoma"/>
          <w:lang w:eastAsia="en-US"/>
        </w:rPr>
        <w:t xml:space="preserve"> Правила электронного взаимодействия НКО АО НРД, являющиеся Приложением 1 к Правилам ЭДО.</w:t>
      </w:r>
    </w:p>
    <w:p w14:paraId="4057FB90" w14:textId="04FEBA96" w:rsidR="00394784" w:rsidRPr="00103D99" w:rsidRDefault="00394784" w:rsidP="007F6EC5">
      <w:pPr>
        <w:shd w:val="clear" w:color="auto" w:fill="FFFFFF"/>
        <w:spacing w:before="120" w:line="240" w:lineRule="auto"/>
        <w:ind w:left="708"/>
        <w:jc w:val="both"/>
        <w:rPr>
          <w:rFonts w:eastAsia="Tahoma"/>
          <w:lang w:eastAsia="en-US"/>
        </w:rPr>
      </w:pPr>
      <w:r w:rsidRPr="00103D99">
        <w:rPr>
          <w:rFonts w:ascii="Tahoma" w:eastAsia="Tahoma" w:hAnsi="Tahoma" w:cs="Tahoma"/>
          <w:b/>
          <w:lang w:eastAsia="en-US"/>
        </w:rPr>
        <w:t>Тарифы</w:t>
      </w:r>
      <w:r w:rsidR="0077035D" w:rsidRPr="00103D99">
        <w:rPr>
          <w:rFonts w:ascii="Tahoma" w:eastAsia="Tahoma" w:hAnsi="Tahoma" w:cs="Tahoma"/>
          <w:b/>
          <w:lang w:eastAsia="en-US"/>
        </w:rPr>
        <w:t xml:space="preserve"> НРД</w:t>
      </w:r>
      <w:r w:rsidRPr="00103D99">
        <w:rPr>
          <w:rFonts w:ascii="Tahoma" w:eastAsia="Tahoma" w:hAnsi="Tahoma" w:cs="Tahoma"/>
          <w:lang w:eastAsia="en-US"/>
        </w:rPr>
        <w:t xml:space="preserve"> – Перечень процедур по доступу Участника к ЭДО НРД, обеспечению ЭДО и тарифы ЭДО НРД.</w:t>
      </w:r>
    </w:p>
    <w:p w14:paraId="68B5220F" w14:textId="0EB25E42" w:rsidR="00E21CB7" w:rsidRPr="00F435EA" w:rsidRDefault="00E21CB7" w:rsidP="007F6EC5">
      <w:pPr>
        <w:shd w:val="clear" w:color="auto" w:fill="FFFFFF"/>
        <w:spacing w:before="120" w:line="240" w:lineRule="auto"/>
        <w:ind w:left="708"/>
        <w:jc w:val="both"/>
      </w:pPr>
      <w:r w:rsidRPr="00F435EA">
        <w:rPr>
          <w:rFonts w:ascii="Tahoma" w:eastAsia="Tahoma" w:hAnsi="Tahoma" w:cs="Tahoma"/>
          <w:b/>
          <w:lang w:eastAsia="en-US"/>
        </w:rPr>
        <w:t>Транзит</w:t>
      </w:r>
      <w:r w:rsidRPr="00103D99">
        <w:rPr>
          <w:rFonts w:ascii="Tahoma" w:eastAsia="Tahoma" w:hAnsi="Tahoma" w:cs="Tahoma"/>
          <w:lang w:eastAsia="en-US"/>
        </w:rPr>
        <w:t xml:space="preserve"> – </w:t>
      </w:r>
      <w:r w:rsidRPr="00F435EA">
        <w:rPr>
          <w:rFonts w:ascii="Tahoma" w:eastAsia="Tahoma" w:hAnsi="Tahoma" w:cs="Tahoma"/>
          <w:lang w:eastAsia="en-US"/>
        </w:rPr>
        <w:t>обмен Пакетами транзитных электронных документов, осуществляемый с использованием СЭД НРД согласно Приложению 4 к Правилам ЭДО.</w:t>
      </w:r>
    </w:p>
    <w:p w14:paraId="2EE98F5B" w14:textId="661023C4" w:rsidR="0043781A" w:rsidRPr="00690098" w:rsidRDefault="00BF7F37" w:rsidP="00212EC9">
      <w:pPr>
        <w:numPr>
          <w:ilvl w:val="1"/>
          <w:numId w:val="1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ahoma" w:hAnsi="Tahoma" w:cs="Tahoma"/>
          <w:lang w:eastAsia="en-US"/>
        </w:rPr>
      </w:pPr>
      <w:r w:rsidRPr="002C0101">
        <w:rPr>
          <w:rFonts w:ascii="Tahoma" w:eastAsia="Tahoma" w:hAnsi="Tahoma" w:cs="Tahoma"/>
          <w:lang w:eastAsia="en-US"/>
        </w:rPr>
        <w:t xml:space="preserve">Иные термины используются в значениях, установленных законодательством Российской Федерации и </w:t>
      </w:r>
      <w:bookmarkStart w:id="5" w:name="_MailAutoSig"/>
      <w:r w:rsidR="005A423A" w:rsidRPr="00690098">
        <w:rPr>
          <w:rFonts w:ascii="Tahoma" w:eastAsia="Tahoma" w:hAnsi="Tahoma" w:cs="Tahoma"/>
          <w:lang w:eastAsia="en-US"/>
        </w:rPr>
        <w:t>ПЭВ.</w:t>
      </w:r>
    </w:p>
    <w:p w14:paraId="6DF8DCA7" w14:textId="40040644" w:rsidR="007D2CBC" w:rsidRPr="007F6EC5" w:rsidRDefault="00BF7F3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6" w:name="_Toc27475508"/>
      <w:bookmarkStart w:id="7" w:name="_Toc27475850"/>
      <w:bookmarkStart w:id="8" w:name="_Toc27477229"/>
      <w:bookmarkStart w:id="9" w:name="_Toc28344420"/>
      <w:bookmarkEnd w:id="5"/>
      <w:bookmarkEnd w:id="6"/>
      <w:bookmarkEnd w:id="7"/>
      <w:bookmarkEnd w:id="8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Общие положения</w:t>
      </w:r>
      <w:bookmarkEnd w:id="9"/>
    </w:p>
    <w:p w14:paraId="1C04E203" w14:textId="0BC49B2F" w:rsidR="00090811" w:rsidRPr="007F6EC5" w:rsidRDefault="00DE4E34" w:rsidP="00690098">
      <w:pPr>
        <w:pStyle w:val="ab"/>
        <w:numPr>
          <w:ilvl w:val="1"/>
          <w:numId w:val="3"/>
        </w:numPr>
        <w:shd w:val="clear" w:color="auto" w:fill="FFFFFF"/>
        <w:spacing w:before="120" w:line="240" w:lineRule="auto"/>
        <w:ind w:left="709" w:hanging="709"/>
        <w:jc w:val="both"/>
        <w:rPr>
          <w:rFonts w:ascii="Tahoma" w:eastAsia="Times New Roman" w:hAnsi="Tahoma" w:cs="Tahoma"/>
          <w:bCs/>
        </w:rPr>
      </w:pPr>
      <w:r w:rsidRPr="007F6EC5">
        <w:rPr>
          <w:rFonts w:ascii="Tahoma" w:eastAsia="Times New Roman" w:hAnsi="Tahoma" w:cs="Tahoma"/>
          <w:bCs/>
        </w:rPr>
        <w:t>Договор определяет</w:t>
      </w:r>
      <w:r w:rsidR="00C40131" w:rsidRPr="007F6EC5">
        <w:rPr>
          <w:rFonts w:ascii="Tahoma" w:eastAsia="Times New Roman" w:hAnsi="Tahoma" w:cs="Tahoma"/>
          <w:bCs/>
        </w:rPr>
        <w:t xml:space="preserve"> </w:t>
      </w:r>
      <w:r w:rsidR="007F232D" w:rsidRPr="007F6EC5">
        <w:rPr>
          <w:rFonts w:ascii="Tahoma" w:eastAsia="Times New Roman" w:hAnsi="Tahoma" w:cs="Tahoma"/>
          <w:bCs/>
        </w:rPr>
        <w:t>условия и порядок</w:t>
      </w:r>
      <w:r w:rsidR="00872E66" w:rsidRPr="007F6EC5">
        <w:rPr>
          <w:rFonts w:ascii="Tahoma" w:eastAsia="Times New Roman" w:hAnsi="Tahoma" w:cs="Tahoma"/>
          <w:bCs/>
        </w:rPr>
        <w:t xml:space="preserve"> организации и осуществления</w:t>
      </w:r>
      <w:r w:rsidR="007F232D" w:rsidRPr="007F6EC5">
        <w:rPr>
          <w:rFonts w:ascii="Tahoma" w:eastAsia="Times New Roman" w:hAnsi="Tahoma" w:cs="Tahoma"/>
          <w:bCs/>
        </w:rPr>
        <w:t xml:space="preserve"> ЭДО</w:t>
      </w:r>
      <w:r w:rsidR="00973EE2" w:rsidRPr="007F6EC5">
        <w:rPr>
          <w:rFonts w:ascii="Tahoma" w:eastAsia="Times New Roman" w:hAnsi="Tahoma" w:cs="Tahoma"/>
          <w:bCs/>
        </w:rPr>
        <w:t xml:space="preserve"> </w:t>
      </w:r>
      <w:r w:rsidR="004A2C0A" w:rsidRPr="007F6EC5">
        <w:rPr>
          <w:rFonts w:ascii="Tahoma" w:eastAsia="Times New Roman" w:hAnsi="Tahoma" w:cs="Tahoma"/>
          <w:bCs/>
        </w:rPr>
        <w:t>с НРД</w:t>
      </w:r>
      <w:r w:rsidR="00C40131" w:rsidRPr="007F6EC5">
        <w:rPr>
          <w:rFonts w:ascii="Tahoma" w:eastAsia="Times New Roman" w:hAnsi="Tahoma" w:cs="Tahoma"/>
          <w:bCs/>
        </w:rPr>
        <w:t xml:space="preserve">, </w:t>
      </w:r>
      <w:r w:rsidR="007F232D" w:rsidRPr="007F6EC5">
        <w:rPr>
          <w:rFonts w:ascii="Tahoma" w:eastAsia="Times New Roman" w:hAnsi="Tahoma" w:cs="Tahoma"/>
          <w:bCs/>
        </w:rPr>
        <w:t xml:space="preserve">условия и порядок </w:t>
      </w:r>
      <w:r w:rsidR="00872E66" w:rsidRPr="007F6EC5">
        <w:rPr>
          <w:rFonts w:ascii="Tahoma" w:eastAsia="Times New Roman" w:hAnsi="Tahoma" w:cs="Tahoma"/>
          <w:bCs/>
        </w:rPr>
        <w:t xml:space="preserve">организации и осуществления </w:t>
      </w:r>
      <w:r w:rsidR="007F232D" w:rsidRPr="007F6EC5">
        <w:rPr>
          <w:rFonts w:ascii="Tahoma" w:eastAsia="Times New Roman" w:hAnsi="Tahoma" w:cs="Tahoma"/>
          <w:bCs/>
        </w:rPr>
        <w:t xml:space="preserve">ЭДО </w:t>
      </w:r>
      <w:r w:rsidR="004A2C0A" w:rsidRPr="007F6EC5">
        <w:rPr>
          <w:rFonts w:ascii="Tahoma" w:eastAsia="Times New Roman" w:hAnsi="Tahoma" w:cs="Tahoma"/>
          <w:bCs/>
        </w:rPr>
        <w:t xml:space="preserve">между </w:t>
      </w:r>
      <w:r w:rsidR="007F232D" w:rsidRPr="007F6EC5">
        <w:rPr>
          <w:rFonts w:ascii="Tahoma" w:eastAsia="Times New Roman" w:hAnsi="Tahoma" w:cs="Tahoma"/>
          <w:bCs/>
        </w:rPr>
        <w:t>Участник</w:t>
      </w:r>
      <w:r w:rsidR="00090811" w:rsidRPr="007F6EC5">
        <w:rPr>
          <w:rFonts w:ascii="Tahoma" w:eastAsia="Times New Roman" w:hAnsi="Tahoma" w:cs="Tahoma"/>
          <w:bCs/>
        </w:rPr>
        <w:t>ами</w:t>
      </w:r>
      <w:r w:rsidR="00973EE2" w:rsidRPr="007F6EC5">
        <w:rPr>
          <w:rFonts w:ascii="Tahoma" w:eastAsia="Times New Roman" w:hAnsi="Tahoma" w:cs="Tahoma"/>
          <w:bCs/>
        </w:rPr>
        <w:t xml:space="preserve"> с использованием СЭД НРД</w:t>
      </w:r>
      <w:r w:rsidR="00C40131" w:rsidRPr="007F6EC5">
        <w:rPr>
          <w:rFonts w:ascii="Tahoma" w:eastAsia="Times New Roman" w:hAnsi="Tahoma" w:cs="Tahoma"/>
          <w:bCs/>
        </w:rPr>
        <w:t xml:space="preserve">, а также </w:t>
      </w:r>
      <w:r w:rsidR="000C4AFD" w:rsidRPr="007F6EC5">
        <w:rPr>
          <w:rFonts w:ascii="Tahoma" w:eastAsia="Times New Roman" w:hAnsi="Tahoma" w:cs="Tahoma"/>
          <w:bCs/>
        </w:rPr>
        <w:t xml:space="preserve">регулирует отношения </w:t>
      </w:r>
      <w:r w:rsidR="00C12AD3" w:rsidRPr="007F6EC5">
        <w:rPr>
          <w:rFonts w:ascii="Tahoma" w:eastAsia="Times New Roman" w:hAnsi="Tahoma" w:cs="Tahoma"/>
          <w:bCs/>
        </w:rPr>
        <w:t xml:space="preserve">Сторон </w:t>
      </w:r>
      <w:r w:rsidR="000C4AFD" w:rsidRPr="007F6EC5">
        <w:rPr>
          <w:rFonts w:ascii="Tahoma" w:eastAsia="Times New Roman" w:hAnsi="Tahoma" w:cs="Tahoma"/>
          <w:bCs/>
        </w:rPr>
        <w:t>в области использования Электронной подписи</w:t>
      </w:r>
      <w:r w:rsidR="00356E5E" w:rsidRPr="007F6EC5">
        <w:rPr>
          <w:rFonts w:ascii="Tahoma" w:eastAsia="Times New Roman" w:hAnsi="Tahoma" w:cs="Tahoma"/>
          <w:bCs/>
        </w:rPr>
        <w:t xml:space="preserve"> (СКЗИ)</w:t>
      </w:r>
      <w:r w:rsidR="007D2CBC" w:rsidRPr="007F6EC5">
        <w:rPr>
          <w:rFonts w:ascii="Tahoma" w:eastAsia="Times New Roman" w:hAnsi="Tahoma" w:cs="Tahoma"/>
          <w:bCs/>
        </w:rPr>
        <w:t xml:space="preserve"> при осуществлении ЭДО</w:t>
      </w:r>
      <w:r w:rsidR="000C4AFD" w:rsidRPr="007F6EC5">
        <w:rPr>
          <w:rFonts w:ascii="Tahoma" w:eastAsia="Times New Roman" w:hAnsi="Tahoma" w:cs="Tahoma"/>
          <w:bCs/>
        </w:rPr>
        <w:t>.</w:t>
      </w:r>
    </w:p>
    <w:p w14:paraId="344C7B96" w14:textId="6E530A86" w:rsidR="006C2F3E" w:rsidRPr="007F6EC5" w:rsidRDefault="0027319A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10" w:name="_Ref17803478"/>
      <w:r w:rsidRPr="007F6EC5">
        <w:rPr>
          <w:rFonts w:eastAsia="Times New Roman"/>
          <w:bCs/>
          <w:sz w:val="22"/>
          <w:szCs w:val="22"/>
          <w:lang w:eastAsia="ru-RU"/>
        </w:rPr>
        <w:t>В случаях определенных Договором за услуги</w:t>
      </w:r>
      <w:r w:rsidR="003A3014" w:rsidRPr="007F6EC5">
        <w:rPr>
          <w:rFonts w:eastAsia="Times New Roman"/>
          <w:bCs/>
          <w:sz w:val="22"/>
          <w:szCs w:val="22"/>
          <w:lang w:eastAsia="ru-RU"/>
        </w:rPr>
        <w:t>,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связанные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 xml:space="preserve"> с </w:t>
      </w:r>
      <w:r w:rsidR="00D6129A" w:rsidRPr="007F6EC5">
        <w:rPr>
          <w:rFonts w:eastAsia="Times New Roman"/>
          <w:bCs/>
          <w:sz w:val="22"/>
          <w:szCs w:val="22"/>
          <w:lang w:eastAsia="ru-RU"/>
        </w:rPr>
        <w:t>организацией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ЭДО, </w:t>
      </w:r>
      <w:r w:rsidR="00571B7B" w:rsidRPr="007F6EC5">
        <w:rPr>
          <w:rFonts w:eastAsia="Times New Roman"/>
          <w:bCs/>
          <w:sz w:val="22"/>
          <w:szCs w:val="22"/>
          <w:lang w:eastAsia="ru-RU"/>
        </w:rPr>
        <w:t xml:space="preserve">а также за ЭДО с НРД (отправку и (или) получение, и (или) обработку ЭД) или за ЭДО между Участниками с использованием СЭД НРД, </w:t>
      </w:r>
      <w:r w:rsidR="00AC555A" w:rsidRPr="007F6EC5">
        <w:rPr>
          <w:rFonts w:eastAsia="Times New Roman"/>
          <w:bCs/>
          <w:sz w:val="22"/>
          <w:szCs w:val="22"/>
          <w:lang w:eastAsia="ru-RU"/>
        </w:rPr>
        <w:t>может взиматьс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я плата в размере, определенном Тарифами </w:t>
      </w:r>
      <w:r w:rsidR="008E0219" w:rsidRPr="007F6EC5">
        <w:rPr>
          <w:rFonts w:eastAsia="Times New Roman"/>
          <w:bCs/>
          <w:sz w:val="22"/>
          <w:szCs w:val="22"/>
          <w:lang w:eastAsia="ru-RU"/>
        </w:rPr>
        <w:t>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  <w:bookmarkEnd w:id="10"/>
      <w:r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419DF9ED" w14:textId="16D87341" w:rsidR="00415C00" w:rsidRPr="007F6EC5" w:rsidRDefault="006C2F3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Электронное сообщение, подписанное Электронной подписью или иным аналогом собственноручной подписи, признается Сторонами Электронным документом, равнозначным документу на бумажном носителе, подписанному собственноручной подписью и скрепленному печатью (в случае, если в соответствии с законодательством Российской Федерации или обычаем делового оборота документ должен быть заверен печатью).</w:t>
      </w:r>
      <w:bookmarkStart w:id="11" w:name="_Ref15912775"/>
      <w:r w:rsidR="00415C00" w:rsidRPr="007F6EC5">
        <w:rPr>
          <w:rFonts w:eastAsia="Times New Roman"/>
          <w:bCs/>
          <w:sz w:val="22"/>
          <w:szCs w:val="22"/>
          <w:lang w:eastAsia="ru-RU"/>
        </w:rPr>
        <w:t>Присоединение к Договору осуществляется путем предоставления в НРД</w:t>
      </w:r>
      <w:bookmarkEnd w:id="11"/>
      <w:r w:rsidR="00415C00" w:rsidRPr="007F6EC5">
        <w:rPr>
          <w:rFonts w:eastAsia="Times New Roman"/>
          <w:bCs/>
          <w:sz w:val="22"/>
          <w:szCs w:val="22"/>
          <w:lang w:eastAsia="ru-RU"/>
        </w:rPr>
        <w:t xml:space="preserve"> Заявления на бумажном носителе в 2 (двух) экземплярах.</w:t>
      </w:r>
    </w:p>
    <w:p w14:paraId="2A7EF353" w14:textId="40832995" w:rsidR="00D36EE5" w:rsidRPr="007F6EC5" w:rsidRDefault="00415C00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После проверки Заявления НРД регистрирует его путем проставления соответствующей отметки и предоставляет Заявление Участнику в виде документа на бумажном носителе в офисе НРД </w:t>
      </w:r>
      <w:r w:rsidR="007F6EC5" w:rsidRPr="007F6EC5">
        <w:rPr>
          <w:rFonts w:eastAsia="Times New Roman"/>
          <w:bCs/>
          <w:sz w:val="22"/>
          <w:szCs w:val="22"/>
          <w:lang w:eastAsia="ru-RU"/>
        </w:rPr>
        <w:t>или способом, согласованным Сторонами</w:t>
      </w:r>
      <w:r w:rsidR="0084483F" w:rsidRPr="007F6EC5">
        <w:rPr>
          <w:rFonts w:eastAsia="Times New Roman"/>
          <w:bCs/>
          <w:sz w:val="22"/>
          <w:szCs w:val="22"/>
          <w:lang w:eastAsia="ru-RU"/>
        </w:rPr>
        <w:t>.</w:t>
      </w:r>
      <w:r w:rsidR="00421060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1D5BDB1E" w14:textId="7E46BA0E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НРД обеспечивает свободный доступ к ознакомлению с Правилами ЭДО и Тарифами НРД всем заинтересованным лицам независимо от целей получения такой информации путем размещения Правил ЭДО и Тарифов НРД на Официальном сайте НРД.</w:t>
      </w:r>
    </w:p>
    <w:p w14:paraId="5D766C59" w14:textId="77777777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вправе в одностороннем порядке вносить изменения в Правила ЭДО и Тарифы НРД. </w:t>
      </w:r>
    </w:p>
    <w:p w14:paraId="3F448DEB" w14:textId="2705A73A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обязан уведомить Участника об изменении Правил и (или) Тарифов НРД не позднее, чем за 10 (десять) дней до даты их вступления в силу, если более короткий срок не обусловлен требованиями законодательства Российской Федерации. НРД уведомляет Участника о внесении изменений в Правила ЭДО и (или) Тарифы НРД путем размещения указанных изменений на Официальном сайте НРД, а также путем отправки Участнику Информационного сообщения по Электронной почте (при условии подключения ЭДО через Электронную почту) </w:t>
      </w:r>
      <w:r w:rsidR="007F6EC5">
        <w:rPr>
          <w:rFonts w:eastAsia="Times New Roman"/>
          <w:bCs/>
          <w:sz w:val="22"/>
          <w:szCs w:val="22"/>
          <w:lang w:eastAsia="ru-RU"/>
        </w:rPr>
        <w:t xml:space="preserve">и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WEB-сервису. Датой уведомления считается дата размещения изменений на Официальном </w:t>
      </w:r>
      <w:r w:rsidRPr="007F6EC5">
        <w:rPr>
          <w:rFonts w:eastAsia="Times New Roman"/>
          <w:bCs/>
          <w:sz w:val="22"/>
          <w:szCs w:val="22"/>
          <w:lang w:eastAsia="ru-RU"/>
        </w:rPr>
        <w:lastRenderedPageBreak/>
        <w:t>сайте НРД. Участник обязан самостоятельно проверять соответствующую информацию на Официальном сайте НРД, ответственность за получение указанной информации несет Участник.</w:t>
      </w:r>
    </w:p>
    <w:p w14:paraId="50AFF709" w14:textId="2A4068CE" w:rsidR="00DA47FE" w:rsidRPr="007F6EC5" w:rsidRDefault="00DA47FE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Размещением Правил ЭДО на Официальном сайте НРД, НРД предлагает Участнику, заключившему до даты публикации настоящей редакции Правил ЭДО на Официальном сайте договор об обмене электронными документами, изложить его в редакции, предусмотренной Правилами ЭДО и Тарифами НРД. Если в течение 10 (десяти) дней с даты размещения настоящей редакции Правил ЭДО на Официальном сайте НРД:</w:t>
      </w:r>
    </w:p>
    <w:p w14:paraId="09A4F382" w14:textId="77777777" w:rsidR="00DA47FE" w:rsidRPr="007F6EC5" w:rsidRDefault="00DA47FE" w:rsidP="00690098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НРД поступит уведомление Участника о расторжении договора об обмене электронными документами, в связи с новой редакцией Правил ЭДО – указанный договор считается расторгнутым в дату вступления в силу новой редакции Правил ЭДО;</w:t>
      </w:r>
    </w:p>
    <w:p w14:paraId="181E7089" w14:textId="77777777" w:rsidR="00DA47FE" w:rsidRPr="007F6EC5" w:rsidRDefault="00DA47FE" w:rsidP="00690098">
      <w:pPr>
        <w:pStyle w:val="41"/>
        <w:numPr>
          <w:ilvl w:val="2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НРД не поступит уведомление Участника о расторжении договора об обмене электронными документами, в связи с новой редакции Правил ЭДО - Участник считается согласившимся с предложением об изменении указанного договора путем изложения в редакции настоящих Правил ЭДО и Тарифов НРД, за исключением даты его заключения.</w:t>
      </w:r>
    </w:p>
    <w:p w14:paraId="746B3422" w14:textId="09275877" w:rsidR="00690098" w:rsidRPr="007F6EC5" w:rsidRDefault="00690098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Если ранее заключенные между НРД и Клиентами договоры (включая дополнительные соглашения к таким договорам) противоречат </w:t>
      </w:r>
      <w:r w:rsidR="002C0101" w:rsidRPr="007F6EC5">
        <w:rPr>
          <w:rFonts w:eastAsia="Times New Roman"/>
          <w:bCs/>
          <w:sz w:val="22"/>
          <w:szCs w:val="22"/>
          <w:lang w:eastAsia="ru-RU"/>
        </w:rPr>
        <w:t>Правилам ЭДО</w:t>
      </w:r>
      <w:r w:rsidRPr="007F6EC5">
        <w:rPr>
          <w:rFonts w:eastAsia="Times New Roman"/>
          <w:bCs/>
          <w:sz w:val="22"/>
          <w:szCs w:val="22"/>
          <w:lang w:eastAsia="ru-RU"/>
        </w:rPr>
        <w:t>, применяются условия, предусмотренные ранее заключенными договорами.</w:t>
      </w:r>
    </w:p>
    <w:p w14:paraId="1A54D8ED" w14:textId="77777777" w:rsidR="00C046FB" w:rsidRPr="007F6EC5" w:rsidRDefault="00C046FB" w:rsidP="00690098">
      <w:pPr>
        <w:pStyle w:val="41"/>
        <w:numPr>
          <w:ilvl w:val="1"/>
          <w:numId w:val="3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Правом, подлежащим применению к Договору, является российское право. </w:t>
      </w:r>
    </w:p>
    <w:p w14:paraId="6E6B4F3F" w14:textId="79339776" w:rsidR="00C40131" w:rsidRPr="007F6EC5" w:rsidRDefault="00C40131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12" w:name="_Toc27475510"/>
      <w:bookmarkStart w:id="13" w:name="_Toc27475852"/>
      <w:bookmarkStart w:id="14" w:name="_Toc27477231"/>
      <w:bookmarkStart w:id="15" w:name="_Toc27475511"/>
      <w:bookmarkStart w:id="16" w:name="_Toc27475853"/>
      <w:bookmarkStart w:id="17" w:name="_Toc27477232"/>
      <w:bookmarkStart w:id="18" w:name="_Toc27475512"/>
      <w:bookmarkStart w:id="19" w:name="_Toc27475854"/>
      <w:bookmarkStart w:id="20" w:name="_Toc27477233"/>
      <w:bookmarkStart w:id="21" w:name="_Toc27475513"/>
      <w:bookmarkStart w:id="22" w:name="_Toc27475855"/>
      <w:bookmarkStart w:id="23" w:name="_Toc27477234"/>
      <w:bookmarkStart w:id="24" w:name="_Toc27475514"/>
      <w:bookmarkStart w:id="25" w:name="_Toc27475856"/>
      <w:bookmarkStart w:id="26" w:name="_Toc27477235"/>
      <w:bookmarkStart w:id="27" w:name="_Toc27475515"/>
      <w:bookmarkStart w:id="28" w:name="_Toc27475857"/>
      <w:bookmarkStart w:id="29" w:name="_Toc27477236"/>
      <w:bookmarkStart w:id="30" w:name="_Toc27475516"/>
      <w:bookmarkStart w:id="31" w:name="_Toc27475858"/>
      <w:bookmarkStart w:id="32" w:name="_Toc27477237"/>
      <w:bookmarkStart w:id="33" w:name="_Toc27475517"/>
      <w:bookmarkStart w:id="34" w:name="_Toc27475859"/>
      <w:bookmarkStart w:id="35" w:name="_Toc27477238"/>
      <w:bookmarkStart w:id="36" w:name="_Toc27475518"/>
      <w:bookmarkStart w:id="37" w:name="_Toc27475860"/>
      <w:bookmarkStart w:id="38" w:name="_Toc27477239"/>
      <w:bookmarkStart w:id="39" w:name="_Toc27475519"/>
      <w:bookmarkStart w:id="40" w:name="_Toc27475861"/>
      <w:bookmarkStart w:id="41" w:name="_Toc27477240"/>
      <w:bookmarkStart w:id="42" w:name="_Toc27475520"/>
      <w:bookmarkStart w:id="43" w:name="_Toc27475862"/>
      <w:bookmarkStart w:id="44" w:name="_Toc27477241"/>
      <w:bookmarkStart w:id="45" w:name="_Toc27475521"/>
      <w:bookmarkStart w:id="46" w:name="_Toc27475863"/>
      <w:bookmarkStart w:id="47" w:name="_Toc27477242"/>
      <w:bookmarkStart w:id="48" w:name="_Toc27475522"/>
      <w:bookmarkStart w:id="49" w:name="_Toc27475864"/>
      <w:bookmarkStart w:id="50" w:name="_Toc27477243"/>
      <w:bookmarkStart w:id="51" w:name="_Toc27475523"/>
      <w:bookmarkStart w:id="52" w:name="_Toc27475865"/>
      <w:bookmarkStart w:id="53" w:name="_Toc27477244"/>
      <w:bookmarkStart w:id="54" w:name="_Toc27475524"/>
      <w:bookmarkStart w:id="55" w:name="_Toc27475866"/>
      <w:bookmarkStart w:id="56" w:name="_Toc27477245"/>
      <w:bookmarkStart w:id="57" w:name="_Toc27475525"/>
      <w:bookmarkStart w:id="58" w:name="_Toc27475867"/>
      <w:bookmarkStart w:id="59" w:name="_Toc27477246"/>
      <w:bookmarkStart w:id="60" w:name="_Toc27475526"/>
      <w:bookmarkStart w:id="61" w:name="_Toc27475868"/>
      <w:bookmarkStart w:id="62" w:name="_Toc27477247"/>
      <w:bookmarkStart w:id="63" w:name="_Toc27475527"/>
      <w:bookmarkStart w:id="64" w:name="_Toc27475869"/>
      <w:bookmarkStart w:id="65" w:name="_Toc27477248"/>
      <w:bookmarkStart w:id="66" w:name="_Toc27475528"/>
      <w:bookmarkStart w:id="67" w:name="_Toc27475870"/>
      <w:bookmarkStart w:id="68" w:name="_Toc27477249"/>
      <w:bookmarkStart w:id="69" w:name="_Toc27475529"/>
      <w:bookmarkStart w:id="70" w:name="_Toc27475871"/>
      <w:bookmarkStart w:id="71" w:name="_Toc27477250"/>
      <w:bookmarkStart w:id="72" w:name="_Toc27475530"/>
      <w:bookmarkStart w:id="73" w:name="_Toc27475872"/>
      <w:bookmarkStart w:id="74" w:name="_Toc27477251"/>
      <w:bookmarkStart w:id="75" w:name="_Toc27475531"/>
      <w:bookmarkStart w:id="76" w:name="_Toc27475873"/>
      <w:bookmarkStart w:id="77" w:name="_Toc27477252"/>
      <w:bookmarkStart w:id="78" w:name="_Toc27475532"/>
      <w:bookmarkStart w:id="79" w:name="_Toc27475874"/>
      <w:bookmarkStart w:id="80" w:name="_Toc27477253"/>
      <w:bookmarkStart w:id="81" w:name="_Toc27475533"/>
      <w:bookmarkStart w:id="82" w:name="_Toc27475875"/>
      <w:bookmarkStart w:id="83" w:name="_Toc27477254"/>
      <w:bookmarkStart w:id="84" w:name="_Toc27475534"/>
      <w:bookmarkStart w:id="85" w:name="_Toc27475876"/>
      <w:bookmarkStart w:id="86" w:name="_Toc27477255"/>
      <w:bookmarkStart w:id="87" w:name="_Toc27475535"/>
      <w:bookmarkStart w:id="88" w:name="_Toc27475877"/>
      <w:bookmarkStart w:id="89" w:name="_Toc27477256"/>
      <w:bookmarkStart w:id="90" w:name="_Toc27475536"/>
      <w:bookmarkStart w:id="91" w:name="_Toc27475878"/>
      <w:bookmarkStart w:id="92" w:name="_Toc27477257"/>
      <w:bookmarkStart w:id="93" w:name="_Toc27475537"/>
      <w:bookmarkStart w:id="94" w:name="_Toc27475879"/>
      <w:bookmarkStart w:id="95" w:name="_Toc27477258"/>
      <w:bookmarkStart w:id="96" w:name="_Toc27475538"/>
      <w:bookmarkStart w:id="97" w:name="_Toc27475880"/>
      <w:bookmarkStart w:id="98" w:name="_Toc27477259"/>
      <w:bookmarkStart w:id="99" w:name="_Toc27475539"/>
      <w:bookmarkStart w:id="100" w:name="_Toc27475881"/>
      <w:bookmarkStart w:id="101" w:name="_Toc27477260"/>
      <w:bookmarkStart w:id="102" w:name="_Toc27475540"/>
      <w:bookmarkStart w:id="103" w:name="_Toc27475882"/>
      <w:bookmarkStart w:id="104" w:name="_Toc27477261"/>
      <w:bookmarkStart w:id="105" w:name="_Toc27475541"/>
      <w:bookmarkStart w:id="106" w:name="_Toc27475883"/>
      <w:bookmarkStart w:id="107" w:name="_Toc27477262"/>
      <w:bookmarkStart w:id="108" w:name="_Toc27475542"/>
      <w:bookmarkStart w:id="109" w:name="_Toc27475884"/>
      <w:bookmarkStart w:id="110" w:name="_Toc27477263"/>
      <w:bookmarkStart w:id="111" w:name="_Toc515978680"/>
      <w:bookmarkStart w:id="112" w:name="_Toc515980409"/>
      <w:bookmarkStart w:id="113" w:name="_Toc516062215"/>
      <w:bookmarkStart w:id="114" w:name="_Toc516065361"/>
      <w:bookmarkStart w:id="115" w:name="_Toc516227638"/>
      <w:bookmarkStart w:id="116" w:name="_Toc515978681"/>
      <w:bookmarkStart w:id="117" w:name="_Toc515980410"/>
      <w:bookmarkStart w:id="118" w:name="_Toc516062216"/>
      <w:bookmarkStart w:id="119" w:name="_Toc516065362"/>
      <w:bookmarkStart w:id="120" w:name="_Toc516227639"/>
      <w:bookmarkStart w:id="121" w:name="_Toc515978682"/>
      <w:bookmarkStart w:id="122" w:name="_Toc515980411"/>
      <w:bookmarkStart w:id="123" w:name="_Toc516062217"/>
      <w:bookmarkStart w:id="124" w:name="_Toc516065363"/>
      <w:bookmarkStart w:id="125" w:name="_Toc516227640"/>
      <w:bookmarkStart w:id="126" w:name="_Toc515978683"/>
      <w:bookmarkStart w:id="127" w:name="_Toc515980412"/>
      <w:bookmarkStart w:id="128" w:name="_Toc516062218"/>
      <w:bookmarkStart w:id="129" w:name="_Toc516065364"/>
      <w:bookmarkStart w:id="130" w:name="_Toc516227641"/>
      <w:bookmarkStart w:id="131" w:name="_Toc515980413"/>
      <w:bookmarkStart w:id="132" w:name="_Toc516062219"/>
      <w:bookmarkStart w:id="133" w:name="_Toc516065365"/>
      <w:bookmarkStart w:id="134" w:name="_Toc516227642"/>
      <w:bookmarkStart w:id="135" w:name="_Toc515980414"/>
      <w:bookmarkStart w:id="136" w:name="_Toc516062220"/>
      <w:bookmarkStart w:id="137" w:name="_Toc516065366"/>
      <w:bookmarkStart w:id="138" w:name="_Toc516227643"/>
      <w:bookmarkStart w:id="139" w:name="_Toc515980415"/>
      <w:bookmarkStart w:id="140" w:name="_Toc516062221"/>
      <w:bookmarkStart w:id="141" w:name="_Toc516065367"/>
      <w:bookmarkStart w:id="142" w:name="_Toc516227644"/>
      <w:bookmarkStart w:id="143" w:name="_Toc515980416"/>
      <w:bookmarkStart w:id="144" w:name="_Toc516062222"/>
      <w:bookmarkStart w:id="145" w:name="_Toc516065368"/>
      <w:bookmarkStart w:id="146" w:name="_Toc516227645"/>
      <w:bookmarkStart w:id="147" w:name="_Toc515980417"/>
      <w:bookmarkStart w:id="148" w:name="_Toc516062223"/>
      <w:bookmarkStart w:id="149" w:name="_Toc516065369"/>
      <w:bookmarkStart w:id="150" w:name="_Toc516227646"/>
      <w:bookmarkStart w:id="151" w:name="_Toc515980418"/>
      <w:bookmarkStart w:id="152" w:name="_Toc516062224"/>
      <w:bookmarkStart w:id="153" w:name="_Toc516065370"/>
      <w:bookmarkStart w:id="154" w:name="_Toc516227647"/>
      <w:bookmarkStart w:id="155" w:name="_Toc27475543"/>
      <w:bookmarkStart w:id="156" w:name="_Toc27475885"/>
      <w:bookmarkStart w:id="157" w:name="_Toc27477264"/>
      <w:bookmarkStart w:id="158" w:name="_Toc27475544"/>
      <w:bookmarkStart w:id="159" w:name="_Toc27475886"/>
      <w:bookmarkStart w:id="160" w:name="_Toc27477265"/>
      <w:bookmarkStart w:id="161" w:name="_Toc27475545"/>
      <w:bookmarkStart w:id="162" w:name="_Toc27475887"/>
      <w:bookmarkStart w:id="163" w:name="_Toc27477266"/>
      <w:bookmarkStart w:id="164" w:name="_Toc27475546"/>
      <w:bookmarkStart w:id="165" w:name="_Toc27475888"/>
      <w:bookmarkStart w:id="166" w:name="_Toc27477267"/>
      <w:bookmarkStart w:id="167" w:name="_Toc27475547"/>
      <w:bookmarkStart w:id="168" w:name="_Toc27475889"/>
      <w:bookmarkStart w:id="169" w:name="_Toc27477268"/>
      <w:bookmarkStart w:id="170" w:name="_Toc27475548"/>
      <w:bookmarkStart w:id="171" w:name="_Toc27475890"/>
      <w:bookmarkStart w:id="172" w:name="_Toc27477269"/>
      <w:bookmarkStart w:id="173" w:name="_Toc27475549"/>
      <w:bookmarkStart w:id="174" w:name="_Toc27475891"/>
      <w:bookmarkStart w:id="175" w:name="_Toc27477270"/>
      <w:bookmarkStart w:id="176" w:name="_Toc27475550"/>
      <w:bookmarkStart w:id="177" w:name="_Toc27475892"/>
      <w:bookmarkStart w:id="178" w:name="_Toc27477271"/>
      <w:bookmarkStart w:id="179" w:name="_Toc27475551"/>
      <w:bookmarkStart w:id="180" w:name="_Toc27475893"/>
      <w:bookmarkStart w:id="181" w:name="_Toc27477272"/>
      <w:bookmarkStart w:id="182" w:name="_Toc27475552"/>
      <w:bookmarkStart w:id="183" w:name="_Toc27475894"/>
      <w:bookmarkStart w:id="184" w:name="_Toc27477273"/>
      <w:bookmarkStart w:id="185" w:name="_Toc27475553"/>
      <w:bookmarkStart w:id="186" w:name="_Toc27475895"/>
      <w:bookmarkStart w:id="187" w:name="_Toc27477274"/>
      <w:bookmarkStart w:id="188" w:name="_Toc27475554"/>
      <w:bookmarkStart w:id="189" w:name="_Toc27475896"/>
      <w:bookmarkStart w:id="190" w:name="_Toc27477275"/>
      <w:bookmarkStart w:id="191" w:name="_Toc27477276"/>
      <w:bookmarkStart w:id="192" w:name="_Toc27477277"/>
      <w:bookmarkStart w:id="193" w:name="_Toc27477278"/>
      <w:bookmarkStart w:id="194" w:name="_Toc27477279"/>
      <w:bookmarkStart w:id="195" w:name="_Toc27477280"/>
      <w:bookmarkStart w:id="196" w:name="_Toc27477281"/>
      <w:bookmarkStart w:id="197" w:name="_Toc27477282"/>
      <w:bookmarkStart w:id="198" w:name="_Toc27477283"/>
      <w:bookmarkStart w:id="199" w:name="_Toc27477284"/>
      <w:bookmarkStart w:id="200" w:name="_Toc27477285"/>
      <w:bookmarkStart w:id="201" w:name="_Toc2834442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0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Каналы информационного взаимодействия</w:t>
      </w:r>
      <w:bookmarkEnd w:id="201"/>
    </w:p>
    <w:p w14:paraId="22130961" w14:textId="07CA6223" w:rsidR="00C40131" w:rsidRPr="00E71F27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ЭДО</w:t>
      </w:r>
      <w:r w:rsidRPr="009F2200">
        <w:rPr>
          <w:sz w:val="22"/>
          <w:szCs w:val="22"/>
        </w:rPr>
        <w:t xml:space="preserve"> </w:t>
      </w:r>
      <w:r>
        <w:rPr>
          <w:sz w:val="22"/>
          <w:szCs w:val="22"/>
        </w:rPr>
        <w:t>между Сторонами п</w:t>
      </w:r>
      <w:r w:rsidRPr="009F2200">
        <w:rPr>
          <w:sz w:val="22"/>
          <w:szCs w:val="22"/>
        </w:rPr>
        <w:t>ри</w:t>
      </w:r>
      <w:r>
        <w:rPr>
          <w:sz w:val="22"/>
          <w:szCs w:val="22"/>
        </w:rPr>
        <w:t xml:space="preserve"> оказании Участнику </w:t>
      </w:r>
      <w:r w:rsidRPr="009F2200">
        <w:rPr>
          <w:sz w:val="22"/>
          <w:szCs w:val="22"/>
        </w:rPr>
        <w:t>депозитарн</w:t>
      </w:r>
      <w:r>
        <w:rPr>
          <w:sz w:val="22"/>
          <w:szCs w:val="22"/>
        </w:rPr>
        <w:t xml:space="preserve">ых, </w:t>
      </w:r>
      <w:r w:rsidRPr="009F2200">
        <w:rPr>
          <w:sz w:val="22"/>
          <w:szCs w:val="22"/>
        </w:rPr>
        <w:t>клирингов</w:t>
      </w:r>
      <w:r>
        <w:rPr>
          <w:sz w:val="22"/>
          <w:szCs w:val="22"/>
        </w:rPr>
        <w:t xml:space="preserve">ых и </w:t>
      </w:r>
      <w:r w:rsidRPr="009F2200">
        <w:rPr>
          <w:sz w:val="22"/>
          <w:szCs w:val="22"/>
        </w:rPr>
        <w:t>репозитарн</w:t>
      </w:r>
      <w:r>
        <w:rPr>
          <w:sz w:val="22"/>
          <w:szCs w:val="22"/>
        </w:rPr>
        <w:t xml:space="preserve">ых услуг, осуществляется через </w:t>
      </w:r>
      <w:r w:rsidRPr="009F2200">
        <w:rPr>
          <w:sz w:val="22"/>
          <w:szCs w:val="22"/>
        </w:rPr>
        <w:t>WEB-сервис</w:t>
      </w:r>
      <w:r>
        <w:rPr>
          <w:sz w:val="22"/>
          <w:szCs w:val="22"/>
        </w:rPr>
        <w:t xml:space="preserve">. </w:t>
      </w:r>
      <w:r w:rsidR="00E71F27">
        <w:rPr>
          <w:sz w:val="22"/>
          <w:szCs w:val="22"/>
        </w:rPr>
        <w:t>Участник</w:t>
      </w:r>
      <w:r w:rsidR="00E71F27" w:rsidRPr="00E71F27">
        <w:rPr>
          <w:sz w:val="22"/>
          <w:szCs w:val="22"/>
        </w:rPr>
        <w:t xml:space="preserve"> </w:t>
      </w:r>
      <w:r w:rsidR="00E71F27">
        <w:rPr>
          <w:sz w:val="22"/>
          <w:szCs w:val="22"/>
        </w:rPr>
        <w:t>также может</w:t>
      </w:r>
      <w:r w:rsidRPr="00E71F27">
        <w:rPr>
          <w:sz w:val="22"/>
          <w:szCs w:val="22"/>
        </w:rPr>
        <w:t xml:space="preserve"> </w:t>
      </w:r>
      <w:r w:rsidR="00E71F27">
        <w:rPr>
          <w:sz w:val="22"/>
          <w:szCs w:val="22"/>
        </w:rPr>
        <w:t>подключить ЭДО через другие Каналы, предусмотренные для этих целей</w:t>
      </w:r>
      <w:r w:rsidR="00E71F27" w:rsidRPr="00E71F27">
        <w:rPr>
          <w:sz w:val="22"/>
          <w:szCs w:val="22"/>
        </w:rPr>
        <w:t xml:space="preserve"> </w:t>
      </w:r>
      <w:r w:rsidRPr="00E71F27">
        <w:rPr>
          <w:sz w:val="22"/>
          <w:szCs w:val="22"/>
        </w:rPr>
        <w:t>ПЭВ и Анкетой НРД.</w:t>
      </w:r>
    </w:p>
    <w:p w14:paraId="4F5B9A37" w14:textId="73D30DB3" w:rsidR="00C40131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ЭДО между Сторонами п</w:t>
      </w:r>
      <w:r w:rsidRPr="0002300E">
        <w:rPr>
          <w:sz w:val="22"/>
          <w:szCs w:val="22"/>
        </w:rPr>
        <w:t xml:space="preserve">ри Расчетном обслуживании осуществляется </w:t>
      </w:r>
      <w:r w:rsidR="00ED0E13">
        <w:rPr>
          <w:sz w:val="22"/>
          <w:szCs w:val="22"/>
        </w:rPr>
        <w:t>через</w:t>
      </w:r>
      <w:r w:rsidRPr="0002300E">
        <w:rPr>
          <w:sz w:val="22"/>
          <w:szCs w:val="22"/>
        </w:rPr>
        <w:t xml:space="preserve"> Канал</w:t>
      </w:r>
      <w:r w:rsidR="00ED0E13">
        <w:rPr>
          <w:sz w:val="22"/>
          <w:szCs w:val="22"/>
        </w:rPr>
        <w:t>ы</w:t>
      </w:r>
      <w:r w:rsidRPr="0002300E">
        <w:rPr>
          <w:sz w:val="22"/>
          <w:szCs w:val="22"/>
        </w:rPr>
        <w:t xml:space="preserve"> информационного взаимодействия,</w:t>
      </w:r>
      <w:r w:rsidR="00E71F27">
        <w:rPr>
          <w:sz w:val="22"/>
          <w:szCs w:val="22"/>
        </w:rPr>
        <w:t xml:space="preserve"> ЭДО через которые подключено Участником. Информация о Каналах</w:t>
      </w:r>
      <w:r w:rsidR="00957330">
        <w:rPr>
          <w:sz w:val="22"/>
          <w:szCs w:val="22"/>
        </w:rPr>
        <w:t>,</w:t>
      </w:r>
      <w:r w:rsidR="00E71F27">
        <w:rPr>
          <w:sz w:val="22"/>
          <w:szCs w:val="22"/>
        </w:rPr>
        <w:t xml:space="preserve"> ЭДО через которые может быть подключено, содержится в ПЭВ и Анкете</w:t>
      </w:r>
      <w:r>
        <w:rPr>
          <w:sz w:val="22"/>
          <w:szCs w:val="22"/>
        </w:rPr>
        <w:t xml:space="preserve"> НРД</w:t>
      </w:r>
      <w:r w:rsidRPr="0002300E">
        <w:rPr>
          <w:sz w:val="22"/>
          <w:szCs w:val="22"/>
        </w:rPr>
        <w:t xml:space="preserve">. </w:t>
      </w:r>
    </w:p>
    <w:p w14:paraId="66ABC2B0" w14:textId="02C1844B" w:rsidR="00E71F27" w:rsidRDefault="00E71F2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273F4E">
        <w:rPr>
          <w:sz w:val="22"/>
          <w:szCs w:val="22"/>
        </w:rPr>
        <w:t>ЭДО между Участниками</w:t>
      </w:r>
      <w:r w:rsidR="00957330">
        <w:rPr>
          <w:sz w:val="22"/>
          <w:szCs w:val="22"/>
        </w:rPr>
        <w:t xml:space="preserve"> с использованием СЭД НРД</w:t>
      </w:r>
      <w:r w:rsidRPr="00E71F27">
        <w:rPr>
          <w:sz w:val="22"/>
          <w:szCs w:val="22"/>
        </w:rPr>
        <w:t>,</w:t>
      </w:r>
      <w:r>
        <w:rPr>
          <w:sz w:val="22"/>
          <w:szCs w:val="22"/>
        </w:rPr>
        <w:t xml:space="preserve"> осуществляется через Каналы, определенные в приложении 4 к Правилам ЭДО НРД.</w:t>
      </w:r>
    </w:p>
    <w:p w14:paraId="69EBC2CD" w14:textId="04C62332" w:rsidR="00C40131" w:rsidRPr="00415C00" w:rsidRDefault="00C4013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Подключение ЭДО через выбранный Участником Канал осуществляется путем подачи в НРД соответствующей Заявки на обеспечение ЭДО.</w:t>
      </w:r>
    </w:p>
    <w:p w14:paraId="3550E04B" w14:textId="5A1D8B99" w:rsidR="00783A50" w:rsidRPr="007F6EC5" w:rsidRDefault="00783A50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2" w:name="_Toc27475557"/>
      <w:bookmarkStart w:id="203" w:name="_Toc27475899"/>
      <w:bookmarkStart w:id="204" w:name="_Toc27477287"/>
      <w:bookmarkStart w:id="205" w:name="_Toc28344422"/>
      <w:bookmarkEnd w:id="202"/>
      <w:bookmarkEnd w:id="203"/>
      <w:bookmarkEnd w:id="204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Подключение к ЭДО через Систему SWIFT</w:t>
      </w:r>
      <w:bookmarkEnd w:id="205"/>
    </w:p>
    <w:p w14:paraId="7F91B1B0" w14:textId="7EC0AC0A" w:rsidR="00891C47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Для подключения ЭДО через Систему SWIFT Участник предоставляет в НРД Заявку на обеспечение ЭДО </w:t>
      </w:r>
      <w:r w:rsidR="00891C47">
        <w:rPr>
          <w:sz w:val="22"/>
          <w:szCs w:val="22"/>
        </w:rPr>
        <w:t xml:space="preserve">– подключение ЭДО через </w:t>
      </w:r>
      <w:r w:rsidR="00891C47" w:rsidRPr="003A0A78">
        <w:rPr>
          <w:sz w:val="22"/>
          <w:szCs w:val="22"/>
        </w:rPr>
        <w:t>SWIFT</w:t>
      </w:r>
      <w:r w:rsidR="002D689C">
        <w:rPr>
          <w:sz w:val="22"/>
          <w:szCs w:val="22"/>
        </w:rPr>
        <w:t>,</w:t>
      </w:r>
      <w:r w:rsidR="00891C47" w:rsidRPr="00515D51">
        <w:rPr>
          <w:sz w:val="22"/>
          <w:szCs w:val="22"/>
        </w:rPr>
        <w:t xml:space="preserve"> </w:t>
      </w:r>
      <w:r w:rsidRPr="009F2200">
        <w:rPr>
          <w:sz w:val="22"/>
          <w:szCs w:val="22"/>
        </w:rPr>
        <w:t xml:space="preserve">и направляет </w:t>
      </w:r>
      <w:r w:rsidR="00891C47">
        <w:rPr>
          <w:sz w:val="22"/>
          <w:szCs w:val="22"/>
        </w:rPr>
        <w:t xml:space="preserve">в </w:t>
      </w:r>
      <w:r w:rsidRPr="009F2200">
        <w:rPr>
          <w:sz w:val="22"/>
          <w:szCs w:val="22"/>
        </w:rPr>
        <w:t xml:space="preserve">НРД через Систему SWIFT запрос на RMA-авторизацию. </w:t>
      </w:r>
    </w:p>
    <w:p w14:paraId="17D0D9EA" w14:textId="77777777" w:rsidR="00891C47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Запрос на RMA-авторизацию направляется по BIC кодам НРД, указанным в Анкете НРД. </w:t>
      </w:r>
    </w:p>
    <w:p w14:paraId="7AB97728" w14:textId="4244AE8A" w:rsidR="00783A50" w:rsidRPr="009F2200" w:rsidRDefault="00783A5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>Если Участник в течение рабочего дня, следующего за днем подачи в НРД Заявки на обеспечение ЭДО не направил НРД запрос на RMA-авторизацию или не подтвердил RMA-авторизацию, направленную НРД, НРД вправе отказать Участнику в удовлетворении Заявки.</w:t>
      </w:r>
    </w:p>
    <w:p w14:paraId="46E37F90" w14:textId="37100EF6" w:rsidR="00891C47" w:rsidRPr="007F6EC5" w:rsidRDefault="00891C47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6" w:name="_Toc2834442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Порядок предоставления в НРД Документов, обеспечивающих ЭДО</w:t>
      </w:r>
      <w:bookmarkEnd w:id="206"/>
    </w:p>
    <w:p w14:paraId="20A1A130" w14:textId="2F1189B5" w:rsidR="00891C47" w:rsidRPr="009F2200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Документы, обеспечивающие ЭДО НРД, могут быть предоставлены в НРД на бумажном носителе или в форме Электронного документа. </w:t>
      </w:r>
    </w:p>
    <w:p w14:paraId="73B17B29" w14:textId="77777777" w:rsidR="00891C47" w:rsidRPr="009F2200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Участник вправе предоставить в НРД Электронный документ, отправив его по адресу электронной почты </w:t>
      </w:r>
      <w:hyperlink r:id="rId8" w:history="1">
        <w:r w:rsidRPr="009F2200">
          <w:rPr>
            <w:sz w:val="22"/>
            <w:szCs w:val="22"/>
          </w:rPr>
          <w:t>edodoc@nsd.ru</w:t>
        </w:r>
      </w:hyperlink>
      <w:r w:rsidRPr="009F2200">
        <w:rPr>
          <w:sz w:val="22"/>
          <w:szCs w:val="22"/>
        </w:rPr>
        <w:t xml:space="preserve"> или с использованием ЛКУ.</w:t>
      </w:r>
    </w:p>
    <w:p w14:paraId="7ACED418" w14:textId="77777777" w:rsidR="00891C47" w:rsidRPr="009F2200" w:rsidRDefault="00891C47" w:rsidP="00891C47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9F2200">
        <w:rPr>
          <w:sz w:val="22"/>
          <w:szCs w:val="22"/>
        </w:rPr>
        <w:lastRenderedPageBreak/>
        <w:t xml:space="preserve">Если Электронный документ отправляется по электронной почте, Электронное сообщение должно быть сформировано в формате </w:t>
      </w:r>
      <w:r w:rsidRPr="009F2200">
        <w:rPr>
          <w:sz w:val="22"/>
          <w:szCs w:val="22"/>
          <w:lang w:val="en-US"/>
        </w:rPr>
        <w:t>PDF</w:t>
      </w:r>
      <w:r w:rsidRPr="009F2200">
        <w:rPr>
          <w:sz w:val="22"/>
          <w:szCs w:val="22"/>
        </w:rPr>
        <w:t xml:space="preserve"> в соответствии с Приложением 2 к Правилам ЭДО.</w:t>
      </w:r>
    </w:p>
    <w:p w14:paraId="6BAB94D4" w14:textId="77777777" w:rsidR="00891C47" w:rsidRPr="009F2200" w:rsidRDefault="00891C47" w:rsidP="00891C47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ab/>
        <w:t xml:space="preserve">Если Электронный документ предоставляется с использования ЛКУ, Электронное сообщение формируется ЛКУ в формате </w:t>
      </w:r>
      <w:r w:rsidRPr="009F2200">
        <w:rPr>
          <w:sz w:val="22"/>
          <w:szCs w:val="22"/>
          <w:lang w:val="en-US"/>
        </w:rPr>
        <w:t>XML</w:t>
      </w:r>
      <w:r w:rsidRPr="009F2200">
        <w:rPr>
          <w:sz w:val="22"/>
          <w:szCs w:val="22"/>
        </w:rPr>
        <w:t xml:space="preserve"> в соответствии с Приложением 3 к Правилам ЭДО.</w:t>
      </w:r>
    </w:p>
    <w:p w14:paraId="30796973" w14:textId="77777777" w:rsidR="00891C47" w:rsidRPr="00103D99" w:rsidRDefault="00891C47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>Сформированное Электронное сообщение подписывается Электронной подписью Участника и в случае отправки по электронной почте Зашифровывается с использованием всех Ключей проверки электронной подписи НРД, СКПЭП которых опубликованы в сетевом справочнике (реестре) Организатора СЭД.</w:t>
      </w:r>
    </w:p>
    <w:p w14:paraId="6731C706" w14:textId="77777777" w:rsidR="005651A6" w:rsidRPr="007F6EC5" w:rsidRDefault="005651A6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7" w:name="_Toc28344424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Электронная подпись</w:t>
      </w:r>
      <w:bookmarkEnd w:id="207"/>
    </w:p>
    <w:p w14:paraId="7BAD2637" w14:textId="3C9434F0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C060CE">
        <w:rPr>
          <w:sz w:val="22"/>
          <w:szCs w:val="22"/>
        </w:rPr>
        <w:t xml:space="preserve">В СЭД НРД используется </w:t>
      </w:r>
      <w:r>
        <w:rPr>
          <w:sz w:val="22"/>
          <w:szCs w:val="22"/>
        </w:rPr>
        <w:t>квалифицированная (ГОСТ) Электронная</w:t>
      </w:r>
      <w:r w:rsidRPr="00C060CE">
        <w:rPr>
          <w:sz w:val="22"/>
          <w:szCs w:val="22"/>
        </w:rPr>
        <w:t xml:space="preserve"> подпис</w:t>
      </w:r>
      <w:r>
        <w:rPr>
          <w:sz w:val="22"/>
          <w:szCs w:val="22"/>
        </w:rPr>
        <w:t>ь</w:t>
      </w:r>
      <w:r w:rsidRPr="00415C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может быть использована неквалифицированная электронная подпись (криптография </w:t>
      </w:r>
      <w:r>
        <w:rPr>
          <w:sz w:val="22"/>
          <w:szCs w:val="22"/>
          <w:lang w:val="en-US"/>
        </w:rPr>
        <w:t>RSA</w:t>
      </w:r>
      <w:r w:rsidRPr="00F44AF0">
        <w:rPr>
          <w:sz w:val="22"/>
          <w:szCs w:val="22"/>
        </w:rPr>
        <w:t>)</w:t>
      </w:r>
      <w:r w:rsidRPr="00C060CE">
        <w:rPr>
          <w:sz w:val="22"/>
          <w:szCs w:val="22"/>
        </w:rPr>
        <w:t xml:space="preserve">. </w:t>
      </w:r>
    </w:p>
    <w:p w14:paraId="3CA0018B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C060CE">
        <w:rPr>
          <w:sz w:val="22"/>
          <w:szCs w:val="22"/>
        </w:rPr>
        <w:t>Для использования в СЭД НРД неквалифицированной Электронной подписи (</w:t>
      </w:r>
      <w:r w:rsidRPr="003A0A78">
        <w:rPr>
          <w:sz w:val="22"/>
          <w:szCs w:val="22"/>
        </w:rPr>
        <w:t>RSA</w:t>
      </w:r>
      <w:r w:rsidRPr="00C060CE">
        <w:rPr>
          <w:sz w:val="22"/>
          <w:szCs w:val="22"/>
        </w:rPr>
        <w:t>) Участник обязан предоставить в НРД Заявку на обеспечение ЭДО</w:t>
      </w:r>
      <w:r>
        <w:rPr>
          <w:sz w:val="22"/>
          <w:szCs w:val="22"/>
        </w:rPr>
        <w:t xml:space="preserve"> - изменение вида Электронной подписи</w:t>
      </w:r>
      <w:r w:rsidRPr="00C060CE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1680B2F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Для каждого Кода У</w:t>
      </w:r>
      <w:r w:rsidRPr="00AB1371">
        <w:rPr>
          <w:sz w:val="22"/>
          <w:szCs w:val="22"/>
        </w:rPr>
        <w:t>частника может использоваться только один вид Электронной подписи</w:t>
      </w:r>
      <w:r>
        <w:rPr>
          <w:sz w:val="22"/>
          <w:szCs w:val="22"/>
        </w:rPr>
        <w:t xml:space="preserve"> (ГОСТ или </w:t>
      </w:r>
      <w:r w:rsidRPr="003A0A78">
        <w:rPr>
          <w:sz w:val="22"/>
          <w:szCs w:val="22"/>
        </w:rPr>
        <w:t>RSA</w:t>
      </w:r>
      <w:r w:rsidRPr="00AB2F3A">
        <w:rPr>
          <w:sz w:val="22"/>
          <w:szCs w:val="22"/>
        </w:rPr>
        <w:t>)</w:t>
      </w:r>
      <w:r w:rsidRPr="00AB1371">
        <w:rPr>
          <w:sz w:val="22"/>
          <w:szCs w:val="22"/>
        </w:rPr>
        <w:t>.</w:t>
      </w:r>
    </w:p>
    <w:p w14:paraId="6F81F42C" w14:textId="3E9F0C2E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В СЭД НРД используется Электронная подпись, СКПЭП которой </w:t>
      </w:r>
      <w:r w:rsidR="00417586">
        <w:rPr>
          <w:sz w:val="22"/>
          <w:szCs w:val="22"/>
        </w:rPr>
        <w:t>создан</w:t>
      </w:r>
      <w:r w:rsidR="00417586" w:rsidRPr="009F2200">
        <w:rPr>
          <w:sz w:val="22"/>
          <w:szCs w:val="22"/>
        </w:rPr>
        <w:t xml:space="preserve"> </w:t>
      </w:r>
      <w:r w:rsidRPr="009F2200">
        <w:rPr>
          <w:sz w:val="22"/>
          <w:szCs w:val="22"/>
        </w:rPr>
        <w:t>удостоверяющим центром Организатора СЭД</w:t>
      </w:r>
      <w:r w:rsidRPr="00415C0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и может быть использована Электронная подпись, СКПЭП которой </w:t>
      </w:r>
      <w:r w:rsidR="00417586">
        <w:rPr>
          <w:sz w:val="22"/>
          <w:szCs w:val="22"/>
        </w:rPr>
        <w:t xml:space="preserve">создан </w:t>
      </w:r>
      <w:r>
        <w:rPr>
          <w:sz w:val="22"/>
          <w:szCs w:val="22"/>
        </w:rPr>
        <w:t>АУЦ</w:t>
      </w:r>
      <w:r w:rsidR="00417586">
        <w:rPr>
          <w:sz w:val="22"/>
          <w:szCs w:val="22"/>
        </w:rPr>
        <w:t xml:space="preserve"> (ООО «Такском»)</w:t>
      </w:r>
      <w:r w:rsidRPr="009F2200">
        <w:rPr>
          <w:sz w:val="22"/>
          <w:szCs w:val="22"/>
        </w:rPr>
        <w:t>.</w:t>
      </w:r>
      <w:r w:rsidR="00417586" w:rsidRPr="00417586">
        <w:rPr>
          <w:sz w:val="22"/>
          <w:szCs w:val="22"/>
        </w:rPr>
        <w:t xml:space="preserve"> </w:t>
      </w:r>
    </w:p>
    <w:p w14:paraId="2EC4DFF6" w14:textId="73CFABC7" w:rsidR="00417586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При </w:t>
      </w:r>
      <w:r>
        <w:rPr>
          <w:sz w:val="22"/>
          <w:szCs w:val="22"/>
        </w:rPr>
        <w:t>осуществлении ЭДО с НРД при оказании НРД Участнику депозитарных, клиринговых или репозитарных</w:t>
      </w:r>
      <w:r w:rsidR="005C2DE3">
        <w:rPr>
          <w:sz w:val="22"/>
          <w:szCs w:val="22"/>
        </w:rPr>
        <w:t xml:space="preserve"> услуг</w:t>
      </w:r>
      <w:r>
        <w:rPr>
          <w:sz w:val="22"/>
          <w:szCs w:val="22"/>
        </w:rPr>
        <w:t xml:space="preserve">, а также при осуществлении ЭДО между Участниками, </w:t>
      </w:r>
      <w:r w:rsidRPr="009F2200">
        <w:rPr>
          <w:sz w:val="22"/>
          <w:szCs w:val="22"/>
        </w:rPr>
        <w:t xml:space="preserve">Участник </w:t>
      </w:r>
      <w:r>
        <w:rPr>
          <w:sz w:val="22"/>
          <w:szCs w:val="22"/>
        </w:rPr>
        <w:t>обязан</w:t>
      </w:r>
      <w:r w:rsidRPr="009F2200">
        <w:rPr>
          <w:sz w:val="22"/>
          <w:szCs w:val="22"/>
        </w:rPr>
        <w:t xml:space="preserve"> использовать СКПЭП</w:t>
      </w:r>
      <w:r>
        <w:rPr>
          <w:sz w:val="22"/>
          <w:szCs w:val="22"/>
        </w:rPr>
        <w:t xml:space="preserve">, </w:t>
      </w:r>
      <w:r w:rsidR="005C2DE3">
        <w:rPr>
          <w:sz w:val="22"/>
          <w:szCs w:val="22"/>
        </w:rPr>
        <w:t>созданный</w:t>
      </w:r>
      <w:r>
        <w:rPr>
          <w:sz w:val="22"/>
          <w:szCs w:val="22"/>
        </w:rPr>
        <w:t xml:space="preserve"> удостоверяющим центром Организатора СЭД или АУЦ.</w:t>
      </w:r>
    </w:p>
    <w:p w14:paraId="1BE817BD" w14:textId="5378F720" w:rsidR="00417586" w:rsidRDefault="00417586" w:rsidP="00417586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осуществлении ЭДО с НРД по Расчетному обслуживанию Участник обязан использовать СКПЭП, </w:t>
      </w:r>
      <w:r w:rsidR="005C2DE3">
        <w:rPr>
          <w:sz w:val="22"/>
          <w:szCs w:val="22"/>
        </w:rPr>
        <w:t>созданный</w:t>
      </w:r>
      <w:r>
        <w:rPr>
          <w:sz w:val="22"/>
          <w:szCs w:val="22"/>
        </w:rPr>
        <w:t xml:space="preserve"> удостоверяющим центром Организатора СЭД.</w:t>
      </w:r>
    </w:p>
    <w:p w14:paraId="662B990D" w14:textId="37D67A32" w:rsidR="00417586" w:rsidRDefault="005C2DE3" w:rsidP="005C2DE3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>
        <w:rPr>
          <w:sz w:val="22"/>
          <w:szCs w:val="22"/>
        </w:rPr>
        <w:t>НРД не предъявляет требований</w:t>
      </w:r>
      <w:r w:rsidR="00417586">
        <w:rPr>
          <w:sz w:val="22"/>
          <w:szCs w:val="22"/>
        </w:rPr>
        <w:t xml:space="preserve"> о</w:t>
      </w:r>
      <w:r>
        <w:rPr>
          <w:sz w:val="22"/>
          <w:szCs w:val="22"/>
        </w:rPr>
        <w:t xml:space="preserve"> наличии в СКПЭП сведений об области действия СКПЭП. </w:t>
      </w:r>
    </w:p>
    <w:p w14:paraId="67811D9D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Для использования в СЭД НРД Электронной подписи, СКПЭП которой выдан АУЦ, </w:t>
      </w:r>
      <w:r>
        <w:rPr>
          <w:sz w:val="22"/>
          <w:szCs w:val="22"/>
        </w:rPr>
        <w:t>Участник обязан направить</w:t>
      </w:r>
      <w:r w:rsidRPr="009F2200">
        <w:rPr>
          <w:sz w:val="22"/>
          <w:szCs w:val="22"/>
        </w:rPr>
        <w:t xml:space="preserve"> по адресу электронной почты технической поддержки НРД, указанному в Анкете НРД</w:t>
      </w:r>
      <w:r>
        <w:rPr>
          <w:sz w:val="22"/>
          <w:szCs w:val="22"/>
        </w:rPr>
        <w:t>, электронное сообщение:</w:t>
      </w:r>
    </w:p>
    <w:p w14:paraId="5F5A03F3" w14:textId="77777777" w:rsidR="005651A6" w:rsidRPr="0002300E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тема электронного сообщения – «СКПЭП АУЦ» и наименование Участника</w:t>
      </w:r>
      <w:r w:rsidRPr="0002300E">
        <w:rPr>
          <w:sz w:val="22"/>
          <w:szCs w:val="22"/>
        </w:rPr>
        <w:t>;</w:t>
      </w:r>
    </w:p>
    <w:p w14:paraId="1B565B0B" w14:textId="77777777" w:rsidR="005651A6" w:rsidRPr="0002300E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содержание электронного сообщения – сведения о наименовании Участника, Коде Участника, а также о владельце СКПЭП (владельцем СКПЭП является Участник и единоличный исполнительный орган Участника или владельцем СКПЭП является лицо, действующие от имени Участника на основании Доверенности)</w:t>
      </w:r>
      <w:r w:rsidRPr="0002300E">
        <w:rPr>
          <w:sz w:val="22"/>
          <w:szCs w:val="22"/>
        </w:rPr>
        <w:t>;</w:t>
      </w:r>
    </w:p>
    <w:p w14:paraId="5AEF7FB3" w14:textId="77777777" w:rsidR="005651A6" w:rsidRDefault="005651A6" w:rsidP="00690098">
      <w:pPr>
        <w:pStyle w:val="41"/>
        <w:numPr>
          <w:ilvl w:val="0"/>
          <w:numId w:val="11"/>
        </w:numPr>
        <w:shd w:val="clear" w:color="auto" w:fill="auto"/>
        <w:tabs>
          <w:tab w:val="left" w:pos="0"/>
          <w:tab w:val="left" w:pos="709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>
        <w:rPr>
          <w:sz w:val="22"/>
          <w:szCs w:val="22"/>
        </w:rPr>
        <w:t>вложение электронного сообщения – архив (</w:t>
      </w:r>
      <w:r>
        <w:rPr>
          <w:sz w:val="22"/>
          <w:szCs w:val="22"/>
          <w:lang w:val="en-US"/>
        </w:rPr>
        <w:t>ZIP</w:t>
      </w:r>
      <w:r>
        <w:rPr>
          <w:sz w:val="22"/>
          <w:szCs w:val="22"/>
        </w:rPr>
        <w:t>)</w:t>
      </w:r>
      <w:r w:rsidRPr="00A35F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файлом СКПЭП в кодировке </w:t>
      </w:r>
      <w:r>
        <w:rPr>
          <w:sz w:val="22"/>
          <w:szCs w:val="22"/>
          <w:lang w:val="en-US"/>
        </w:rPr>
        <w:t>DER</w:t>
      </w:r>
      <w:r>
        <w:rPr>
          <w:sz w:val="22"/>
          <w:szCs w:val="22"/>
        </w:rPr>
        <w:t xml:space="preserve"> и расширением имени файла </w:t>
      </w:r>
      <w:r>
        <w:rPr>
          <w:sz w:val="22"/>
          <w:szCs w:val="22"/>
          <w:lang w:val="en-US"/>
        </w:rPr>
        <w:t>CER</w:t>
      </w:r>
      <w:r w:rsidRPr="00AB2F3A">
        <w:rPr>
          <w:sz w:val="22"/>
          <w:szCs w:val="22"/>
        </w:rPr>
        <w:t>.</w:t>
      </w:r>
    </w:p>
    <w:p w14:paraId="3102D38A" w14:textId="77777777" w:rsidR="005651A6" w:rsidRPr="009F2200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9F2200">
        <w:rPr>
          <w:sz w:val="22"/>
          <w:szCs w:val="22"/>
        </w:rPr>
        <w:t xml:space="preserve">Полученный СКПЭП включается НРД в сетевой справочник (реестр) </w:t>
      </w:r>
      <w:r>
        <w:rPr>
          <w:sz w:val="22"/>
          <w:szCs w:val="22"/>
        </w:rPr>
        <w:t>СКПЭП и может быть использован Участником для осуществления ЭДО с НРД с даты получения от НРД информационного сообщения о включении предоставленного СКПЭП в сетевой справочник (реестр).</w:t>
      </w:r>
    </w:p>
    <w:p w14:paraId="5B3614DF" w14:textId="77777777" w:rsidR="005651A6" w:rsidRDefault="005651A6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415C00">
        <w:rPr>
          <w:sz w:val="22"/>
          <w:szCs w:val="22"/>
        </w:rPr>
        <w:t>В случае осуществления ЭДО по Расчетному обслуживанию через Системы Банк-Клиент</w:t>
      </w:r>
      <w:r>
        <w:rPr>
          <w:sz w:val="22"/>
          <w:szCs w:val="22"/>
        </w:rPr>
        <w:t xml:space="preserve"> данный СКПЭП должен быть</w:t>
      </w:r>
      <w:r w:rsidRPr="002722FD">
        <w:rPr>
          <w:sz w:val="22"/>
          <w:szCs w:val="22"/>
        </w:rPr>
        <w:t xml:space="preserve"> связан с определенным идентификатором пользователя (логином для входа в соответствующую систему Банк-Клиент). </w:t>
      </w:r>
    </w:p>
    <w:p w14:paraId="44CB8E19" w14:textId="77777777" w:rsidR="005651A6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2722FD">
        <w:rPr>
          <w:sz w:val="22"/>
          <w:szCs w:val="22"/>
        </w:rPr>
        <w:t>Каждому идентификатору соответствуют определенные права пользователя</w:t>
      </w:r>
      <w:r w:rsidRPr="003324EF">
        <w:rPr>
          <w:sz w:val="22"/>
          <w:szCs w:val="22"/>
        </w:rPr>
        <w:t>, которые могут быть ограничены Участником. Соответствие сертификатов и идентификаторов пользователя, а также ограничение прав пользователя НРД устанавливает на основании подаваемой Участником Заявки</w:t>
      </w:r>
      <w:r w:rsidRPr="00200A16">
        <w:rPr>
          <w:sz w:val="22"/>
          <w:szCs w:val="22"/>
        </w:rPr>
        <w:t xml:space="preserve"> </w:t>
      </w:r>
      <w:r>
        <w:rPr>
          <w:sz w:val="22"/>
          <w:szCs w:val="22"/>
        </w:rPr>
        <w:t>на обеспечение ЭДО</w:t>
      </w:r>
      <w:r w:rsidRPr="003324EF">
        <w:rPr>
          <w:sz w:val="22"/>
          <w:szCs w:val="22"/>
        </w:rPr>
        <w:t>.</w:t>
      </w:r>
    </w:p>
    <w:p w14:paraId="50171BD0" w14:textId="77777777" w:rsidR="005651A6" w:rsidRPr="003324EF" w:rsidRDefault="005651A6" w:rsidP="005651A6">
      <w:pPr>
        <w:pStyle w:val="41"/>
        <w:shd w:val="clear" w:color="auto" w:fill="auto"/>
        <w:tabs>
          <w:tab w:val="left" w:pos="0"/>
        </w:tabs>
        <w:spacing w:after="120" w:line="240" w:lineRule="auto"/>
        <w:ind w:left="709" w:right="20" w:firstLine="0"/>
        <w:jc w:val="both"/>
        <w:rPr>
          <w:sz w:val="22"/>
          <w:szCs w:val="22"/>
        </w:rPr>
      </w:pPr>
      <w:r w:rsidRPr="003324EF">
        <w:rPr>
          <w:sz w:val="22"/>
          <w:szCs w:val="22"/>
        </w:rPr>
        <w:lastRenderedPageBreak/>
        <w:t>Совокупность идентификатора пользователя Системы Интернет Банк-Клиент или Системы Интранет Банк-Клиент, СКПЭП и предоставленных пользователю прав соответствует одному рабочему месту (АРМ) Системы Интернет Банк-Клиент или Системы Интранет Банк-Клиент соответственно.</w:t>
      </w:r>
    </w:p>
    <w:p w14:paraId="67F7D985" w14:textId="3A1B2B92" w:rsidR="009A5393" w:rsidRPr="007F6EC5" w:rsidRDefault="00AC555A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08" w:name="_Toc27475560"/>
      <w:bookmarkStart w:id="209" w:name="_Toc27475902"/>
      <w:bookmarkStart w:id="210" w:name="_Toc27477291"/>
      <w:bookmarkStart w:id="211" w:name="_Toc28344425"/>
      <w:bookmarkEnd w:id="208"/>
      <w:bookmarkEnd w:id="209"/>
      <w:bookmarkEnd w:id="210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Ф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ормировани</w:t>
      </w:r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е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и использовани</w:t>
      </w:r>
      <w:r w:rsidR="009D01A2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е </w:t>
      </w:r>
      <w:r w:rsidR="009A5393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Описи</w:t>
      </w:r>
      <w:bookmarkEnd w:id="211"/>
    </w:p>
    <w:p w14:paraId="2B18B3B2" w14:textId="029AD442" w:rsidR="004342C0" w:rsidRPr="007F6EC5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</w:t>
      </w:r>
      <w:bookmarkStart w:id="212" w:name="_Toc17891212"/>
      <w:bookmarkStart w:id="213" w:name="_Toc17901541"/>
      <w:bookmarkEnd w:id="212"/>
      <w:bookmarkEnd w:id="213"/>
      <w:r w:rsidR="009A5393" w:rsidRPr="007F6EC5">
        <w:rPr>
          <w:rFonts w:eastAsia="Times New Roman"/>
          <w:bCs/>
          <w:sz w:val="22"/>
          <w:szCs w:val="22"/>
          <w:lang w:eastAsia="ru-RU"/>
        </w:rPr>
        <w:t>формирует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и направляет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>Опись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Участнику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по рабочим дням после 17:00 и до 9:00 следующего рабочего дня по московскому времени.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В О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>пись включается информация об Э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лектронных документах, полученных и отправленных за промежуток времени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, начиная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с момента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формирования предыдущей Описи.</w:t>
      </w:r>
    </w:p>
    <w:p w14:paraId="7A773B02" w14:textId="35FB122E" w:rsidR="009A5393" w:rsidRPr="007F6EC5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Опись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 xml:space="preserve">направляется Участнику </w:t>
      </w:r>
      <w:r w:rsidR="002D689C" w:rsidRPr="007F6EC5">
        <w:rPr>
          <w:rFonts w:eastAsia="Times New Roman"/>
          <w:bCs/>
          <w:sz w:val="22"/>
          <w:szCs w:val="22"/>
          <w:lang w:eastAsia="ru-RU"/>
        </w:rPr>
        <w:t xml:space="preserve">через WEB-сервис </w:t>
      </w:r>
      <w:r w:rsidR="009A5393" w:rsidRPr="007F6EC5">
        <w:rPr>
          <w:rFonts w:eastAsia="Times New Roman"/>
          <w:bCs/>
          <w:sz w:val="22"/>
          <w:szCs w:val="22"/>
          <w:lang w:eastAsia="ru-RU"/>
        </w:rPr>
        <w:t>и (или)</w:t>
      </w:r>
      <w:r w:rsidR="002D689C" w:rsidRPr="007F6EC5">
        <w:rPr>
          <w:rFonts w:eastAsia="Times New Roman"/>
          <w:bCs/>
          <w:sz w:val="22"/>
          <w:szCs w:val="22"/>
          <w:lang w:eastAsia="ru-RU"/>
        </w:rPr>
        <w:t xml:space="preserve"> по Электронной почте (при условии подключения ЭДО через Электронную почту).</w:t>
      </w:r>
    </w:p>
    <w:p w14:paraId="30FD1F6F" w14:textId="51534408" w:rsidR="009304DB" w:rsidRPr="007F6EC5" w:rsidRDefault="009304D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Участник обязан осуществлять проверку сведений, содержащихся в Описи.</w:t>
      </w:r>
    </w:p>
    <w:p w14:paraId="6DB27D8A" w14:textId="2E17E76B" w:rsidR="004342C0" w:rsidRPr="007F6EC5" w:rsidRDefault="009A539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92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Е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сли по результатам проверки Участник выяв</w:t>
      </w:r>
      <w:r w:rsidRPr="007F6EC5">
        <w:rPr>
          <w:rFonts w:eastAsia="Times New Roman"/>
          <w:bCs/>
          <w:sz w:val="22"/>
          <w:szCs w:val="22"/>
          <w:lang w:eastAsia="ru-RU"/>
        </w:rPr>
        <w:t>ля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ет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в ней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 xml:space="preserve">сведения об Электронных </w:t>
      </w:r>
      <w:r w:rsidRPr="007F6EC5">
        <w:rPr>
          <w:rFonts w:eastAsia="Times New Roman"/>
          <w:bCs/>
          <w:sz w:val="22"/>
          <w:szCs w:val="22"/>
          <w:lang w:eastAsia="ru-RU"/>
        </w:rPr>
        <w:t>документ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ах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, которые </w:t>
      </w:r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получал или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не </w:t>
      </w:r>
      <w:r w:rsidRPr="007F6EC5">
        <w:rPr>
          <w:rFonts w:eastAsia="Times New Roman"/>
          <w:bCs/>
          <w:sz w:val="22"/>
          <w:szCs w:val="22"/>
          <w:lang w:eastAsia="ru-RU"/>
        </w:rPr>
        <w:t>направлял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обязан до 12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: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00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по московскому времени</w:t>
      </w:r>
      <w:r w:rsidR="009304DB" w:rsidRPr="007F6EC5" w:rsidDel="009304DB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рабочего дня</w:t>
      </w:r>
      <w:r w:rsidR="009F6F6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следующего за днем получения Описи</w:t>
      </w:r>
      <w:r w:rsidR="009F6F68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сообщить об этом по </w:t>
      </w:r>
      <w:r w:rsidR="00DE0C32" w:rsidRPr="007F6EC5">
        <w:rPr>
          <w:rFonts w:eastAsia="Times New Roman"/>
          <w:bCs/>
          <w:sz w:val="22"/>
          <w:szCs w:val="22"/>
          <w:lang w:eastAsia="ru-RU"/>
        </w:rPr>
        <w:t>Э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лектронной почте НРД.</w:t>
      </w:r>
      <w:r w:rsidR="0088701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В противном</w:t>
      </w:r>
      <w:bookmarkStart w:id="214" w:name="_GoBack"/>
      <w:bookmarkEnd w:id="214"/>
      <w:r w:rsidR="0048722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7F6EC5">
        <w:rPr>
          <w:rFonts w:eastAsia="Times New Roman"/>
          <w:bCs/>
          <w:sz w:val="22"/>
          <w:szCs w:val="22"/>
          <w:lang w:eastAsia="ru-RU"/>
        </w:rPr>
        <w:t>Стороны признают</w:t>
      </w:r>
      <w:r w:rsidR="00487228" w:rsidRPr="007F6EC5">
        <w:rPr>
          <w:rFonts w:eastAsia="Times New Roman"/>
          <w:bCs/>
          <w:sz w:val="22"/>
          <w:szCs w:val="22"/>
          <w:lang w:eastAsia="ru-RU"/>
        </w:rPr>
        <w:t>, что все ЭД, указанные в Описи, были отправлены/получены Участником.</w:t>
      </w:r>
    </w:p>
    <w:p w14:paraId="39789C9F" w14:textId="43B10E12" w:rsidR="009304DB" w:rsidRPr="007F6EC5" w:rsidRDefault="009304D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5" w:name="_Toc28344426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Иные особенности </w:t>
      </w:r>
      <w:r w:rsidR="00B9627B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организации и </w:t>
      </w:r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осуществления ЭДО</w:t>
      </w:r>
      <w:bookmarkEnd w:id="215"/>
    </w:p>
    <w:p w14:paraId="429B6613" w14:textId="74F330A1" w:rsidR="00B9627B" w:rsidRPr="007F6EC5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НРД вправе приостановить доступ Участника к ЭДО НРД в случае нарушения Участником условий Договора.</w:t>
      </w:r>
    </w:p>
    <w:p w14:paraId="5EA7BE1E" w14:textId="61247F4D" w:rsidR="00B9627B" w:rsidRPr="007F6EC5" w:rsidRDefault="00B9627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Стороны обязаны не принимать и (или) не обрабатывать </w:t>
      </w:r>
      <w:r w:rsidR="006C2F3E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лектронные документы и </w:t>
      </w:r>
      <w:r w:rsidR="006C2F3E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>лектронные сообщения, не соответствующие требованиям Договора или Функционального договора.</w:t>
      </w:r>
    </w:p>
    <w:p w14:paraId="0FD9A3DB" w14:textId="75BFD25C" w:rsidR="006C2F3E" w:rsidRPr="007F6EC5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Стороны обязаны не принимать к обработке Электронные документы в случае, если ими ранее по какому-либо Каналу информационного взаимодействия уже был получен и принят к исполнению Электронный документ такого же типа и за тем же идентификатором и датой, направленный одним и тем же Отправителем ЭД.</w:t>
      </w:r>
    </w:p>
    <w:p w14:paraId="32A223F9" w14:textId="3E3563C3" w:rsidR="006C2F3E" w:rsidRPr="007F6EC5" w:rsidRDefault="006C2F3E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Стороны обязаны обеспечить идентичность информации, содержащейся в одном и том же документе, в случае его представления, как на бумажном носителе, так и в электронном виде.</w:t>
      </w:r>
    </w:p>
    <w:p w14:paraId="38294EBF" w14:textId="7A75AE23" w:rsidR="00FE65E7" w:rsidRPr="003A0A78" w:rsidRDefault="0027018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может направлять Участнику Информационные сообщения двух видов: обычные, </w:t>
      </w:r>
      <w:r w:rsidRPr="003A0A78">
        <w:rPr>
          <w:rFonts w:eastAsia="Times New Roman"/>
          <w:bCs/>
          <w:sz w:val="22"/>
          <w:szCs w:val="22"/>
          <w:lang w:eastAsia="ru-RU"/>
        </w:rPr>
        <w:t>сформированные в соответствии с требованиями настоящих Правил ЭДО, и открытые, особенностями формирования которых являются размещение электронной подписи в отдельном файле и отсутствие шифрования.</w:t>
      </w:r>
    </w:p>
    <w:p w14:paraId="73A2D9FB" w14:textId="0FA6809C" w:rsidR="00A03590" w:rsidRPr="003A0A78" w:rsidRDefault="007B6AB3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3A0A78">
        <w:rPr>
          <w:rFonts w:eastAsia="Times New Roman"/>
          <w:bCs/>
          <w:sz w:val="22"/>
          <w:szCs w:val="22"/>
          <w:lang w:eastAsia="ru-RU"/>
        </w:rPr>
        <w:t>Сторона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обязан</w:t>
      </w:r>
      <w:r w:rsidRPr="003A0A7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отказать в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обработке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3A0A78">
        <w:rPr>
          <w:rFonts w:eastAsia="Times New Roman"/>
          <w:bCs/>
          <w:sz w:val="22"/>
          <w:szCs w:val="22"/>
          <w:lang w:eastAsia="ru-RU"/>
        </w:rPr>
        <w:t>Электронного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документ</w:t>
      </w:r>
      <w:r w:rsidRPr="003A0A78">
        <w:rPr>
          <w:rFonts w:eastAsia="Times New Roman"/>
          <w:bCs/>
          <w:sz w:val="22"/>
          <w:szCs w:val="22"/>
          <w:lang w:eastAsia="ru-RU"/>
        </w:rPr>
        <w:t>а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, если 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 xml:space="preserve">такой Электронный документ ранее </w:t>
      </w:r>
      <w:r w:rsidRPr="003A0A78">
        <w:rPr>
          <w:rFonts w:eastAsia="Times New Roman"/>
          <w:bCs/>
          <w:sz w:val="22"/>
          <w:szCs w:val="22"/>
          <w:lang w:eastAsia="ru-RU"/>
        </w:rPr>
        <w:t>был принят для обработки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 xml:space="preserve">, в том числе по другим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Канал</w:t>
      </w:r>
      <w:r w:rsidR="009304DB" w:rsidRPr="003A0A78">
        <w:rPr>
          <w:rFonts w:eastAsia="Times New Roman"/>
          <w:bCs/>
          <w:sz w:val="22"/>
          <w:szCs w:val="22"/>
          <w:lang w:eastAsia="ru-RU"/>
        </w:rPr>
        <w:t>ам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информационного взаимодействия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 (Электронный документ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такого же типа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>с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 xml:space="preserve"> тем же идентификатором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 xml:space="preserve">,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датой,</w:t>
      </w:r>
      <w:r w:rsidRPr="003A0A78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0A1604" w:rsidRPr="003A0A78">
        <w:rPr>
          <w:rFonts w:eastAsia="Times New Roman"/>
          <w:bCs/>
          <w:sz w:val="22"/>
          <w:szCs w:val="22"/>
          <w:lang w:eastAsia="ru-RU"/>
        </w:rPr>
        <w:t xml:space="preserve">наименованием, 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направленный одним и тем же Отправителем ЭД</w:t>
      </w:r>
      <w:r w:rsidRPr="003A0A78">
        <w:rPr>
          <w:rFonts w:eastAsia="Times New Roman"/>
          <w:bCs/>
          <w:sz w:val="22"/>
          <w:szCs w:val="22"/>
          <w:lang w:eastAsia="ru-RU"/>
        </w:rPr>
        <w:t>)</w:t>
      </w:r>
      <w:r w:rsidR="00445E86" w:rsidRPr="003A0A78">
        <w:rPr>
          <w:rFonts w:eastAsia="Times New Roman"/>
          <w:bCs/>
          <w:sz w:val="22"/>
          <w:szCs w:val="22"/>
          <w:lang w:eastAsia="ru-RU"/>
        </w:rPr>
        <w:t>.</w:t>
      </w:r>
    </w:p>
    <w:p w14:paraId="07D44AE1" w14:textId="01A098F2" w:rsidR="00A03590" w:rsidRPr="00FB574A" w:rsidRDefault="00A03590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</w:rPr>
      </w:pPr>
      <w:r w:rsidRPr="003A0A78">
        <w:rPr>
          <w:rFonts w:eastAsia="Times New Roman"/>
          <w:bCs/>
          <w:sz w:val="22"/>
          <w:szCs w:val="22"/>
          <w:lang w:eastAsia="ru-RU"/>
        </w:rPr>
        <w:t>Особенности</w:t>
      </w:r>
      <w:r w:rsidRPr="003A0A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осуществления ЭДО, в том числе </w:t>
      </w:r>
      <w:r w:rsidRPr="00AB717B">
        <w:rPr>
          <w:sz w:val="22"/>
          <w:szCs w:val="22"/>
        </w:rPr>
        <w:t>форматы, Спецификации, Каналы</w:t>
      </w:r>
      <w:r w:rsidR="00F435EA">
        <w:rPr>
          <w:sz w:val="22"/>
          <w:szCs w:val="22"/>
        </w:rPr>
        <w:t>,</w:t>
      </w:r>
      <w:r w:rsidRPr="00AB717B">
        <w:rPr>
          <w:sz w:val="22"/>
          <w:szCs w:val="22"/>
        </w:rPr>
        <w:t xml:space="preserve"> используемые Сторонами при осуществлении ЭДО и не указанные в Правилах ЭДО могут быть определены</w:t>
      </w:r>
      <w:r w:rsidRPr="00FB574A">
        <w:rPr>
          <w:sz w:val="22"/>
        </w:rPr>
        <w:t xml:space="preserve"> в </w:t>
      </w:r>
      <w:r>
        <w:rPr>
          <w:sz w:val="22"/>
        </w:rPr>
        <w:t>Функциональном договоре</w:t>
      </w:r>
      <w:r w:rsidRPr="00FB574A">
        <w:rPr>
          <w:sz w:val="22"/>
        </w:rPr>
        <w:t>.</w:t>
      </w:r>
    </w:p>
    <w:p w14:paraId="4263C215" w14:textId="5A143A73" w:rsidR="00D36EE5" w:rsidRPr="007F6EC5" w:rsidRDefault="00D36EE5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16" w:name="_Toc27473896"/>
      <w:bookmarkStart w:id="217" w:name="_Toc27475563"/>
      <w:bookmarkStart w:id="218" w:name="_Toc27475905"/>
      <w:bookmarkStart w:id="219" w:name="_Toc27477294"/>
      <w:bookmarkStart w:id="220" w:name="_Toc27473897"/>
      <w:bookmarkStart w:id="221" w:name="_Toc27475564"/>
      <w:bookmarkStart w:id="222" w:name="_Toc27475906"/>
      <w:bookmarkStart w:id="223" w:name="_Toc27477295"/>
      <w:bookmarkStart w:id="224" w:name="_Toc28344427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Порядок </w:t>
      </w:r>
      <w:r w:rsidR="00C046FB"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расчетов</w:t>
      </w:r>
      <w:bookmarkEnd w:id="224"/>
    </w:p>
    <w:p w14:paraId="4B4F4FEC" w14:textId="74D48A6D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Оплата 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t xml:space="preserve">за услуги, указанные в пункте 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instrText xml:space="preserve"> REF _Ref17803478 \r \h  \* MERGEFORMAT </w:instrText>
      </w:r>
      <w:r w:rsidR="007616E1" w:rsidRPr="007F6EC5">
        <w:rPr>
          <w:rFonts w:eastAsia="Times New Roman"/>
          <w:bCs/>
          <w:sz w:val="22"/>
          <w:szCs w:val="22"/>
          <w:lang w:eastAsia="ru-RU"/>
        </w:rPr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>
        <w:rPr>
          <w:rFonts w:eastAsia="Times New Roman"/>
          <w:bCs/>
          <w:sz w:val="22"/>
          <w:szCs w:val="22"/>
          <w:lang w:eastAsia="ru-RU"/>
        </w:rPr>
        <w:t>2.2</w:t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7616E1" w:rsidRPr="007F6EC5">
        <w:rPr>
          <w:rFonts w:eastAsia="Times New Roman"/>
          <w:bCs/>
          <w:sz w:val="22"/>
          <w:szCs w:val="22"/>
          <w:lang w:eastAsia="ru-RU"/>
        </w:rPr>
        <w:t xml:space="preserve"> Правил ЭДО, взимается </w:t>
      </w:r>
      <w:r w:rsidR="00CF35C2" w:rsidRPr="007F6EC5">
        <w:rPr>
          <w:rFonts w:eastAsia="Times New Roman"/>
          <w:bCs/>
          <w:sz w:val="22"/>
          <w:szCs w:val="22"/>
          <w:lang w:eastAsia="ru-RU"/>
        </w:rPr>
        <w:t xml:space="preserve">в соответствии с Тарифами </w:t>
      </w:r>
      <w:r w:rsidR="00D36EE5" w:rsidRPr="007F6EC5">
        <w:rPr>
          <w:rFonts w:eastAsia="Times New Roman"/>
          <w:bCs/>
          <w:sz w:val="22"/>
          <w:szCs w:val="22"/>
          <w:lang w:eastAsia="ru-RU"/>
        </w:rPr>
        <w:t>НРД</w:t>
      </w:r>
      <w:r w:rsidR="00CF35C2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по факту оказания у</w:t>
      </w:r>
      <w:r w:rsidRPr="007F6EC5">
        <w:rPr>
          <w:rFonts w:eastAsia="Times New Roman"/>
          <w:bCs/>
          <w:sz w:val="22"/>
          <w:szCs w:val="22"/>
          <w:lang w:eastAsia="ru-RU"/>
        </w:rPr>
        <w:t>слуг на осн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овании счета, выставляемого 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 В случаях, предусмотренных Договором, оплата может производиться путем внесения авансовых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lastRenderedPageBreak/>
        <w:t>платежей.</w:t>
      </w:r>
    </w:p>
    <w:p w14:paraId="3CB9DB4A" w14:textId="1DA1637E" w:rsidR="00291288" w:rsidRPr="007F6EC5" w:rsidRDefault="007616E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НРД не позднее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5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(пятого) рабочего дня месяца, следующего за расчетным, выставляет </w:t>
      </w:r>
      <w:r w:rsidRPr="007F6EC5">
        <w:rPr>
          <w:rFonts w:eastAsia="Times New Roman"/>
          <w:bCs/>
          <w:sz w:val="22"/>
          <w:szCs w:val="22"/>
          <w:lang w:eastAsia="ru-RU"/>
        </w:rPr>
        <w:t>Участнику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Pr="007F6EC5">
        <w:rPr>
          <w:rFonts w:eastAsia="Times New Roman"/>
          <w:bCs/>
          <w:sz w:val="22"/>
          <w:szCs w:val="22"/>
          <w:lang w:eastAsia="ru-RU"/>
        </w:rPr>
        <w:t>р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асчетные документы за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у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слуги, оказанные в течение расчетного месяца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(счет, счет-фактура (при необходимости), акт оказанных услуг)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.</w:t>
      </w:r>
    </w:p>
    <w:p w14:paraId="488CDF99" w14:textId="24F8891F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Расчетные документы направляются в виде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Э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лектронных документов 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t xml:space="preserve">с использованием 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br/>
      </w:r>
      <w:r w:rsidR="00646CF6" w:rsidRPr="007F6EC5">
        <w:rPr>
          <w:rFonts w:eastAsia="Times New Roman"/>
          <w:bCs/>
          <w:sz w:val="22"/>
          <w:szCs w:val="22"/>
          <w:lang w:val="en-US" w:eastAsia="ru-RU"/>
        </w:rPr>
        <w:t>WEB</w:t>
      </w:r>
      <w:r w:rsidR="00646CF6" w:rsidRPr="007F6EC5">
        <w:rPr>
          <w:rFonts w:eastAsia="Times New Roman"/>
          <w:bCs/>
          <w:sz w:val="22"/>
          <w:szCs w:val="22"/>
          <w:lang w:eastAsia="ru-RU"/>
        </w:rPr>
        <w:t xml:space="preserve">-сервиса и </w:t>
      </w:r>
      <w:r w:rsidRPr="007F6EC5">
        <w:rPr>
          <w:rFonts w:eastAsia="Times New Roman"/>
          <w:bCs/>
          <w:sz w:val="22"/>
          <w:szCs w:val="22"/>
          <w:lang w:eastAsia="ru-RU"/>
        </w:rPr>
        <w:t>по указанному для этих целей адресу электронной почты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(в Анкете Участника </w:t>
      </w:r>
      <w:r w:rsidR="0093076A" w:rsidRPr="007F6EC5">
        <w:rPr>
          <w:rFonts w:eastAsia="Times New Roman"/>
          <w:bCs/>
          <w:sz w:val="22"/>
          <w:szCs w:val="22"/>
          <w:lang w:eastAsia="ru-RU"/>
        </w:rPr>
        <w:t xml:space="preserve">(до 11.02.19)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или в Заявке на обеспечение ЭДО – подключение/отключение ЭДО через Электронную почту)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,</w:t>
      </w:r>
      <w:r w:rsidR="0093076A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а также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на бумажном носителе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в офисе НРД, </w:t>
      </w:r>
      <w:r w:rsidRPr="007F6EC5">
        <w:rPr>
          <w:rFonts w:eastAsia="Times New Roman"/>
          <w:bCs/>
          <w:sz w:val="22"/>
          <w:szCs w:val="22"/>
          <w:lang w:eastAsia="ru-RU"/>
        </w:rPr>
        <w:t>или регионального представите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>ля.</w:t>
      </w:r>
    </w:p>
    <w:p w14:paraId="5F6ABF1B" w14:textId="3EBCAB07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5" w:name="_Ref487712001"/>
      <w:r w:rsidRPr="007F6EC5">
        <w:rPr>
          <w:rFonts w:eastAsia="Times New Roman"/>
          <w:bCs/>
          <w:sz w:val="22"/>
          <w:szCs w:val="22"/>
          <w:lang w:eastAsia="ru-RU"/>
        </w:rPr>
        <w:t xml:space="preserve">Расчетные документы считаются полученными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Участником 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в день 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их </w:t>
      </w:r>
      <w:r w:rsidRPr="007F6EC5">
        <w:rPr>
          <w:rFonts w:eastAsia="Times New Roman"/>
          <w:bCs/>
          <w:sz w:val="22"/>
          <w:szCs w:val="22"/>
          <w:lang w:eastAsia="ru-RU"/>
        </w:rPr>
        <w:t>направления по указанному для этих целей адресу электронной почты</w:t>
      </w:r>
      <w:r w:rsidR="000C2F3C" w:rsidRPr="007F6EC5">
        <w:rPr>
          <w:rFonts w:eastAsia="Times New Roman"/>
          <w:bCs/>
          <w:sz w:val="22"/>
          <w:szCs w:val="22"/>
          <w:lang w:eastAsia="ru-RU"/>
        </w:rPr>
        <w:t xml:space="preserve"> Участника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. </w:t>
      </w:r>
      <w:bookmarkEnd w:id="225"/>
    </w:p>
    <w:p w14:paraId="1D325670" w14:textId="607BCED4" w:rsidR="00291288" w:rsidRPr="007F6EC5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bookmarkStart w:id="226" w:name="_Ref15914672"/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обязан оплатить счет путем перечисления денежных средств в размере суммы платежа по банковским реквизитам НРД, указанным в счете, в течение 5 (пяти) рабочих дней со дня его получения.</w:t>
      </w:r>
      <w:bookmarkEnd w:id="226"/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</w:t>
      </w:r>
    </w:p>
    <w:p w14:paraId="2F2AC22F" w14:textId="3AA7EF7E" w:rsidR="00291288" w:rsidRPr="007F6EC5" w:rsidRDefault="001E7EAD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Участник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не позднее 10 (десяти) рабочих дней с даты получения акта оказанных услуг на бумажном носителе возвращ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ает НРД 1 (один) экземпляр акта,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подписанн</w:t>
      </w:r>
      <w:r w:rsidRPr="007F6EC5">
        <w:rPr>
          <w:rFonts w:eastAsia="Times New Roman"/>
          <w:bCs/>
          <w:sz w:val="22"/>
          <w:szCs w:val="22"/>
          <w:lang w:eastAsia="ru-RU"/>
        </w:rPr>
        <w:t>ый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 со своей Стороны.</w:t>
      </w:r>
    </w:p>
    <w:p w14:paraId="16684118" w14:textId="1A57C8F3" w:rsidR="00291288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При несоблюдении условий оплаты НРД вправе потребовать выплаты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>неустойки в размере 1 (одного) процента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от несвоевременно оплаченной суммы, включающей НДС, за каждый день просрочки, но не более 10 (десяти) </w:t>
      </w:r>
      <w:r w:rsidR="00421897" w:rsidRPr="007F6EC5">
        <w:rPr>
          <w:rFonts w:eastAsia="Times New Roman"/>
          <w:bCs/>
          <w:sz w:val="22"/>
          <w:szCs w:val="22"/>
          <w:lang w:eastAsia="ru-RU"/>
        </w:rPr>
        <w:t>процентов</w:t>
      </w:r>
      <w:r w:rsidRPr="007F6EC5">
        <w:rPr>
          <w:rFonts w:eastAsia="Times New Roman"/>
          <w:bCs/>
          <w:sz w:val="22"/>
          <w:szCs w:val="22"/>
          <w:lang w:eastAsia="ru-RU"/>
        </w:rPr>
        <w:t xml:space="preserve"> от указанной суммы.</w:t>
      </w:r>
    </w:p>
    <w:p w14:paraId="28C83DB1" w14:textId="18CF5EA0" w:rsidR="000C2F3C" w:rsidRPr="007F6EC5" w:rsidRDefault="0029128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В случае нарушения срока оплаты, установленного в пункте 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begin"/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instrText xml:space="preserve"> REF _Ref15914672 \r \h </w:instrText>
      </w:r>
      <w:r w:rsidR="00FE65E7" w:rsidRPr="007F6EC5">
        <w:rPr>
          <w:rFonts w:eastAsia="Times New Roman"/>
          <w:bCs/>
          <w:sz w:val="22"/>
          <w:szCs w:val="22"/>
          <w:lang w:eastAsia="ru-RU"/>
        </w:rPr>
        <w:instrText xml:space="preserve"> \* MERGEFORMAT </w:instrText>
      </w:r>
      <w:r w:rsidR="001E7EAD" w:rsidRPr="007F6EC5">
        <w:rPr>
          <w:rFonts w:eastAsia="Times New Roman"/>
          <w:bCs/>
          <w:sz w:val="22"/>
          <w:szCs w:val="22"/>
          <w:lang w:eastAsia="ru-RU"/>
        </w:rPr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separate"/>
      </w:r>
      <w:r w:rsidR="007F6EC5">
        <w:rPr>
          <w:rFonts w:eastAsia="Times New Roman"/>
          <w:bCs/>
          <w:sz w:val="22"/>
          <w:szCs w:val="22"/>
          <w:lang w:eastAsia="ru-RU"/>
        </w:rPr>
        <w:t>9.5</w:t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fldChar w:fldCharType="end"/>
      </w:r>
      <w:r w:rsidR="001E7EAD" w:rsidRPr="007F6EC5">
        <w:rPr>
          <w:rFonts w:eastAsia="Times New Roman"/>
          <w:bCs/>
          <w:sz w:val="22"/>
          <w:szCs w:val="22"/>
          <w:lang w:eastAsia="ru-RU"/>
        </w:rPr>
        <w:t xml:space="preserve"> Правил ЭДО</w:t>
      </w:r>
      <w:r w:rsidRPr="007F6EC5">
        <w:rPr>
          <w:rFonts w:eastAsia="Times New Roman"/>
          <w:bCs/>
          <w:sz w:val="22"/>
          <w:szCs w:val="22"/>
          <w:lang w:eastAsia="ru-RU"/>
        </w:rPr>
        <w:t>, более чем на один календарный месяц НРД вправе:</w:t>
      </w:r>
    </w:p>
    <w:p w14:paraId="3A18C492" w14:textId="35345E7A" w:rsidR="000C2F3C" w:rsidRPr="007F6EC5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приостановить осуществление ЭДО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;</w:t>
      </w:r>
      <w:bookmarkStart w:id="227" w:name="_Ref489463535"/>
      <w:bookmarkStart w:id="228" w:name="_Ref15914520"/>
      <w:bookmarkEnd w:id="227"/>
    </w:p>
    <w:p w14:paraId="18B7A325" w14:textId="24C9CB0B" w:rsidR="001E7EAD" w:rsidRPr="007F6EC5" w:rsidRDefault="001E7EAD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потребовать оплаты 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 xml:space="preserve">путем внесения авансовых платежей и не </w:t>
      </w:r>
      <w:r w:rsidRPr="007F6EC5">
        <w:rPr>
          <w:rFonts w:eastAsia="Times New Roman"/>
          <w:bCs/>
          <w:sz w:val="22"/>
          <w:szCs w:val="22"/>
          <w:lang w:eastAsia="ru-RU"/>
        </w:rPr>
        <w:t>осуществлять ЭДО</w:t>
      </w:r>
      <w:r w:rsidR="00291288" w:rsidRPr="007F6EC5">
        <w:rPr>
          <w:rFonts w:eastAsia="Times New Roman"/>
          <w:bCs/>
          <w:sz w:val="22"/>
          <w:szCs w:val="22"/>
          <w:lang w:eastAsia="ru-RU"/>
        </w:rPr>
        <w:t>, если внесенный авансовый платеж не достаточен.</w:t>
      </w:r>
      <w:bookmarkEnd w:id="228"/>
    </w:p>
    <w:p w14:paraId="4D3B0A8C" w14:textId="3045D323" w:rsidR="00852E69" w:rsidRPr="007F6EC5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29" w:name="_Toc27475566"/>
      <w:bookmarkStart w:id="230" w:name="_Toc27475908"/>
      <w:bookmarkStart w:id="231" w:name="_Toc27477297"/>
      <w:bookmarkStart w:id="232" w:name="_Toc28344428"/>
      <w:bookmarkEnd w:id="229"/>
      <w:bookmarkEnd w:id="230"/>
      <w:bookmarkEnd w:id="23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Ответственность Сторон</w:t>
      </w:r>
      <w:bookmarkEnd w:id="232"/>
    </w:p>
    <w:p w14:paraId="37D8169F" w14:textId="063A6BA9" w:rsidR="003E61D5" w:rsidRDefault="003E61D5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3A0A78">
        <w:rPr>
          <w:sz w:val="22"/>
          <w:szCs w:val="22"/>
        </w:rPr>
        <w:t>За невыполнение обязательств по настоящему Договору Стороны несут ответственность</w:t>
      </w:r>
      <w:r w:rsidR="00852E69">
        <w:rPr>
          <w:sz w:val="22"/>
          <w:szCs w:val="22"/>
        </w:rPr>
        <w:t xml:space="preserve">, предусмотренную </w:t>
      </w:r>
      <w:r w:rsidRPr="003A0A78">
        <w:rPr>
          <w:sz w:val="22"/>
          <w:szCs w:val="22"/>
        </w:rPr>
        <w:t>законодательством Российской Федерации.</w:t>
      </w:r>
    </w:p>
    <w:p w14:paraId="4FC0D965" w14:textId="77777777" w:rsidR="00690098" w:rsidRPr="007F6EC5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690098">
        <w:rPr>
          <w:sz w:val="22"/>
          <w:szCs w:val="22"/>
        </w:rPr>
        <w:t xml:space="preserve">Стороны освобождаются от ответственности за неисполнение своих обязательств по </w:t>
      </w:r>
      <w:r w:rsidRPr="007F6EC5">
        <w:rPr>
          <w:sz w:val="22"/>
          <w:szCs w:val="22"/>
        </w:rPr>
        <w:t>Договору, если это неисполнение явилось следствием обстоятельств непреодолимой силы: сбоев, неисправностей и отказов оборудования, контроль над которыми Стороны не осуществляют; сбоев, неисправностей и отказов программного обеспечения, систем связи, энергоснабжения и других систем жизнеобеспечения, которые Стороны не могли предвидеть или предотвратить, и иных чрезвычайных обстоятельств.</w:t>
      </w:r>
    </w:p>
    <w:p w14:paraId="3460DFB1" w14:textId="77777777" w:rsidR="00690098" w:rsidRPr="007F6EC5" w:rsidRDefault="00690098" w:rsidP="00690098">
      <w:pPr>
        <w:pStyle w:val="41"/>
        <w:numPr>
          <w:ilvl w:val="1"/>
          <w:numId w:val="12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>Сторона, для которой стало невозможным исполнение своих обязательств из-за обстоятельств непреодолимой силы обязана сообщить другой Стороне об их возникновении/прекращении.</w:t>
      </w:r>
    </w:p>
    <w:p w14:paraId="2BD4D241" w14:textId="6C00479E" w:rsidR="00852E69" w:rsidRPr="007F6EC5" w:rsidRDefault="00852E69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3" w:name="_Toc28344429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Порядок разрешения споров</w:t>
      </w:r>
      <w:bookmarkEnd w:id="233"/>
    </w:p>
    <w:p w14:paraId="60954B98" w14:textId="048AEE67" w:rsidR="00A250A1" w:rsidRPr="007F6EC5" w:rsidRDefault="00A250A1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>Все противоречия, возникающие при исполнении Договора или связанные с ним, Стороны разрешают с соблюдением претензионного порядка. Сторона, которой заявлена претензия, обязана в течение 5 (пяти) рабочих дней со дня получения ее оригинала представить ответ на претензию путем вручения представителю другой Стороны или направления регистрируемого почтового отправления по адресу места нахождения другой Стороны, указанному в едином государственном реестре юридических лиц. Непредставление ответа на претензию в указанный срок рассматривается как отказ в ее удовлетворении.</w:t>
      </w:r>
    </w:p>
    <w:p w14:paraId="65621F2F" w14:textId="654F8E2A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>Все споры, разногласия, претензии и требования, связанные с осуществлением ЭДО</w:t>
      </w:r>
      <w:r w:rsidR="009020DD" w:rsidRPr="007F6EC5">
        <w:rPr>
          <w:sz w:val="22"/>
          <w:szCs w:val="22"/>
        </w:rPr>
        <w:t>,</w:t>
      </w:r>
      <w:r w:rsidRPr="007F6EC5">
        <w:rPr>
          <w:sz w:val="22"/>
          <w:szCs w:val="22"/>
        </w:rPr>
        <w:t xml:space="preserve"> Стороны </w:t>
      </w:r>
      <w:r w:rsidRPr="007F6EC5">
        <w:rPr>
          <w:sz w:val="22"/>
          <w:szCs w:val="22"/>
        </w:rPr>
        <w:lastRenderedPageBreak/>
        <w:t>вправе передать на разрешение Технической комиссии в соответствии с Порядком разрешения конфликтных ситуаций, установленным Правилами ЭДО.</w:t>
      </w:r>
    </w:p>
    <w:p w14:paraId="0053401F" w14:textId="2379539F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 xml:space="preserve">Все споры, разногласия, претензии и требования, возникающие из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</w:t>
      </w:r>
      <w:r w:rsidR="00241B6F" w:rsidRPr="007F6EC5">
        <w:rPr>
          <w:sz w:val="22"/>
          <w:szCs w:val="22"/>
        </w:rPr>
        <w:t>если они не</w:t>
      </w:r>
      <w:r w:rsidRPr="007F6EC5">
        <w:rPr>
          <w:sz w:val="22"/>
          <w:szCs w:val="22"/>
        </w:rPr>
        <w:t xml:space="preserve"> </w:t>
      </w:r>
      <w:r w:rsidR="00241B6F" w:rsidRPr="007F6EC5">
        <w:rPr>
          <w:sz w:val="22"/>
          <w:szCs w:val="22"/>
        </w:rPr>
        <w:t xml:space="preserve">разрешены в претензионном порядке или </w:t>
      </w:r>
      <w:r w:rsidR="00A250A1" w:rsidRPr="007F6EC5">
        <w:rPr>
          <w:sz w:val="22"/>
          <w:szCs w:val="22"/>
        </w:rPr>
        <w:t xml:space="preserve">в результате </w:t>
      </w:r>
      <w:r w:rsidRPr="007F6EC5">
        <w:rPr>
          <w:sz w:val="22"/>
          <w:szCs w:val="22"/>
        </w:rPr>
        <w:t>работы Технической комиссии, подлежат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 Вынесенное третейским судом решение будет окончательным, обязательным для сторон и не подлежит оспариванию.</w:t>
      </w:r>
    </w:p>
    <w:p w14:paraId="14CF83E9" w14:textId="62074963" w:rsidR="003E61D5" w:rsidRPr="007F6EC5" w:rsidRDefault="003E61D5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sz w:val="22"/>
          <w:szCs w:val="22"/>
        </w:rPr>
      </w:pPr>
      <w:r w:rsidRPr="007F6EC5">
        <w:rPr>
          <w:sz w:val="22"/>
          <w:szCs w:val="22"/>
        </w:rPr>
        <w:t xml:space="preserve">При разрешении споров, разногласий, претензий и требования, связанных с осуществлением ЭДО через Систему SWIFT, Стороны руководствуются документами Сообщества Всемирных Интербанковских Финансовых Телекоммуникаций (Society For Worldwide Interbank Financial Telecommunication, s.c.r.l.). </w:t>
      </w:r>
    </w:p>
    <w:p w14:paraId="5AA543E6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4" w:name="_Toc17109305"/>
      <w:bookmarkStart w:id="235" w:name="_Toc25576289"/>
      <w:bookmarkStart w:id="236" w:name="_Toc28344430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Срок действия и расторжение Договора</w:t>
      </w:r>
      <w:bookmarkEnd w:id="234"/>
      <w:bookmarkEnd w:id="235"/>
      <w:bookmarkEnd w:id="236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 xml:space="preserve"> </w:t>
      </w:r>
    </w:p>
    <w:p w14:paraId="112AC518" w14:textId="145A3E3B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Договор считается заключенным с даты регистрации НРД Заявления и действует до 31 декабря года (включительно), в котором Заявление было зарегистрировано. Договор считается продленным на каждый последующий календарный год, если ни одна из Сторон за 1 (один) месяц до истечения указанного срока не предоставит другой Стороне письменное уведомление об отказе от продления Договора.</w:t>
      </w:r>
    </w:p>
    <w:p w14:paraId="30D7EAD5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Договор может быть расторгнут по соглашению Сторон, а также в одностороннем порядке по инициативе любой Стороны.</w:t>
      </w:r>
    </w:p>
    <w:p w14:paraId="6658C14C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В случае расторжения Договора по инициативе одной из Сторон Договор считается расторгнутым по истечении 1 (одного) месяца с даты направления Стороной уведомления о расторжении Договора. </w:t>
      </w:r>
    </w:p>
    <w:p w14:paraId="75FC6B3B" w14:textId="5737484E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Уведомление о расторжении Договора вручается представителю Стороны или направляется регистрируемым почтовым отправлением по почтовому адресу Стороны. Почтовый адрес НРД размещен на </w:t>
      </w:r>
      <w:r w:rsidR="004A4819" w:rsidRPr="007F6EC5">
        <w:rPr>
          <w:rFonts w:eastAsia="Times New Roman"/>
          <w:bCs/>
          <w:sz w:val="22"/>
          <w:szCs w:val="22"/>
          <w:lang w:eastAsia="ru-RU"/>
        </w:rPr>
        <w:t>Официальном с</w:t>
      </w:r>
      <w:r w:rsidRPr="007F6EC5">
        <w:rPr>
          <w:rFonts w:eastAsia="Times New Roman"/>
          <w:bCs/>
          <w:sz w:val="22"/>
          <w:szCs w:val="22"/>
          <w:lang w:eastAsia="ru-RU"/>
        </w:rPr>
        <w:t>айте</w:t>
      </w:r>
      <w:r w:rsidR="004A4819" w:rsidRPr="007F6EC5">
        <w:rPr>
          <w:rFonts w:eastAsia="Times New Roman"/>
          <w:bCs/>
          <w:sz w:val="22"/>
          <w:szCs w:val="22"/>
          <w:lang w:eastAsia="ru-RU"/>
        </w:rPr>
        <w:t xml:space="preserve"> НРД</w:t>
      </w:r>
      <w:r w:rsidRPr="007F6EC5">
        <w:rPr>
          <w:rFonts w:eastAsia="Times New Roman"/>
          <w:bCs/>
          <w:sz w:val="22"/>
          <w:szCs w:val="22"/>
          <w:lang w:eastAsia="ru-RU"/>
        </w:rPr>
        <w:t>.</w:t>
      </w:r>
    </w:p>
    <w:p w14:paraId="6FAAA27A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Прекращение (расторжение) Договора не освобождает Стороны от исполнения обязательств, которые возникли до даты расторжения Договора.</w:t>
      </w:r>
    </w:p>
    <w:p w14:paraId="00281FD4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Если Договор будет признан незаключенным или недействительным в связи с отсутствием</w:t>
      </w:r>
      <w:r w:rsidRPr="007F6EC5">
        <w:rPr>
          <w:rFonts w:eastAsia="Times New Roman"/>
          <w:bCs/>
        </w:rPr>
        <w:t xml:space="preserve"> у Стороны необходимых для его заключения разрешений и согласований (если они необходимы), такая Сторона обязана возместить понесенные другой Стороной убытки. </w:t>
      </w:r>
    </w:p>
    <w:p w14:paraId="19AE3F93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7" w:name="_Toc25576290"/>
      <w:bookmarkStart w:id="238" w:name="_Toc28344431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Конфиденциальность</w:t>
      </w:r>
      <w:bookmarkEnd w:id="237"/>
      <w:bookmarkEnd w:id="238"/>
    </w:p>
    <w:p w14:paraId="4CC9AE70" w14:textId="328399A8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Сторона не вправе раскрывать третьим лицам информацию, которой Стороны обмениваются при его заключении и (или) которая стала известна Стороне в процессе исполнения Договора, без предварительного письменного согласия другой Стороны, за исключением случаев, предусмотренных законодательством Российской Федерации и Правилами, а также предпринимать меры для охраны такой информации. </w:t>
      </w:r>
    </w:p>
    <w:p w14:paraId="7035D5D4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Сторона вправе раскрывать третьим лицам, привлекаемым для исполнения обязанностей по Договору, информацию, которой Стороны обмениваются при заключении и исполнении Договора, без предварительного письменного согласия другой Стороны. Раскрытие Стороной конфиденциальной информации третьему лицу возможно только на условиях, аналогичных изложенным в настоящем разделе Правил.</w:t>
      </w:r>
    </w:p>
    <w:p w14:paraId="5C59095F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 xml:space="preserve">Сторона вправе передавать третьим лицам без предварительного письменного согласия </w:t>
      </w:r>
      <w:r w:rsidRPr="007F6EC5">
        <w:rPr>
          <w:rFonts w:eastAsia="Times New Roman"/>
          <w:bCs/>
          <w:sz w:val="22"/>
          <w:szCs w:val="22"/>
          <w:lang w:eastAsia="ru-RU"/>
        </w:rPr>
        <w:lastRenderedPageBreak/>
        <w:t>другой Стороны информацию, полученную в рамках Договора и подлежащую передаче третьим лицам при осуществлении Сторонами своей профессиональной деятельности на рынке ценных бумаг.</w:t>
      </w:r>
    </w:p>
    <w:p w14:paraId="7F8B37F3" w14:textId="77777777" w:rsidR="00C046FB" w:rsidRPr="007F6EC5" w:rsidRDefault="00C046FB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39" w:name="_Toc25576291"/>
      <w:bookmarkStart w:id="240" w:name="_Toc28344432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Персональные данные</w:t>
      </w:r>
      <w:bookmarkEnd w:id="239"/>
      <w:bookmarkEnd w:id="240"/>
    </w:p>
    <w:p w14:paraId="1AEE591E" w14:textId="77777777" w:rsidR="00C046FB" w:rsidRPr="007F6EC5" w:rsidRDefault="00C046FB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Стороне, а принимающая Сторона обязана обеспечить их конфиденциальность и осуществлять их обработку в соответствии с принципами и условиями, предусмотренными законодательством Российской Федерации. При получении мотивированного запроса Стороны другая Сторона обязана предоставить в течение 3 (трех) рабочих дней со дня его получения письменное подтверждение:</w:t>
      </w:r>
    </w:p>
    <w:p w14:paraId="44DDA6D8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права обработки персональных данных;</w:t>
      </w:r>
    </w:p>
    <w:p w14:paraId="0656893C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права на их передачу другой Стороне;</w:t>
      </w:r>
    </w:p>
    <w:p w14:paraId="40DB7154" w14:textId="77777777" w:rsidR="00C046FB" w:rsidRPr="007F6EC5" w:rsidRDefault="00C046FB" w:rsidP="00690098">
      <w:pPr>
        <w:pStyle w:val="41"/>
        <w:numPr>
          <w:ilvl w:val="2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обеспечения их конфиденциальности.</w:t>
      </w:r>
    </w:p>
    <w:p w14:paraId="7AE2A94B" w14:textId="1E01274C" w:rsidR="003A0A78" w:rsidRPr="007F6EC5" w:rsidRDefault="00DA47FE" w:rsidP="00690098">
      <w:pPr>
        <w:pStyle w:val="1"/>
        <w:keepNext w:val="0"/>
        <w:keepLines w:val="0"/>
        <w:widowControl w:val="0"/>
        <w:numPr>
          <w:ilvl w:val="0"/>
          <w:numId w:val="10"/>
        </w:numPr>
        <w:ind w:left="709" w:hanging="709"/>
        <w:rPr>
          <w:rFonts w:ascii="Tahoma" w:eastAsia="Times New Roman" w:hAnsi="Tahoma" w:cs="Tahoma"/>
          <w:caps/>
          <w:color w:val="auto"/>
          <w:sz w:val="22"/>
          <w:szCs w:val="22"/>
        </w:rPr>
      </w:pPr>
      <w:bookmarkStart w:id="241" w:name="_Toc27475573"/>
      <w:bookmarkStart w:id="242" w:name="_Toc27475915"/>
      <w:bookmarkStart w:id="243" w:name="_Toc27477304"/>
      <w:bookmarkStart w:id="244" w:name="_Toc28344433"/>
      <w:bookmarkEnd w:id="241"/>
      <w:bookmarkEnd w:id="242"/>
      <w:bookmarkEnd w:id="243"/>
      <w:r w:rsidRPr="007F6EC5">
        <w:rPr>
          <w:rFonts w:ascii="Tahoma" w:eastAsia="Times New Roman" w:hAnsi="Tahoma" w:cs="Tahoma"/>
          <w:caps/>
          <w:color w:val="auto"/>
          <w:sz w:val="22"/>
          <w:szCs w:val="22"/>
        </w:rPr>
        <w:t>Антикоррупционная оговорка</w:t>
      </w:r>
      <w:bookmarkEnd w:id="244"/>
    </w:p>
    <w:p w14:paraId="648594E2" w14:textId="4F4E86C8" w:rsidR="003A0A78" w:rsidRPr="007F6EC5" w:rsidRDefault="003A0A78" w:rsidP="00690098">
      <w:pPr>
        <w:pStyle w:val="41"/>
        <w:numPr>
          <w:ilvl w:val="1"/>
          <w:numId w:val="10"/>
        </w:numPr>
        <w:shd w:val="clear" w:color="auto" w:fill="auto"/>
        <w:tabs>
          <w:tab w:val="left" w:pos="0"/>
        </w:tabs>
        <w:spacing w:after="120" w:line="240" w:lineRule="auto"/>
        <w:ind w:left="709" w:right="20" w:hanging="709"/>
        <w:jc w:val="both"/>
        <w:rPr>
          <w:rFonts w:eastAsia="Times New Roman"/>
          <w:bCs/>
          <w:sz w:val="22"/>
          <w:szCs w:val="22"/>
          <w:lang w:eastAsia="ru-RU"/>
        </w:rPr>
      </w:pPr>
      <w:r w:rsidRPr="007F6EC5">
        <w:rPr>
          <w:rFonts w:eastAsia="Times New Roman"/>
          <w:bCs/>
          <w:sz w:val="22"/>
          <w:szCs w:val="22"/>
          <w:lang w:eastAsia="ru-RU"/>
        </w:rPr>
        <w:t>НРД в соответствии с законодательством Российской Федерации разработаны и применяются меры по предупреждению и противодействию коррупции. НРД не осуществляет действия, квалифицируемые законодательством Российской Федерации как дача/получение взятки, коммерческий подкуп, не выплачивает и не предлагает выплатить какие-либо денежные средства или ценности,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целей, а также не предпринимает иные действия, нарушающие требования законодательства Российской Федерации о противодействии коррупции.</w:t>
      </w:r>
    </w:p>
    <w:p w14:paraId="3B8FA9FB" w14:textId="3ED5D49F" w:rsidR="004739C4" w:rsidRPr="007F6EC5" w:rsidRDefault="004739C4" w:rsidP="00515D51">
      <w:pPr>
        <w:pStyle w:val="41"/>
        <w:shd w:val="clear" w:color="auto" w:fill="auto"/>
        <w:tabs>
          <w:tab w:val="left" w:pos="0"/>
        </w:tabs>
        <w:spacing w:after="120" w:line="240" w:lineRule="auto"/>
        <w:ind w:right="20" w:firstLine="0"/>
        <w:jc w:val="both"/>
        <w:rPr>
          <w:sz w:val="22"/>
          <w:szCs w:val="22"/>
        </w:rPr>
      </w:pPr>
      <w:bookmarkStart w:id="245" w:name="_Toc27473903"/>
      <w:bookmarkEnd w:id="245"/>
    </w:p>
    <w:sectPr w:rsidR="004739C4" w:rsidRPr="007F6EC5" w:rsidSect="007F6EC5">
      <w:headerReference w:type="default" r:id="rId9"/>
      <w:footerReference w:type="even" r:id="rId10"/>
      <w:footerReference w:type="default" r:id="rId11"/>
      <w:pgSz w:w="11906" w:h="16838"/>
      <w:pgMar w:top="709" w:right="707" w:bottom="1560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F71C" w14:textId="77777777" w:rsidR="00C046FB" w:rsidRDefault="00C046FB">
      <w:pPr>
        <w:spacing w:after="0" w:line="240" w:lineRule="auto"/>
      </w:pPr>
      <w:r>
        <w:separator/>
      </w:r>
    </w:p>
  </w:endnote>
  <w:endnote w:type="continuationSeparator" w:id="0">
    <w:p w14:paraId="7B0520D4" w14:textId="77777777" w:rsidR="00C046FB" w:rsidRDefault="00C046FB">
      <w:pPr>
        <w:spacing w:after="0" w:line="240" w:lineRule="auto"/>
      </w:pPr>
      <w:r>
        <w:continuationSeparator/>
      </w:r>
    </w:p>
  </w:endnote>
  <w:endnote w:type="continuationNotice" w:id="1">
    <w:p w14:paraId="60341BF8" w14:textId="77777777" w:rsidR="00C046FB" w:rsidRDefault="00C046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0F43" w14:textId="77777777" w:rsidR="00C046FB" w:rsidRDefault="00C046F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B1D58C2" w14:textId="77777777" w:rsidR="00C046FB" w:rsidRDefault="00C046F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170875"/>
      <w:docPartObj>
        <w:docPartGallery w:val="Page Numbers (Bottom of Page)"/>
        <w:docPartUnique/>
      </w:docPartObj>
    </w:sdtPr>
    <w:sdtEndPr/>
    <w:sdtContent>
      <w:p w14:paraId="78B76A02" w14:textId="37630DF9" w:rsidR="00C046FB" w:rsidRDefault="00C046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76D">
          <w:rPr>
            <w:noProof/>
          </w:rPr>
          <w:t>8</w:t>
        </w:r>
        <w:r>
          <w:fldChar w:fldCharType="end"/>
        </w:r>
      </w:p>
    </w:sdtContent>
  </w:sdt>
  <w:p w14:paraId="420873E8" w14:textId="77777777" w:rsidR="00C046FB" w:rsidRPr="003324EF" w:rsidRDefault="00C046FB" w:rsidP="003324EF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FA2B2" w14:textId="77777777" w:rsidR="00C046FB" w:rsidRDefault="00C046FB">
      <w:pPr>
        <w:spacing w:after="0" w:line="240" w:lineRule="auto"/>
      </w:pPr>
      <w:r>
        <w:separator/>
      </w:r>
    </w:p>
  </w:footnote>
  <w:footnote w:type="continuationSeparator" w:id="0">
    <w:p w14:paraId="59104D00" w14:textId="77777777" w:rsidR="00C046FB" w:rsidRDefault="00C046FB">
      <w:pPr>
        <w:spacing w:after="0" w:line="240" w:lineRule="auto"/>
      </w:pPr>
      <w:r>
        <w:continuationSeparator/>
      </w:r>
    </w:p>
  </w:footnote>
  <w:footnote w:type="continuationNotice" w:id="1">
    <w:p w14:paraId="42C43BFB" w14:textId="77777777" w:rsidR="00C046FB" w:rsidRDefault="00C046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E2614" w14:textId="77777777" w:rsidR="00C046FB" w:rsidRPr="00DE0C32" w:rsidRDefault="00C046FB" w:rsidP="00DE0C32">
    <w:pPr>
      <w:spacing w:after="0"/>
      <w:rPr>
        <w:rFonts w:ascii="Tahoma" w:hAnsi="Tahoma" w:cs="Tahom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0BCC"/>
    <w:multiLevelType w:val="multilevel"/>
    <w:tmpl w:val="933C001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5A584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0A407426"/>
    <w:multiLevelType w:val="multilevel"/>
    <w:tmpl w:val="4EAA5BF0"/>
    <w:lvl w:ilvl="0">
      <w:start w:val="10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B253F9B"/>
    <w:multiLevelType w:val="multilevel"/>
    <w:tmpl w:val="BDD05F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D790B02"/>
    <w:multiLevelType w:val="multilevel"/>
    <w:tmpl w:val="DA04453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950DD3"/>
    <w:multiLevelType w:val="multilevel"/>
    <w:tmpl w:val="21E0EA3C"/>
    <w:lvl w:ilvl="0">
      <w:start w:val="1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93953B9"/>
    <w:multiLevelType w:val="multilevel"/>
    <w:tmpl w:val="F6AA592E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i w:val="0"/>
        <w:color w:val="auto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A237A0"/>
    <w:multiLevelType w:val="multilevel"/>
    <w:tmpl w:val="897E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D16D3E"/>
    <w:multiLevelType w:val="hybridMultilevel"/>
    <w:tmpl w:val="5DAA9E32"/>
    <w:lvl w:ilvl="0" w:tplc="9DBA6E80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9" w15:restartNumberingAfterBreak="0">
    <w:nsid w:val="36993A1D"/>
    <w:multiLevelType w:val="multilevel"/>
    <w:tmpl w:val="274CE8C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1C6271"/>
    <w:multiLevelType w:val="hybridMultilevel"/>
    <w:tmpl w:val="8ADEE78A"/>
    <w:lvl w:ilvl="0" w:tplc="9DBA6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A50D3"/>
    <w:multiLevelType w:val="multilevel"/>
    <w:tmpl w:val="F15020DE"/>
    <w:lvl w:ilvl="0">
      <w:start w:val="1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71FE6B16"/>
    <w:multiLevelType w:val="multilevel"/>
    <w:tmpl w:val="9588F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2A5DDD"/>
    <w:multiLevelType w:val="multilevel"/>
    <w:tmpl w:val="4D5C43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13"/>
  </w:num>
  <w:num w:numId="12">
    <w:abstractNumId w:val="2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942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1F"/>
    <w:rsid w:val="00006762"/>
    <w:rsid w:val="000138E9"/>
    <w:rsid w:val="00050C2D"/>
    <w:rsid w:val="00052D1E"/>
    <w:rsid w:val="000531FB"/>
    <w:rsid w:val="00054A4B"/>
    <w:rsid w:val="00055D05"/>
    <w:rsid w:val="000631A4"/>
    <w:rsid w:val="00065374"/>
    <w:rsid w:val="00080D87"/>
    <w:rsid w:val="00084D72"/>
    <w:rsid w:val="00090783"/>
    <w:rsid w:val="00090811"/>
    <w:rsid w:val="00092C42"/>
    <w:rsid w:val="00097776"/>
    <w:rsid w:val="000A0544"/>
    <w:rsid w:val="000A1604"/>
    <w:rsid w:val="000A676D"/>
    <w:rsid w:val="000A7478"/>
    <w:rsid w:val="000B0D62"/>
    <w:rsid w:val="000B58B1"/>
    <w:rsid w:val="000B5C83"/>
    <w:rsid w:val="000B66A2"/>
    <w:rsid w:val="000B786D"/>
    <w:rsid w:val="000C18DC"/>
    <w:rsid w:val="000C2F3C"/>
    <w:rsid w:val="000C33AB"/>
    <w:rsid w:val="000C4AFD"/>
    <w:rsid w:val="000C4D93"/>
    <w:rsid w:val="000C578C"/>
    <w:rsid w:val="000C75A5"/>
    <w:rsid w:val="000D0356"/>
    <w:rsid w:val="000D053B"/>
    <w:rsid w:val="000D4FBA"/>
    <w:rsid w:val="000D6C1F"/>
    <w:rsid w:val="00102D1D"/>
    <w:rsid w:val="00103D99"/>
    <w:rsid w:val="00111E2E"/>
    <w:rsid w:val="00116CA5"/>
    <w:rsid w:val="001218D8"/>
    <w:rsid w:val="00130626"/>
    <w:rsid w:val="00135791"/>
    <w:rsid w:val="00141B3A"/>
    <w:rsid w:val="001467CC"/>
    <w:rsid w:val="0016147E"/>
    <w:rsid w:val="00166527"/>
    <w:rsid w:val="0017228D"/>
    <w:rsid w:val="001738F0"/>
    <w:rsid w:val="00190FCC"/>
    <w:rsid w:val="001A0FB2"/>
    <w:rsid w:val="001B0360"/>
    <w:rsid w:val="001B6029"/>
    <w:rsid w:val="001C0D1F"/>
    <w:rsid w:val="001C2C85"/>
    <w:rsid w:val="001E5310"/>
    <w:rsid w:val="001E58AA"/>
    <w:rsid w:val="001E7EAD"/>
    <w:rsid w:val="001F6501"/>
    <w:rsid w:val="001F6E11"/>
    <w:rsid w:val="00200A16"/>
    <w:rsid w:val="00201D0B"/>
    <w:rsid w:val="00204E35"/>
    <w:rsid w:val="002051CE"/>
    <w:rsid w:val="00210D09"/>
    <w:rsid w:val="00212ADD"/>
    <w:rsid w:val="00212EC9"/>
    <w:rsid w:val="00216B8B"/>
    <w:rsid w:val="00220B2D"/>
    <w:rsid w:val="00220C16"/>
    <w:rsid w:val="00235E30"/>
    <w:rsid w:val="002410F7"/>
    <w:rsid w:val="00241B6F"/>
    <w:rsid w:val="00260B17"/>
    <w:rsid w:val="00262821"/>
    <w:rsid w:val="00267CF7"/>
    <w:rsid w:val="0027018B"/>
    <w:rsid w:val="0027105C"/>
    <w:rsid w:val="002722FD"/>
    <w:rsid w:val="0027319A"/>
    <w:rsid w:val="00273F4E"/>
    <w:rsid w:val="002757BF"/>
    <w:rsid w:val="002801FC"/>
    <w:rsid w:val="00281947"/>
    <w:rsid w:val="00291288"/>
    <w:rsid w:val="002913B6"/>
    <w:rsid w:val="002A51D5"/>
    <w:rsid w:val="002A6BEF"/>
    <w:rsid w:val="002C0101"/>
    <w:rsid w:val="002C38BC"/>
    <w:rsid w:val="002C4461"/>
    <w:rsid w:val="002D2AB6"/>
    <w:rsid w:val="002D689C"/>
    <w:rsid w:val="002D7858"/>
    <w:rsid w:val="002E2D9B"/>
    <w:rsid w:val="002E477F"/>
    <w:rsid w:val="002E74D5"/>
    <w:rsid w:val="002F1528"/>
    <w:rsid w:val="00300A87"/>
    <w:rsid w:val="003074F6"/>
    <w:rsid w:val="003216E3"/>
    <w:rsid w:val="003324EF"/>
    <w:rsid w:val="0033669E"/>
    <w:rsid w:val="00347212"/>
    <w:rsid w:val="0034776C"/>
    <w:rsid w:val="00347D87"/>
    <w:rsid w:val="00350C55"/>
    <w:rsid w:val="00352402"/>
    <w:rsid w:val="0035488E"/>
    <w:rsid w:val="00356E5E"/>
    <w:rsid w:val="0035777E"/>
    <w:rsid w:val="00360A21"/>
    <w:rsid w:val="00366A24"/>
    <w:rsid w:val="00366EB2"/>
    <w:rsid w:val="00370FDE"/>
    <w:rsid w:val="00372534"/>
    <w:rsid w:val="00373212"/>
    <w:rsid w:val="00377A6E"/>
    <w:rsid w:val="003862CF"/>
    <w:rsid w:val="00390955"/>
    <w:rsid w:val="0039280D"/>
    <w:rsid w:val="0039312E"/>
    <w:rsid w:val="0039454A"/>
    <w:rsid w:val="00394784"/>
    <w:rsid w:val="00395055"/>
    <w:rsid w:val="00396B9A"/>
    <w:rsid w:val="003A0A78"/>
    <w:rsid w:val="003A3014"/>
    <w:rsid w:val="003B0D4F"/>
    <w:rsid w:val="003C0317"/>
    <w:rsid w:val="003D045B"/>
    <w:rsid w:val="003D0510"/>
    <w:rsid w:val="003D271F"/>
    <w:rsid w:val="003D3C29"/>
    <w:rsid w:val="003D4119"/>
    <w:rsid w:val="003D4414"/>
    <w:rsid w:val="003E45E7"/>
    <w:rsid w:val="003E535D"/>
    <w:rsid w:val="003E61D5"/>
    <w:rsid w:val="003F468E"/>
    <w:rsid w:val="0040510C"/>
    <w:rsid w:val="00407803"/>
    <w:rsid w:val="0041000A"/>
    <w:rsid w:val="00414EC2"/>
    <w:rsid w:val="00415411"/>
    <w:rsid w:val="00415C00"/>
    <w:rsid w:val="00417586"/>
    <w:rsid w:val="00421060"/>
    <w:rsid w:val="00421897"/>
    <w:rsid w:val="00423997"/>
    <w:rsid w:val="00431B50"/>
    <w:rsid w:val="004342C0"/>
    <w:rsid w:val="00435FC2"/>
    <w:rsid w:val="0043781A"/>
    <w:rsid w:val="00441508"/>
    <w:rsid w:val="00445E86"/>
    <w:rsid w:val="0046297C"/>
    <w:rsid w:val="00470959"/>
    <w:rsid w:val="004739C4"/>
    <w:rsid w:val="00485C82"/>
    <w:rsid w:val="0048600D"/>
    <w:rsid w:val="00486C06"/>
    <w:rsid w:val="00487228"/>
    <w:rsid w:val="004A2C0A"/>
    <w:rsid w:val="004A4819"/>
    <w:rsid w:val="004A71E4"/>
    <w:rsid w:val="004D7412"/>
    <w:rsid w:val="004D7AF2"/>
    <w:rsid w:val="004E08D6"/>
    <w:rsid w:val="004E6C2B"/>
    <w:rsid w:val="004F5916"/>
    <w:rsid w:val="00515D51"/>
    <w:rsid w:val="00516DF8"/>
    <w:rsid w:val="00523C8E"/>
    <w:rsid w:val="005267F6"/>
    <w:rsid w:val="00536A87"/>
    <w:rsid w:val="00550FC3"/>
    <w:rsid w:val="005565EB"/>
    <w:rsid w:val="00556851"/>
    <w:rsid w:val="005605AF"/>
    <w:rsid w:val="00560D36"/>
    <w:rsid w:val="00561778"/>
    <w:rsid w:val="005651A6"/>
    <w:rsid w:val="00567AAF"/>
    <w:rsid w:val="0057111D"/>
    <w:rsid w:val="00571B7B"/>
    <w:rsid w:val="005725AD"/>
    <w:rsid w:val="00573757"/>
    <w:rsid w:val="0057588D"/>
    <w:rsid w:val="00584C55"/>
    <w:rsid w:val="00590B4B"/>
    <w:rsid w:val="00593CCB"/>
    <w:rsid w:val="005A423A"/>
    <w:rsid w:val="005A5573"/>
    <w:rsid w:val="005C2DE3"/>
    <w:rsid w:val="005D7335"/>
    <w:rsid w:val="005E1866"/>
    <w:rsid w:val="005E264E"/>
    <w:rsid w:val="005F2523"/>
    <w:rsid w:val="00607855"/>
    <w:rsid w:val="00615C26"/>
    <w:rsid w:val="0061639A"/>
    <w:rsid w:val="006219B4"/>
    <w:rsid w:val="00622592"/>
    <w:rsid w:val="006230BB"/>
    <w:rsid w:val="0062583C"/>
    <w:rsid w:val="0063733D"/>
    <w:rsid w:val="00642EB8"/>
    <w:rsid w:val="00646528"/>
    <w:rsid w:val="00646CF6"/>
    <w:rsid w:val="00652D6C"/>
    <w:rsid w:val="00654957"/>
    <w:rsid w:val="00657100"/>
    <w:rsid w:val="00657FF7"/>
    <w:rsid w:val="00677F5A"/>
    <w:rsid w:val="00682044"/>
    <w:rsid w:val="00685A55"/>
    <w:rsid w:val="006872F2"/>
    <w:rsid w:val="00690098"/>
    <w:rsid w:val="006913B2"/>
    <w:rsid w:val="006C2F3E"/>
    <w:rsid w:val="006C3B77"/>
    <w:rsid w:val="006D211E"/>
    <w:rsid w:val="006D28E4"/>
    <w:rsid w:val="006E14CE"/>
    <w:rsid w:val="006E5FE0"/>
    <w:rsid w:val="006E7389"/>
    <w:rsid w:val="006E793D"/>
    <w:rsid w:val="006F47ED"/>
    <w:rsid w:val="00703901"/>
    <w:rsid w:val="007065C4"/>
    <w:rsid w:val="00707A18"/>
    <w:rsid w:val="00711F59"/>
    <w:rsid w:val="007134FE"/>
    <w:rsid w:val="007139D2"/>
    <w:rsid w:val="0071441A"/>
    <w:rsid w:val="00716112"/>
    <w:rsid w:val="00721182"/>
    <w:rsid w:val="0072409E"/>
    <w:rsid w:val="00740F58"/>
    <w:rsid w:val="00741DA5"/>
    <w:rsid w:val="00747C20"/>
    <w:rsid w:val="00751CE0"/>
    <w:rsid w:val="00752D4B"/>
    <w:rsid w:val="00755C8D"/>
    <w:rsid w:val="00760912"/>
    <w:rsid w:val="007616E1"/>
    <w:rsid w:val="0077035D"/>
    <w:rsid w:val="0077038F"/>
    <w:rsid w:val="00776D2C"/>
    <w:rsid w:val="00777032"/>
    <w:rsid w:val="00777209"/>
    <w:rsid w:val="00780796"/>
    <w:rsid w:val="00780B94"/>
    <w:rsid w:val="00783A50"/>
    <w:rsid w:val="00786B33"/>
    <w:rsid w:val="007A722A"/>
    <w:rsid w:val="007B416E"/>
    <w:rsid w:val="007B6AB3"/>
    <w:rsid w:val="007C441E"/>
    <w:rsid w:val="007D2CBC"/>
    <w:rsid w:val="007D5671"/>
    <w:rsid w:val="007F232D"/>
    <w:rsid w:val="007F3C38"/>
    <w:rsid w:val="007F6EC5"/>
    <w:rsid w:val="00805AC4"/>
    <w:rsid w:val="008161AA"/>
    <w:rsid w:val="00832540"/>
    <w:rsid w:val="0084483F"/>
    <w:rsid w:val="00846047"/>
    <w:rsid w:val="00852E69"/>
    <w:rsid w:val="00863420"/>
    <w:rsid w:val="00872E66"/>
    <w:rsid w:val="00885A17"/>
    <w:rsid w:val="00886E0D"/>
    <w:rsid w:val="00887018"/>
    <w:rsid w:val="00891C47"/>
    <w:rsid w:val="00893A51"/>
    <w:rsid w:val="00896FBE"/>
    <w:rsid w:val="008A2349"/>
    <w:rsid w:val="008A34F9"/>
    <w:rsid w:val="008A4561"/>
    <w:rsid w:val="008A53BD"/>
    <w:rsid w:val="008A5BB0"/>
    <w:rsid w:val="008A6388"/>
    <w:rsid w:val="008A7EEE"/>
    <w:rsid w:val="008B1E75"/>
    <w:rsid w:val="008B2A9D"/>
    <w:rsid w:val="008B7779"/>
    <w:rsid w:val="008C511E"/>
    <w:rsid w:val="008D2738"/>
    <w:rsid w:val="008D7A3C"/>
    <w:rsid w:val="008E0219"/>
    <w:rsid w:val="008F0B90"/>
    <w:rsid w:val="008F7147"/>
    <w:rsid w:val="00900CE7"/>
    <w:rsid w:val="009020DD"/>
    <w:rsid w:val="00916413"/>
    <w:rsid w:val="00930303"/>
    <w:rsid w:val="009304DB"/>
    <w:rsid w:val="0093076A"/>
    <w:rsid w:val="00933A14"/>
    <w:rsid w:val="00957330"/>
    <w:rsid w:val="009615D0"/>
    <w:rsid w:val="00962C19"/>
    <w:rsid w:val="00963F70"/>
    <w:rsid w:val="009668C9"/>
    <w:rsid w:val="00966F4E"/>
    <w:rsid w:val="009720D4"/>
    <w:rsid w:val="00973EE2"/>
    <w:rsid w:val="00974DF4"/>
    <w:rsid w:val="00977B58"/>
    <w:rsid w:val="00983E6B"/>
    <w:rsid w:val="00985EC5"/>
    <w:rsid w:val="0098620A"/>
    <w:rsid w:val="00990B9E"/>
    <w:rsid w:val="00992EA9"/>
    <w:rsid w:val="00993F13"/>
    <w:rsid w:val="0099411C"/>
    <w:rsid w:val="009A044D"/>
    <w:rsid w:val="009A5393"/>
    <w:rsid w:val="009B3A9F"/>
    <w:rsid w:val="009B6966"/>
    <w:rsid w:val="009B6D8F"/>
    <w:rsid w:val="009D01A2"/>
    <w:rsid w:val="009D5231"/>
    <w:rsid w:val="009E01CC"/>
    <w:rsid w:val="009F2200"/>
    <w:rsid w:val="009F5CBA"/>
    <w:rsid w:val="009F6F68"/>
    <w:rsid w:val="00A030E6"/>
    <w:rsid w:val="00A03590"/>
    <w:rsid w:val="00A10492"/>
    <w:rsid w:val="00A10772"/>
    <w:rsid w:val="00A161AF"/>
    <w:rsid w:val="00A2168F"/>
    <w:rsid w:val="00A21A8E"/>
    <w:rsid w:val="00A24BCE"/>
    <w:rsid w:val="00A250A1"/>
    <w:rsid w:val="00A52F69"/>
    <w:rsid w:val="00A55797"/>
    <w:rsid w:val="00A56918"/>
    <w:rsid w:val="00A635D6"/>
    <w:rsid w:val="00A73548"/>
    <w:rsid w:val="00A831EE"/>
    <w:rsid w:val="00A84634"/>
    <w:rsid w:val="00A8600D"/>
    <w:rsid w:val="00AB5204"/>
    <w:rsid w:val="00AB717B"/>
    <w:rsid w:val="00AC3538"/>
    <w:rsid w:val="00AC555A"/>
    <w:rsid w:val="00AC606F"/>
    <w:rsid w:val="00AD0528"/>
    <w:rsid w:val="00AE1254"/>
    <w:rsid w:val="00AE3788"/>
    <w:rsid w:val="00AF1418"/>
    <w:rsid w:val="00AF1D91"/>
    <w:rsid w:val="00AF367B"/>
    <w:rsid w:val="00B04D11"/>
    <w:rsid w:val="00B05FE1"/>
    <w:rsid w:val="00B1041B"/>
    <w:rsid w:val="00B10DF6"/>
    <w:rsid w:val="00B243B7"/>
    <w:rsid w:val="00B24D74"/>
    <w:rsid w:val="00B253F0"/>
    <w:rsid w:val="00B33B3F"/>
    <w:rsid w:val="00B37B3E"/>
    <w:rsid w:val="00B37BA6"/>
    <w:rsid w:val="00B4211A"/>
    <w:rsid w:val="00B52724"/>
    <w:rsid w:val="00B55F54"/>
    <w:rsid w:val="00B572E5"/>
    <w:rsid w:val="00B67A90"/>
    <w:rsid w:val="00B755A1"/>
    <w:rsid w:val="00B83905"/>
    <w:rsid w:val="00B91551"/>
    <w:rsid w:val="00B91C0A"/>
    <w:rsid w:val="00B9275E"/>
    <w:rsid w:val="00B9341F"/>
    <w:rsid w:val="00B9627B"/>
    <w:rsid w:val="00BA4C62"/>
    <w:rsid w:val="00BA55FD"/>
    <w:rsid w:val="00BA7CAB"/>
    <w:rsid w:val="00BB4350"/>
    <w:rsid w:val="00BD02E1"/>
    <w:rsid w:val="00BE0C08"/>
    <w:rsid w:val="00BE4345"/>
    <w:rsid w:val="00BF000C"/>
    <w:rsid w:val="00BF3192"/>
    <w:rsid w:val="00BF57A0"/>
    <w:rsid w:val="00BF7F37"/>
    <w:rsid w:val="00C046FB"/>
    <w:rsid w:val="00C060CE"/>
    <w:rsid w:val="00C12142"/>
    <w:rsid w:val="00C12AD3"/>
    <w:rsid w:val="00C2220D"/>
    <w:rsid w:val="00C24FCC"/>
    <w:rsid w:val="00C31BC9"/>
    <w:rsid w:val="00C31DCD"/>
    <w:rsid w:val="00C40131"/>
    <w:rsid w:val="00C47EC9"/>
    <w:rsid w:val="00C56770"/>
    <w:rsid w:val="00C71735"/>
    <w:rsid w:val="00C82C68"/>
    <w:rsid w:val="00C83FBA"/>
    <w:rsid w:val="00C9362F"/>
    <w:rsid w:val="00C9445A"/>
    <w:rsid w:val="00C94BA7"/>
    <w:rsid w:val="00CA626B"/>
    <w:rsid w:val="00CB1D0A"/>
    <w:rsid w:val="00CB2518"/>
    <w:rsid w:val="00CC0C79"/>
    <w:rsid w:val="00CC2206"/>
    <w:rsid w:val="00CC2B61"/>
    <w:rsid w:val="00CC754F"/>
    <w:rsid w:val="00CD5E27"/>
    <w:rsid w:val="00CD6CF1"/>
    <w:rsid w:val="00CF1345"/>
    <w:rsid w:val="00CF35C2"/>
    <w:rsid w:val="00CF4D35"/>
    <w:rsid w:val="00D14B07"/>
    <w:rsid w:val="00D17A17"/>
    <w:rsid w:val="00D274DA"/>
    <w:rsid w:val="00D36EE5"/>
    <w:rsid w:val="00D37050"/>
    <w:rsid w:val="00D4226B"/>
    <w:rsid w:val="00D54A58"/>
    <w:rsid w:val="00D6129A"/>
    <w:rsid w:val="00D820FD"/>
    <w:rsid w:val="00D9085A"/>
    <w:rsid w:val="00D94C86"/>
    <w:rsid w:val="00D95409"/>
    <w:rsid w:val="00D969FC"/>
    <w:rsid w:val="00DA2D67"/>
    <w:rsid w:val="00DA322F"/>
    <w:rsid w:val="00DA47FE"/>
    <w:rsid w:val="00DA6215"/>
    <w:rsid w:val="00DB2616"/>
    <w:rsid w:val="00DB5891"/>
    <w:rsid w:val="00DC2011"/>
    <w:rsid w:val="00DC5D2B"/>
    <w:rsid w:val="00DD38B5"/>
    <w:rsid w:val="00DD75F5"/>
    <w:rsid w:val="00DE0C32"/>
    <w:rsid w:val="00DE4E34"/>
    <w:rsid w:val="00E00EE4"/>
    <w:rsid w:val="00E126D7"/>
    <w:rsid w:val="00E134D6"/>
    <w:rsid w:val="00E21CB7"/>
    <w:rsid w:val="00E36B00"/>
    <w:rsid w:val="00E37E84"/>
    <w:rsid w:val="00E53954"/>
    <w:rsid w:val="00E53C9C"/>
    <w:rsid w:val="00E63C8B"/>
    <w:rsid w:val="00E67DE2"/>
    <w:rsid w:val="00E71F27"/>
    <w:rsid w:val="00E7223F"/>
    <w:rsid w:val="00E7360F"/>
    <w:rsid w:val="00E761A3"/>
    <w:rsid w:val="00E87D50"/>
    <w:rsid w:val="00E93A87"/>
    <w:rsid w:val="00E94A82"/>
    <w:rsid w:val="00E96DA4"/>
    <w:rsid w:val="00EB3D81"/>
    <w:rsid w:val="00EC3F3A"/>
    <w:rsid w:val="00EC3FB1"/>
    <w:rsid w:val="00EC6305"/>
    <w:rsid w:val="00ED0E13"/>
    <w:rsid w:val="00EE2862"/>
    <w:rsid w:val="00EE6562"/>
    <w:rsid w:val="00EF4AA7"/>
    <w:rsid w:val="00EF75A9"/>
    <w:rsid w:val="00F059BC"/>
    <w:rsid w:val="00F131FD"/>
    <w:rsid w:val="00F140DD"/>
    <w:rsid w:val="00F20936"/>
    <w:rsid w:val="00F2230E"/>
    <w:rsid w:val="00F267D3"/>
    <w:rsid w:val="00F435EA"/>
    <w:rsid w:val="00F44163"/>
    <w:rsid w:val="00F4698E"/>
    <w:rsid w:val="00F471F8"/>
    <w:rsid w:val="00F50284"/>
    <w:rsid w:val="00F6014E"/>
    <w:rsid w:val="00F65955"/>
    <w:rsid w:val="00F750B2"/>
    <w:rsid w:val="00FC3BE1"/>
    <w:rsid w:val="00FD1F5A"/>
    <w:rsid w:val="00FE65E7"/>
    <w:rsid w:val="00FE76AE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DE07C94"/>
  <w15:docId w15:val="{CB9FD27C-AF5D-44EF-8E59-3E7793D5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74DF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39C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A90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A90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A90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A90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A90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A90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A90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2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D271F"/>
  </w:style>
  <w:style w:type="character" w:styleId="a5">
    <w:name w:val="page number"/>
    <w:rsid w:val="003D271F"/>
  </w:style>
  <w:style w:type="paragraph" w:styleId="a6">
    <w:name w:val="header"/>
    <w:basedOn w:val="a"/>
    <w:link w:val="a7"/>
    <w:uiPriority w:val="99"/>
    <w:unhideWhenUsed/>
    <w:rsid w:val="00A63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A635D6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72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7228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407803"/>
    <w:rPr>
      <w:color w:val="auto"/>
      <w:u w:val="none"/>
    </w:rPr>
  </w:style>
  <w:style w:type="paragraph" w:styleId="ab">
    <w:name w:val="List Paragraph"/>
    <w:aliases w:val="Абзац списка 1,Содержание. 2 уровень"/>
    <w:basedOn w:val="a"/>
    <w:link w:val="ac"/>
    <w:uiPriority w:val="34"/>
    <w:qFormat/>
    <w:rsid w:val="00974D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74D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unhideWhenUsed/>
    <w:qFormat/>
    <w:rsid w:val="00974DF4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1B50"/>
    <w:pPr>
      <w:tabs>
        <w:tab w:val="left" w:pos="440"/>
        <w:tab w:val="right" w:leader="dot" w:pos="10490"/>
      </w:tabs>
      <w:spacing w:after="100"/>
      <w:jc w:val="both"/>
    </w:pPr>
  </w:style>
  <w:style w:type="paragraph" w:styleId="ae">
    <w:name w:val="Revision"/>
    <w:hidden/>
    <w:uiPriority w:val="99"/>
    <w:semiHidden/>
    <w:rsid w:val="00711F59"/>
    <w:rPr>
      <w:sz w:val="22"/>
      <w:szCs w:val="22"/>
    </w:rPr>
  </w:style>
  <w:style w:type="character" w:styleId="af">
    <w:name w:val="FollowedHyperlink"/>
    <w:basedOn w:val="a0"/>
    <w:uiPriority w:val="99"/>
    <w:semiHidden/>
    <w:unhideWhenUsed/>
    <w:rsid w:val="00711F59"/>
    <w:rPr>
      <w:color w:val="800080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35240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352402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35240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5240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52402"/>
    <w:rPr>
      <w:b/>
      <w:bCs/>
    </w:rPr>
  </w:style>
  <w:style w:type="paragraph" w:customStyle="1" w:styleId="41">
    <w:name w:val="Основной текст4"/>
    <w:basedOn w:val="a"/>
    <w:link w:val="af5"/>
    <w:rsid w:val="003324EF"/>
    <w:pPr>
      <w:widowControl w:val="0"/>
      <w:shd w:val="clear" w:color="auto" w:fill="FFFFFF"/>
      <w:spacing w:after="0" w:line="264" w:lineRule="exact"/>
      <w:ind w:hanging="360"/>
      <w:jc w:val="right"/>
    </w:pPr>
    <w:rPr>
      <w:rFonts w:ascii="Tahoma" w:eastAsia="Tahoma" w:hAnsi="Tahoma" w:cs="Tahoma"/>
      <w:sz w:val="21"/>
      <w:szCs w:val="21"/>
      <w:lang w:eastAsia="en-US"/>
    </w:rPr>
  </w:style>
  <w:style w:type="character" w:customStyle="1" w:styleId="af5">
    <w:name w:val="Основной текст_"/>
    <w:basedOn w:val="a0"/>
    <w:link w:val="41"/>
    <w:rsid w:val="003324EF"/>
    <w:rPr>
      <w:rFonts w:ascii="Tahoma" w:eastAsia="Tahoma" w:hAnsi="Tahoma" w:cs="Tahoma"/>
      <w:sz w:val="21"/>
      <w:szCs w:val="21"/>
      <w:shd w:val="clear" w:color="auto" w:fill="FFFFFF"/>
      <w:lang w:eastAsia="en-US"/>
    </w:rPr>
  </w:style>
  <w:style w:type="character" w:customStyle="1" w:styleId="ac">
    <w:name w:val="Абзац списка Знак"/>
    <w:aliases w:val="Абзац списка 1 Знак,Содержание. 2 уровень Знак"/>
    <w:link w:val="ab"/>
    <w:uiPriority w:val="34"/>
    <w:locked/>
    <w:rsid w:val="00050C2D"/>
    <w:rPr>
      <w:sz w:val="22"/>
      <w:szCs w:val="22"/>
    </w:rPr>
  </w:style>
  <w:style w:type="paragraph" w:styleId="31">
    <w:name w:val="Body Text Indent 3"/>
    <w:basedOn w:val="a"/>
    <w:link w:val="32"/>
    <w:rsid w:val="00B1041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B1041B"/>
    <w:rPr>
      <w:rFonts w:ascii="Times New Roman" w:eastAsia="Times New Roman" w:hAnsi="Times New Roman"/>
      <w:sz w:val="24"/>
    </w:rPr>
  </w:style>
  <w:style w:type="paragraph" w:styleId="af6">
    <w:name w:val="footnote text"/>
    <w:basedOn w:val="a"/>
    <w:link w:val="af7"/>
    <w:unhideWhenUsed/>
    <w:rsid w:val="0060785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rsid w:val="00607855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semiHidden/>
    <w:unhideWhenUsed/>
    <w:rsid w:val="00607855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739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A9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B67A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7A9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67A9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B67A9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B67A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9">
    <w:name w:val="Body Text"/>
    <w:basedOn w:val="a"/>
    <w:link w:val="afa"/>
    <w:uiPriority w:val="99"/>
    <w:semiHidden/>
    <w:unhideWhenUsed/>
    <w:rsid w:val="00356E5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356E5E"/>
    <w:rPr>
      <w:sz w:val="22"/>
      <w:szCs w:val="22"/>
    </w:rPr>
  </w:style>
  <w:style w:type="paragraph" w:customStyle="1" w:styleId="12">
    <w:name w:val="Стиль1"/>
    <w:basedOn w:val="a"/>
    <w:rsid w:val="003E61D5"/>
    <w:pPr>
      <w:widowControl w:val="0"/>
      <w:spacing w:after="0" w:line="240" w:lineRule="auto"/>
      <w:ind w:right="851" w:firstLine="709"/>
      <w:jc w:val="both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doc@ns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85BE-B03F-49E1-9E4A-D15EF25D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21614</CharactersWithSpaces>
  <SharedDoc>false</SharedDoc>
  <HLinks>
    <vt:vector size="6" baseType="variant">
      <vt:variant>
        <vt:i4>917514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Введение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Чеботарев Юрий Дмитриевич</dc:creator>
  <cp:lastModifiedBy>Матюхина Людмила Владимировна</cp:lastModifiedBy>
  <cp:revision>3</cp:revision>
  <cp:lastPrinted>2019-12-13T14:28:00Z</cp:lastPrinted>
  <dcterms:created xsi:type="dcterms:W3CDTF">2020-05-30T06:35:00Z</dcterms:created>
  <dcterms:modified xsi:type="dcterms:W3CDTF">2020-06-04T08:02:00Z</dcterms:modified>
</cp:coreProperties>
</file>