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1FBB8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5A1FBB9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5A1FBBA" w14:textId="77777777"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1FBBB" w14:textId="0E110C8B" w:rsidR="004251E0" w:rsidRPr="004251E0" w:rsidRDefault="00FC3F84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F84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электронных документов, используемых НРД при </w:t>
      </w:r>
      <w:r w:rsidR="006B3A0F">
        <w:rPr>
          <w:rFonts w:ascii="Times New Roman" w:eastAsia="Calibri" w:hAnsi="Times New Roman" w:cs="Times New Roman"/>
          <w:b/>
          <w:sz w:val="24"/>
          <w:szCs w:val="24"/>
        </w:rPr>
        <w:t>взаимодействии с АСВ</w:t>
      </w:r>
      <w:r w:rsidRPr="00FC3F8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55A1FBBC" w14:textId="77777777"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D" w14:textId="77777777"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5A1FBBE" w14:textId="77777777"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F" w14:textId="3FE0BCA3"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>)</w:t>
      </w:r>
      <w:r w:rsidR="00354BD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5095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5468"/>
        <w:gridCol w:w="3588"/>
        <w:gridCol w:w="4776"/>
      </w:tblGrid>
      <w:tr w:rsidR="006B3A0F" w:rsidRPr="00A04C80" w14:paraId="55A1FBC9" w14:textId="77777777" w:rsidTr="001A5CBF">
        <w:trPr>
          <w:tblHeader/>
        </w:trPr>
        <w:tc>
          <w:tcPr>
            <w:tcW w:w="262" w:type="pct"/>
            <w:shd w:val="clear" w:color="auto" w:fill="A6A6A6"/>
          </w:tcPr>
          <w:p w14:paraId="55A1FBC0" w14:textId="77777777" w:rsidR="006B3A0F" w:rsidRPr="003D4C1B" w:rsidRDefault="006B3A0F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55A1FBC1" w14:textId="77777777" w:rsidR="006B3A0F" w:rsidRPr="003D4C1B" w:rsidRDefault="006B3A0F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1873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FBC2" w14:textId="77777777" w:rsidR="006B3A0F" w:rsidRPr="00A4611B" w:rsidRDefault="006B3A0F" w:rsidP="00101DE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229" w:type="pct"/>
            <w:shd w:val="clear" w:color="auto" w:fill="A6A6A6"/>
            <w:hideMark/>
          </w:tcPr>
          <w:p w14:paraId="55A1FBC3" w14:textId="77777777" w:rsidR="006B3A0F" w:rsidRPr="00BD34FF" w:rsidRDefault="006B3A0F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Идентификатор (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root)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в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</w:p>
        </w:tc>
        <w:tc>
          <w:tcPr>
            <w:tcW w:w="1636" w:type="pct"/>
            <w:shd w:val="clear" w:color="auto" w:fill="A6A6A6"/>
          </w:tcPr>
          <w:p w14:paraId="55A1FBC5" w14:textId="77777777" w:rsidR="006B3A0F" w:rsidRPr="005C2F9F" w:rsidRDefault="006B3A0F" w:rsidP="005C2F9F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Назначение документа</w:t>
            </w:r>
          </w:p>
        </w:tc>
      </w:tr>
      <w:tr w:rsidR="006B3A0F" w:rsidRPr="004251E0" w14:paraId="55A1FBD2" w14:textId="77777777" w:rsidTr="001A5CBF">
        <w:tc>
          <w:tcPr>
            <w:tcW w:w="262" w:type="pct"/>
            <w:vAlign w:val="center"/>
          </w:tcPr>
          <w:p w14:paraId="55A1FBCA" w14:textId="77777777" w:rsidR="006B3A0F" w:rsidRPr="004251E0" w:rsidRDefault="006B3A0F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8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CB" w14:textId="4EA4B9B1" w:rsidR="006B3A0F" w:rsidRPr="00F23FE9" w:rsidRDefault="001A5CBF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A5CBF">
              <w:rPr>
                <w:rFonts w:ascii="Times New Roman" w:eastAsia="Calibri" w:hAnsi="Times New Roman" w:cs="Times New Roman"/>
              </w:rPr>
              <w:t xml:space="preserve">Реестр обязательств банка перед вкладчиками (реестр обязательств), формируемый Регистратором финансовых </w:t>
            </w:r>
            <w:r>
              <w:rPr>
                <w:rFonts w:ascii="Times New Roman" w:eastAsia="Calibri" w:hAnsi="Times New Roman" w:cs="Times New Roman"/>
              </w:rPr>
              <w:t>транзакций для передачи в АСВ</w:t>
            </w:r>
          </w:p>
        </w:tc>
        <w:tc>
          <w:tcPr>
            <w:tcW w:w="1229" w:type="pct"/>
            <w:vAlign w:val="center"/>
          </w:tcPr>
          <w:p w14:paraId="55A1FBCC" w14:textId="3F1CB7FE" w:rsidR="006B3A0F" w:rsidRPr="006B3A0F" w:rsidRDefault="006B3A0F" w:rsidP="001A5CBF">
            <w:pPr>
              <w:spacing w:after="0" w:line="240" w:lineRule="auto"/>
              <w:ind w:left="137"/>
              <w:rPr>
                <w:rFonts w:ascii="Times New Roman" w:eastAsia="Calibri" w:hAnsi="Times New Roman" w:cs="Times New Roman"/>
                <w:b/>
              </w:rPr>
            </w:pPr>
            <w:r w:rsidRPr="006B3A0F">
              <w:rPr>
                <w:rFonts w:ascii="Times New Roman" w:eastAsia="Calibri" w:hAnsi="Times New Roman" w:cs="Times New Roman"/>
                <w:b/>
              </w:rPr>
              <w:t>FTRDIAReestr</w:t>
            </w:r>
          </w:p>
        </w:tc>
        <w:tc>
          <w:tcPr>
            <w:tcW w:w="1636" w:type="pct"/>
          </w:tcPr>
          <w:p w14:paraId="55A1FBCF" w14:textId="5D5913A7" w:rsidR="006B3A0F" w:rsidRPr="00F23FE9" w:rsidRDefault="001A5CBF" w:rsidP="001A5CBF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Передача в АСВ сведений об обязательствах </w:t>
            </w:r>
            <w:r w:rsidRPr="001A5CBF">
              <w:rPr>
                <w:rFonts w:ascii="Times New Roman" w:eastAsia="Calibri" w:hAnsi="Times New Roman" w:cs="Times New Roman"/>
              </w:rPr>
              <w:t>банк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1A5CBF">
              <w:rPr>
                <w:rFonts w:ascii="Times New Roman" w:eastAsia="Calibri" w:hAnsi="Times New Roman" w:cs="Times New Roman"/>
              </w:rPr>
              <w:t xml:space="preserve"> перед вкладчиками </w:t>
            </w:r>
            <w:r>
              <w:rPr>
                <w:rFonts w:ascii="Times New Roman" w:eastAsia="Calibri" w:hAnsi="Times New Roman" w:cs="Times New Roman"/>
              </w:rPr>
              <w:t xml:space="preserve">или о незаполненных реестрах обязательств  </w:t>
            </w:r>
          </w:p>
        </w:tc>
      </w:tr>
      <w:tr w:rsidR="006B3A0F" w:rsidRPr="004251E0" w14:paraId="55A1FBDA" w14:textId="77777777" w:rsidTr="001A5CBF">
        <w:trPr>
          <w:trHeight w:val="687"/>
        </w:trPr>
        <w:tc>
          <w:tcPr>
            <w:tcW w:w="262" w:type="pct"/>
            <w:vAlign w:val="center"/>
          </w:tcPr>
          <w:p w14:paraId="55A1FBD3" w14:textId="77777777" w:rsidR="006B3A0F" w:rsidRPr="004251E0" w:rsidRDefault="006B3A0F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8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D4" w14:textId="6D45C3CC" w:rsidR="006B3A0F" w:rsidRPr="00F23FE9" w:rsidRDefault="001A5CBF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A5CBF">
              <w:rPr>
                <w:rFonts w:ascii="Times New Roman" w:eastAsia="Calibri" w:hAnsi="Times New Roman" w:cs="Times New Roman"/>
              </w:rPr>
              <w:t>Реестр согласий для передачи в АСВ</w:t>
            </w:r>
          </w:p>
        </w:tc>
        <w:tc>
          <w:tcPr>
            <w:tcW w:w="1229" w:type="pct"/>
            <w:vAlign w:val="center"/>
          </w:tcPr>
          <w:p w14:paraId="55A1FBD5" w14:textId="1F818B6B" w:rsidR="006B3A0F" w:rsidRPr="001A5CBF" w:rsidRDefault="001A5CBF" w:rsidP="001A5CBF">
            <w:pPr>
              <w:spacing w:after="0" w:line="240" w:lineRule="auto"/>
              <w:ind w:left="137"/>
              <w:rPr>
                <w:rFonts w:ascii="Times New Roman" w:eastAsia="Calibri" w:hAnsi="Times New Roman" w:cs="Times New Roman"/>
                <w:b/>
              </w:rPr>
            </w:pPr>
            <w:r w:rsidRPr="001A5CBF">
              <w:rPr>
                <w:rFonts w:ascii="Times New Roman" w:eastAsia="Calibri" w:hAnsi="Times New Roman" w:cs="Times New Roman"/>
                <w:b/>
              </w:rPr>
              <w:t>FTRConsentsRegister</w:t>
            </w:r>
          </w:p>
        </w:tc>
        <w:tc>
          <w:tcPr>
            <w:tcW w:w="1636" w:type="pct"/>
          </w:tcPr>
          <w:p w14:paraId="55A1FBD7" w14:textId="7B2EE58B" w:rsidR="006B3A0F" w:rsidRPr="00F23FE9" w:rsidRDefault="001A5CBF" w:rsidP="001A5CBF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Передача в АСВ с</w:t>
            </w:r>
            <w:r w:rsidRPr="001A5CBF">
              <w:rPr>
                <w:rFonts w:ascii="Times New Roman" w:eastAsia="Calibri" w:hAnsi="Times New Roman" w:cs="Times New Roman"/>
              </w:rPr>
              <w:t>ведени</w:t>
            </w:r>
            <w:r>
              <w:rPr>
                <w:rFonts w:ascii="Times New Roman" w:eastAsia="Calibri" w:hAnsi="Times New Roman" w:cs="Times New Roman"/>
              </w:rPr>
              <w:t>й о согласиях или об отсутствии</w:t>
            </w:r>
            <w:r w:rsidRPr="001A5CBF">
              <w:rPr>
                <w:rFonts w:ascii="Times New Roman" w:eastAsia="Calibri" w:hAnsi="Times New Roman" w:cs="Times New Roman"/>
              </w:rPr>
              <w:t xml:space="preserve"> согласий физических лиц</w:t>
            </w:r>
            <w:bookmarkStart w:id="0" w:name="_GoBack"/>
            <w:bookmarkEnd w:id="0"/>
          </w:p>
        </w:tc>
      </w:tr>
    </w:tbl>
    <w:p w14:paraId="55A1FBDB" w14:textId="77777777" w:rsidR="00DD259A" w:rsidRDefault="00DD259A" w:rsidP="00BF53DD"/>
    <w:sectPr w:rsidR="00DD259A" w:rsidSect="00C345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B41DF" w14:textId="77777777" w:rsidR="00A97044" w:rsidRDefault="00A97044" w:rsidP="00415A08">
      <w:pPr>
        <w:spacing w:after="0" w:line="240" w:lineRule="auto"/>
      </w:pPr>
      <w:r>
        <w:separator/>
      </w:r>
    </w:p>
  </w:endnote>
  <w:endnote w:type="continuationSeparator" w:id="0">
    <w:p w14:paraId="475BAE28" w14:textId="77777777" w:rsidR="00A97044" w:rsidRDefault="00A97044" w:rsidP="0041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5576C" w14:textId="77777777" w:rsidR="00415A08" w:rsidRDefault="00415A0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3551" w14:textId="77777777" w:rsidR="00415A08" w:rsidRDefault="00415A0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70D9F" w14:textId="77777777" w:rsidR="00415A08" w:rsidRDefault="00415A0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FF62F" w14:textId="77777777" w:rsidR="00A97044" w:rsidRDefault="00A97044" w:rsidP="00415A08">
      <w:pPr>
        <w:spacing w:after="0" w:line="240" w:lineRule="auto"/>
      </w:pPr>
      <w:r>
        <w:separator/>
      </w:r>
    </w:p>
  </w:footnote>
  <w:footnote w:type="continuationSeparator" w:id="0">
    <w:p w14:paraId="30A517C4" w14:textId="77777777" w:rsidR="00A97044" w:rsidRDefault="00A97044" w:rsidP="0041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F7855" w14:textId="77777777" w:rsidR="00415A08" w:rsidRDefault="00415A0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B918" w14:textId="77777777" w:rsidR="00415A08" w:rsidRDefault="00415A0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338A7" w14:textId="77777777" w:rsidR="00415A08" w:rsidRDefault="00415A0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56241"/>
    <w:multiLevelType w:val="hybridMultilevel"/>
    <w:tmpl w:val="25F0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17665"/>
    <w:multiLevelType w:val="hybridMultilevel"/>
    <w:tmpl w:val="5850482E"/>
    <w:lvl w:ilvl="0" w:tplc="E8C69EF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751A5"/>
    <w:rsid w:val="000876D6"/>
    <w:rsid w:val="000A4035"/>
    <w:rsid w:val="000A5CA5"/>
    <w:rsid w:val="00101DE8"/>
    <w:rsid w:val="00115066"/>
    <w:rsid w:val="001577BA"/>
    <w:rsid w:val="0016161C"/>
    <w:rsid w:val="001676B5"/>
    <w:rsid w:val="00187A67"/>
    <w:rsid w:val="001A5CBF"/>
    <w:rsid w:val="001C3096"/>
    <w:rsid w:val="001C5318"/>
    <w:rsid w:val="001E626D"/>
    <w:rsid w:val="002304E6"/>
    <w:rsid w:val="00256D97"/>
    <w:rsid w:val="00262FC9"/>
    <w:rsid w:val="002C3CAF"/>
    <w:rsid w:val="002E13D2"/>
    <w:rsid w:val="002F126D"/>
    <w:rsid w:val="0030230B"/>
    <w:rsid w:val="00354BD8"/>
    <w:rsid w:val="00375777"/>
    <w:rsid w:val="003A6F9A"/>
    <w:rsid w:val="003B34C9"/>
    <w:rsid w:val="003C7C3F"/>
    <w:rsid w:val="003D0D11"/>
    <w:rsid w:val="003D6DB7"/>
    <w:rsid w:val="00402153"/>
    <w:rsid w:val="00415A08"/>
    <w:rsid w:val="004219A9"/>
    <w:rsid w:val="004238A9"/>
    <w:rsid w:val="004251E0"/>
    <w:rsid w:val="00442181"/>
    <w:rsid w:val="004B5BE8"/>
    <w:rsid w:val="004F362B"/>
    <w:rsid w:val="00502CA2"/>
    <w:rsid w:val="0052043F"/>
    <w:rsid w:val="00534C0D"/>
    <w:rsid w:val="00544012"/>
    <w:rsid w:val="00580E3A"/>
    <w:rsid w:val="005C2F9F"/>
    <w:rsid w:val="005C4A71"/>
    <w:rsid w:val="005F6432"/>
    <w:rsid w:val="00616F77"/>
    <w:rsid w:val="00624D22"/>
    <w:rsid w:val="00624E2C"/>
    <w:rsid w:val="0063057B"/>
    <w:rsid w:val="0065024D"/>
    <w:rsid w:val="00680324"/>
    <w:rsid w:val="00694115"/>
    <w:rsid w:val="006A4476"/>
    <w:rsid w:val="006B3A0F"/>
    <w:rsid w:val="006D2E20"/>
    <w:rsid w:val="006D5B9A"/>
    <w:rsid w:val="006E544E"/>
    <w:rsid w:val="007234AE"/>
    <w:rsid w:val="00734B17"/>
    <w:rsid w:val="0076505A"/>
    <w:rsid w:val="007656C0"/>
    <w:rsid w:val="00787399"/>
    <w:rsid w:val="007D728A"/>
    <w:rsid w:val="007F24CF"/>
    <w:rsid w:val="00863499"/>
    <w:rsid w:val="00886835"/>
    <w:rsid w:val="008E19D4"/>
    <w:rsid w:val="009102F1"/>
    <w:rsid w:val="0091147F"/>
    <w:rsid w:val="00921D26"/>
    <w:rsid w:val="00936945"/>
    <w:rsid w:val="00936F03"/>
    <w:rsid w:val="00937823"/>
    <w:rsid w:val="009522FA"/>
    <w:rsid w:val="00970D7C"/>
    <w:rsid w:val="00983741"/>
    <w:rsid w:val="009931DC"/>
    <w:rsid w:val="009D0882"/>
    <w:rsid w:val="009F2A67"/>
    <w:rsid w:val="00A04C80"/>
    <w:rsid w:val="00A250FB"/>
    <w:rsid w:val="00A45499"/>
    <w:rsid w:val="00A4611B"/>
    <w:rsid w:val="00A46A9C"/>
    <w:rsid w:val="00A8207F"/>
    <w:rsid w:val="00A831B8"/>
    <w:rsid w:val="00A97044"/>
    <w:rsid w:val="00AF68CC"/>
    <w:rsid w:val="00B222AB"/>
    <w:rsid w:val="00B32044"/>
    <w:rsid w:val="00B33B52"/>
    <w:rsid w:val="00B43012"/>
    <w:rsid w:val="00B43784"/>
    <w:rsid w:val="00B4547B"/>
    <w:rsid w:val="00B601FE"/>
    <w:rsid w:val="00BB754C"/>
    <w:rsid w:val="00BE7602"/>
    <w:rsid w:val="00BF001E"/>
    <w:rsid w:val="00BF53DD"/>
    <w:rsid w:val="00C15F85"/>
    <w:rsid w:val="00C3454B"/>
    <w:rsid w:val="00CA5807"/>
    <w:rsid w:val="00CC02D2"/>
    <w:rsid w:val="00CC603A"/>
    <w:rsid w:val="00CF741A"/>
    <w:rsid w:val="00D012CA"/>
    <w:rsid w:val="00D036CB"/>
    <w:rsid w:val="00D0682E"/>
    <w:rsid w:val="00D461CA"/>
    <w:rsid w:val="00D75857"/>
    <w:rsid w:val="00DA05E8"/>
    <w:rsid w:val="00DA32F0"/>
    <w:rsid w:val="00DA5CB7"/>
    <w:rsid w:val="00DD259A"/>
    <w:rsid w:val="00DF795A"/>
    <w:rsid w:val="00E033A3"/>
    <w:rsid w:val="00E07E03"/>
    <w:rsid w:val="00E94177"/>
    <w:rsid w:val="00EA2027"/>
    <w:rsid w:val="00EB3394"/>
    <w:rsid w:val="00EB6FDF"/>
    <w:rsid w:val="00ED4957"/>
    <w:rsid w:val="00F008C8"/>
    <w:rsid w:val="00F23FE9"/>
    <w:rsid w:val="00F4781A"/>
    <w:rsid w:val="00F70623"/>
    <w:rsid w:val="00F925A3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A1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15A08"/>
  </w:style>
  <w:style w:type="paragraph" w:styleId="ae">
    <w:name w:val="footer"/>
    <w:basedOn w:val="a"/>
    <w:link w:val="af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15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1D1D5-A7AE-4203-B466-9781BCC67B1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3A7DAB-46A3-4F38-80DB-9F26D4452B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D01E4-DB29-4F31-AA4B-A8A14F4C6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2018-10-10T11:54:00Z</dcterms:created>
  <dcterms:modified xsi:type="dcterms:W3CDTF">2020-09-22T13:58:00Z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