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CD6" w:rsidRPr="00CA16F0" w:rsidRDefault="00776CD6" w:rsidP="00776CD6">
      <w:pPr>
        <w:tabs>
          <w:tab w:val="left" w:pos="1725"/>
        </w:tabs>
        <w:rPr>
          <w:rFonts w:ascii="Tahoma" w:eastAsia="Times New Roman" w:hAnsi="Tahoma" w:cs="Tahoma"/>
          <w:sz w:val="24"/>
          <w:szCs w:val="24"/>
          <w:lang w:eastAsia="ru-RU"/>
        </w:rPr>
      </w:pPr>
      <w:bookmarkStart w:id="0" w:name="_GoBack"/>
      <w:bookmarkEnd w:id="0"/>
      <w:r w:rsidRPr="00CA16F0">
        <w:rPr>
          <w:rFonts w:ascii="Tahoma" w:hAnsi="Tahoma" w:cs="Tahoma"/>
          <w:b/>
          <w:sz w:val="28"/>
          <w:szCs w:val="28"/>
        </w:rPr>
        <w:t>Форма 15.18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4106"/>
        <w:gridCol w:w="1276"/>
        <w:gridCol w:w="822"/>
        <w:gridCol w:w="15"/>
        <w:gridCol w:w="1247"/>
        <w:gridCol w:w="9"/>
        <w:gridCol w:w="1320"/>
        <w:gridCol w:w="1385"/>
        <w:gridCol w:w="40"/>
        <w:gridCol w:w="974"/>
      </w:tblGrid>
      <w:tr w:rsidR="00776CD6" w:rsidRPr="00CA16F0" w:rsidTr="00440C7E">
        <w:tc>
          <w:tcPr>
            <w:tcW w:w="3719" w:type="dxa"/>
            <w:shd w:val="clear" w:color="auto" w:fill="auto"/>
          </w:tcPr>
          <w:p w:rsidR="00776CD6" w:rsidRPr="00CA16F0" w:rsidRDefault="00776CD6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A16F0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4106" w:type="dxa"/>
            <w:shd w:val="clear" w:color="auto" w:fill="auto"/>
          </w:tcPr>
          <w:p w:rsidR="00776CD6" w:rsidRPr="00CA16F0" w:rsidRDefault="00776CD6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369" w:type="dxa"/>
            <w:gridSpan w:val="5"/>
            <w:shd w:val="clear" w:color="auto" w:fill="auto"/>
          </w:tcPr>
          <w:p w:rsidR="00776CD6" w:rsidRPr="00CA16F0" w:rsidRDefault="00776CD6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A16F0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3719" w:type="dxa"/>
            <w:gridSpan w:val="4"/>
            <w:shd w:val="clear" w:color="auto" w:fill="auto"/>
          </w:tcPr>
          <w:p w:rsidR="00776CD6" w:rsidRPr="00CA1BAC" w:rsidRDefault="00CA1BAC" w:rsidP="00144880">
            <w:pPr>
              <w:spacing w:after="0" w:line="240" w:lineRule="auto"/>
              <w:ind w:right="283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CA1BAC">
              <w:rPr>
                <w:rFonts w:ascii="Tahoma" w:hAnsi="Tahoma" w:cs="Tahoma"/>
                <w:sz w:val="16"/>
                <w:szCs w:val="16"/>
                <w:highlight w:val="yellow"/>
              </w:rPr>
              <w:t>ДД</w:t>
            </w:r>
            <w:r w:rsidR="00144880" w:rsidRPr="00CA1BAC">
              <w:rPr>
                <w:rFonts w:ascii="Tahoma" w:hAnsi="Tahoma" w:cs="Tahoma"/>
                <w:sz w:val="16"/>
                <w:szCs w:val="16"/>
                <w:highlight w:val="yellow"/>
                <w:lang w:val="en-US"/>
              </w:rPr>
              <w:t xml:space="preserve"> </w:t>
            </w:r>
            <w:r w:rsidR="003309FD" w:rsidRPr="00CA1BAC">
              <w:rPr>
                <w:rFonts w:ascii="Tahoma" w:hAnsi="Tahoma" w:cs="Tahoma"/>
                <w:sz w:val="16"/>
                <w:szCs w:val="16"/>
                <w:highlight w:val="yellow"/>
              </w:rPr>
              <w:t>/</w:t>
            </w:r>
            <w:r w:rsidR="00144880" w:rsidRPr="00CA1BAC">
              <w:rPr>
                <w:rFonts w:ascii="Tahoma" w:hAnsi="Tahoma" w:cs="Tahoma"/>
                <w:sz w:val="16"/>
                <w:szCs w:val="16"/>
                <w:highlight w:val="yellow"/>
                <w:lang w:val="en-US"/>
              </w:rPr>
              <w:t xml:space="preserve"> </w:t>
            </w:r>
            <w:r w:rsidRPr="00CA1BAC">
              <w:rPr>
                <w:rFonts w:ascii="Tahoma" w:hAnsi="Tahoma" w:cs="Tahoma"/>
                <w:sz w:val="16"/>
                <w:szCs w:val="16"/>
                <w:highlight w:val="yellow"/>
              </w:rPr>
              <w:t>ММ</w:t>
            </w:r>
            <w:r w:rsidR="00144880" w:rsidRPr="00CA1BAC">
              <w:rPr>
                <w:rFonts w:ascii="Tahoma" w:hAnsi="Tahoma" w:cs="Tahoma"/>
                <w:sz w:val="16"/>
                <w:szCs w:val="16"/>
                <w:highlight w:val="yellow"/>
              </w:rPr>
              <w:t xml:space="preserve"> </w:t>
            </w:r>
            <w:r w:rsidR="003309FD" w:rsidRPr="00CA1BAC">
              <w:rPr>
                <w:rFonts w:ascii="Tahoma" w:hAnsi="Tahoma" w:cs="Tahoma"/>
                <w:sz w:val="16"/>
                <w:szCs w:val="16"/>
                <w:highlight w:val="yellow"/>
              </w:rPr>
              <w:t>/</w:t>
            </w:r>
            <w:r w:rsidRPr="00CA1BAC">
              <w:rPr>
                <w:rFonts w:ascii="Tahoma" w:hAnsi="Tahoma" w:cs="Tahoma"/>
                <w:sz w:val="16"/>
                <w:szCs w:val="16"/>
                <w:highlight w:val="yellow"/>
              </w:rPr>
              <w:t>ГГГГ</w:t>
            </w:r>
          </w:p>
        </w:tc>
      </w:tr>
      <w:tr w:rsidR="003309FD" w:rsidRPr="00CA16F0" w:rsidTr="00440C7E">
        <w:trPr>
          <w:trHeight w:val="416"/>
        </w:trPr>
        <w:tc>
          <w:tcPr>
            <w:tcW w:w="7825" w:type="dxa"/>
            <w:gridSpan w:val="2"/>
            <w:shd w:val="clear" w:color="auto" w:fill="auto"/>
          </w:tcPr>
          <w:p w:rsidR="003309FD" w:rsidRPr="00CA16F0" w:rsidRDefault="003309FD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A16F0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088" w:type="dxa"/>
            <w:gridSpan w:val="9"/>
            <w:shd w:val="clear" w:color="auto" w:fill="auto"/>
          </w:tcPr>
          <w:p w:rsidR="003309FD" w:rsidRPr="00CA16F0" w:rsidRDefault="00144880" w:rsidP="00DE62F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7599D">
              <w:rPr>
                <w:rFonts w:ascii="Tahoma" w:hAnsi="Tahoma" w:cs="Tahoma"/>
                <w:sz w:val="16"/>
                <w:szCs w:val="16"/>
                <w:highlight w:val="yellow"/>
              </w:rPr>
              <w:t>Указывается полное наименование эмитента</w:t>
            </w:r>
          </w:p>
        </w:tc>
      </w:tr>
      <w:tr w:rsidR="003309FD" w:rsidRPr="00CA16F0" w:rsidTr="00440C7E">
        <w:trPr>
          <w:trHeight w:val="416"/>
        </w:trPr>
        <w:tc>
          <w:tcPr>
            <w:tcW w:w="7825" w:type="dxa"/>
            <w:gridSpan w:val="2"/>
            <w:shd w:val="clear" w:color="auto" w:fill="auto"/>
          </w:tcPr>
          <w:p w:rsidR="003309FD" w:rsidRPr="00CA16F0" w:rsidRDefault="003309FD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A16F0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088" w:type="dxa"/>
            <w:gridSpan w:val="9"/>
            <w:shd w:val="clear" w:color="auto" w:fill="auto"/>
          </w:tcPr>
          <w:p w:rsidR="003309FD" w:rsidRPr="00CA16F0" w:rsidRDefault="00144880" w:rsidP="00C92E8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7599D">
              <w:rPr>
                <w:rFonts w:ascii="Tahoma" w:hAnsi="Tahoma" w:cs="Tahoma"/>
                <w:sz w:val="16"/>
                <w:szCs w:val="16"/>
                <w:highlight w:val="yellow"/>
              </w:rPr>
              <w:t>Указывается контактные данные для связи НРД с Эмитентом в случае необходимости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776CD6" w:rsidRPr="00CA16F0" w:rsidTr="00440C7E">
        <w:tc>
          <w:tcPr>
            <w:tcW w:w="7825" w:type="dxa"/>
            <w:gridSpan w:val="2"/>
            <w:shd w:val="clear" w:color="auto" w:fill="auto"/>
          </w:tcPr>
          <w:p w:rsidR="00776CD6" w:rsidRPr="00CA16F0" w:rsidRDefault="00776CD6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A16F0">
              <w:rPr>
                <w:rFonts w:ascii="Tahoma" w:hAnsi="Tahoma" w:cs="Tahoma"/>
                <w:sz w:val="16"/>
                <w:szCs w:val="16"/>
              </w:rPr>
              <w:t>Пункт Положения 546-П, на основании которого направляется информация</w:t>
            </w:r>
          </w:p>
        </w:tc>
        <w:tc>
          <w:tcPr>
            <w:tcW w:w="7088" w:type="dxa"/>
            <w:gridSpan w:val="9"/>
            <w:shd w:val="clear" w:color="auto" w:fill="auto"/>
          </w:tcPr>
          <w:p w:rsidR="00776CD6" w:rsidRPr="00CA16F0" w:rsidRDefault="003309FD" w:rsidP="00440C7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6FF4">
              <w:rPr>
                <w:rFonts w:ascii="Tahoma" w:hAnsi="Tahoma" w:cs="Tahoma"/>
                <w:sz w:val="16"/>
                <w:szCs w:val="16"/>
                <w:highlight w:val="yellow"/>
              </w:rPr>
              <w:t>15.18</w:t>
            </w:r>
          </w:p>
        </w:tc>
      </w:tr>
      <w:tr w:rsidR="00776CD6" w:rsidRPr="00CA16F0" w:rsidTr="00440C7E">
        <w:trPr>
          <w:trHeight w:val="192"/>
        </w:trPr>
        <w:tc>
          <w:tcPr>
            <w:tcW w:w="14913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D6" w:rsidRPr="00CA16F0" w:rsidRDefault="00776CD6" w:rsidP="00776C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7" w:hanging="347"/>
              <w:rPr>
                <w:rFonts w:ascii="Tahoma" w:hAnsi="Tahoma" w:cs="Tahoma"/>
                <w:sz w:val="14"/>
                <w:szCs w:val="14"/>
              </w:rPr>
            </w:pPr>
            <w:r w:rsidRPr="00CA16F0">
              <w:rPr>
                <w:rFonts w:ascii="Tahoma" w:hAnsi="Tahoma" w:cs="Tahoma"/>
                <w:b/>
                <w:sz w:val="14"/>
                <w:szCs w:val="14"/>
              </w:rPr>
              <w:t>Информация предоставляется в связи с обнаружением (выявлением) неточных, неполных и (или) недостоверных сведений в ранее предоставленной информации (п. 2.4 Положения № 546-П)</w:t>
            </w:r>
          </w:p>
        </w:tc>
      </w:tr>
      <w:tr w:rsidR="00776CD6" w:rsidRPr="00CA16F0" w:rsidTr="00440C7E">
        <w:trPr>
          <w:trHeight w:val="264"/>
        </w:trPr>
        <w:tc>
          <w:tcPr>
            <w:tcW w:w="78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6CD6" w:rsidRPr="00CA16F0" w:rsidRDefault="00776CD6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A16F0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76CD6" w:rsidRPr="00CA16F0" w:rsidRDefault="00776CD6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CA16F0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auto"/>
          </w:tcPr>
          <w:p w:rsidR="00776CD6" w:rsidRPr="00CA16F0" w:rsidRDefault="00776CD6" w:rsidP="00440C7E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6CD6" w:rsidRPr="00CA16F0" w:rsidRDefault="00776CD6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CA16F0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6CD6" w:rsidRPr="00CA16F0" w:rsidRDefault="00776CD6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CA16F0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</w:tcPr>
          <w:p w:rsidR="00776CD6" w:rsidRPr="00CA16F0" w:rsidRDefault="00776CD6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CA16F0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6CD6" w:rsidRPr="00CA16F0" w:rsidRDefault="00776CD6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CA16F0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776CD6" w:rsidRPr="00CA16F0" w:rsidTr="00440C7E">
        <w:trPr>
          <w:trHeight w:val="98"/>
        </w:trPr>
        <w:tc>
          <w:tcPr>
            <w:tcW w:w="7825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776CD6" w:rsidRPr="00CA16F0" w:rsidRDefault="00776CD6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A16F0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 в ранее предоставленную информацию:</w:t>
            </w:r>
          </w:p>
        </w:tc>
        <w:tc>
          <w:tcPr>
            <w:tcW w:w="7088" w:type="dxa"/>
            <w:gridSpan w:val="9"/>
            <w:tcBorders>
              <w:bottom w:val="double" w:sz="4" w:space="0" w:color="auto"/>
            </w:tcBorders>
            <w:shd w:val="clear" w:color="auto" w:fill="auto"/>
          </w:tcPr>
          <w:p w:rsidR="00776CD6" w:rsidRPr="00CA16F0" w:rsidRDefault="00776CD6" w:rsidP="00440C7E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CD6" w:rsidRPr="00CA16F0" w:rsidTr="00440C7E">
        <w:trPr>
          <w:trHeight w:val="174"/>
        </w:trPr>
        <w:tc>
          <w:tcPr>
            <w:tcW w:w="14913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D6" w:rsidRPr="00CA16F0" w:rsidRDefault="00776CD6" w:rsidP="00776C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CA16F0">
              <w:rPr>
                <w:rFonts w:ascii="Tahoma" w:hAnsi="Tahoma" w:cs="Tahoma"/>
                <w:b/>
                <w:sz w:val="14"/>
                <w:szCs w:val="14"/>
              </w:rPr>
              <w:t>Информация предоставляется в связи с принятием органом управления Эмитента решения, изменяющего ранее принятое им решение (п. 2.5 Положения 546-П)</w:t>
            </w:r>
          </w:p>
        </w:tc>
      </w:tr>
      <w:tr w:rsidR="00776CD6" w:rsidRPr="00CA16F0" w:rsidTr="00440C7E">
        <w:trPr>
          <w:trHeight w:val="543"/>
        </w:trPr>
        <w:tc>
          <w:tcPr>
            <w:tcW w:w="78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6CD6" w:rsidRPr="00CA16F0" w:rsidRDefault="00776CD6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A16F0">
              <w:rPr>
                <w:rFonts w:ascii="Tahoma" w:hAnsi="Tahoma" w:cs="Tahoma"/>
                <w:sz w:val="16"/>
                <w:szCs w:val="16"/>
              </w:rPr>
              <w:t xml:space="preserve">Дата принятия решения; наименование органа управления Эмитента, принявшего решение; дата составления и номер </w:t>
            </w:r>
            <w:r w:rsidRPr="00CA16F0">
              <w:rPr>
                <w:rFonts w:ascii="Tahoma" w:eastAsiaTheme="minorHAnsi" w:hAnsi="Tahoma" w:cs="Tahoma"/>
                <w:sz w:val="16"/>
                <w:szCs w:val="16"/>
              </w:rPr>
              <w:t>протокола заседания (собрания) органа управления Эмитента (если  решение принято коллегиальным органом управления Эмитента)</w:t>
            </w:r>
            <w:r w:rsidRPr="00CA16F0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76CD6" w:rsidRPr="00CA16F0" w:rsidRDefault="00776CD6" w:rsidP="00440C7E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CD6" w:rsidRPr="00CA16F0" w:rsidTr="00440C7E">
        <w:trPr>
          <w:trHeight w:val="275"/>
        </w:trPr>
        <w:tc>
          <w:tcPr>
            <w:tcW w:w="7825" w:type="dxa"/>
            <w:gridSpan w:val="2"/>
            <w:shd w:val="clear" w:color="auto" w:fill="auto"/>
          </w:tcPr>
          <w:p w:rsidR="00776CD6" w:rsidRPr="00CA16F0" w:rsidRDefault="00776CD6" w:rsidP="0044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A16F0"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088" w:type="dxa"/>
            <w:gridSpan w:val="9"/>
            <w:shd w:val="clear" w:color="auto" w:fill="auto"/>
          </w:tcPr>
          <w:p w:rsidR="00776CD6" w:rsidRPr="00CA16F0" w:rsidRDefault="00776CD6" w:rsidP="00440C7E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CD6" w:rsidRPr="00CA16F0" w:rsidTr="00440C7E">
        <w:trPr>
          <w:trHeight w:val="333"/>
        </w:trPr>
        <w:tc>
          <w:tcPr>
            <w:tcW w:w="7825" w:type="dxa"/>
            <w:gridSpan w:val="2"/>
            <w:shd w:val="clear" w:color="auto" w:fill="auto"/>
          </w:tcPr>
          <w:p w:rsidR="00776CD6" w:rsidRPr="00CA16F0" w:rsidRDefault="00776CD6" w:rsidP="0044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 w:rsidRPr="00CA16F0"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276" w:type="dxa"/>
            <w:shd w:val="clear" w:color="auto" w:fill="auto"/>
          </w:tcPr>
          <w:p w:rsidR="00776CD6" w:rsidRPr="00CA16F0" w:rsidRDefault="00776CD6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A16F0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776CD6" w:rsidRPr="00CA16F0" w:rsidRDefault="00776CD6" w:rsidP="00440C7E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:rsidR="00776CD6" w:rsidRPr="00CA16F0" w:rsidRDefault="00776CD6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A16F0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776CD6" w:rsidRPr="00CA16F0" w:rsidRDefault="00776CD6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CA16F0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776CD6" w:rsidRPr="00CA16F0" w:rsidRDefault="00776CD6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CA16F0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974" w:type="dxa"/>
            <w:shd w:val="clear" w:color="auto" w:fill="auto"/>
          </w:tcPr>
          <w:p w:rsidR="00776CD6" w:rsidRPr="00CA16F0" w:rsidRDefault="00776CD6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CA16F0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:rsidR="00776CD6" w:rsidRPr="00CA16F0" w:rsidRDefault="00776CD6" w:rsidP="00776CD6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 w:rsidRPr="00CA16F0">
        <w:rPr>
          <w:rFonts w:ascii="Tahoma" w:hAnsi="Tahoma" w:cs="Tahoma"/>
          <w:b/>
          <w:sz w:val="28"/>
          <w:szCs w:val="28"/>
        </w:rPr>
        <w:t>15.18. Информация эмитента об определении размера процента (купона) по облигациям (</w:t>
      </w:r>
      <w:r w:rsidRPr="00CA16F0">
        <w:rPr>
          <w:rFonts w:ascii="Tahoma" w:hAnsi="Tahoma" w:cs="Tahoma"/>
          <w:b/>
          <w:sz w:val="28"/>
          <w:szCs w:val="28"/>
          <w:lang w:val="en-US"/>
        </w:rPr>
        <w:t>INTR</w:t>
      </w:r>
      <w:r w:rsidRPr="00CA16F0">
        <w:rPr>
          <w:rFonts w:ascii="Tahoma" w:hAnsi="Tahoma" w:cs="Tahoma"/>
          <w:b/>
          <w:sz w:val="28"/>
          <w:szCs w:val="28"/>
        </w:rPr>
        <w:t xml:space="preserve">, </w:t>
      </w:r>
      <w:r w:rsidRPr="00CA16F0">
        <w:rPr>
          <w:rFonts w:ascii="Tahoma" w:hAnsi="Tahoma" w:cs="Tahoma"/>
          <w:b/>
          <w:sz w:val="28"/>
          <w:szCs w:val="28"/>
          <w:lang w:val="en-US"/>
        </w:rPr>
        <w:t>CHAN</w:t>
      </w:r>
      <w:r w:rsidRPr="00CA16F0">
        <w:rPr>
          <w:rFonts w:ascii="Tahoma" w:hAnsi="Tahoma" w:cs="Tahoma"/>
          <w:b/>
          <w:sz w:val="28"/>
          <w:szCs w:val="28"/>
        </w:rPr>
        <w:t>)</w:t>
      </w:r>
    </w:p>
    <w:tbl>
      <w:tblPr>
        <w:tblW w:w="49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589"/>
        <w:gridCol w:w="6872"/>
      </w:tblGrid>
      <w:tr w:rsidR="00792441" w:rsidRPr="00CA16F0" w:rsidTr="00440C7E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41" w:rsidRPr="00CA16F0" w:rsidRDefault="00792441" w:rsidP="00440C7E">
            <w:pPr>
              <w:jc w:val="both"/>
              <w:rPr>
                <w:rFonts w:ascii="Tahoma" w:hAnsi="Tahoma" w:cs="Tahoma"/>
              </w:rPr>
            </w:pPr>
            <w:r w:rsidRPr="00CA16F0">
              <w:rPr>
                <w:rFonts w:ascii="Tahoma" w:hAnsi="Tahoma" w:cs="Tahoma"/>
              </w:rPr>
              <w:t>Вид, категория (тип), серия и иные идентификационные признаки ценных бумаг эмитента, по которым начислены доходы: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41" w:rsidRPr="00144880" w:rsidRDefault="00EF6FF4" w:rsidP="00EF6FF4">
            <w:pPr>
              <w:jc w:val="both"/>
              <w:rPr>
                <w:rFonts w:ascii="Tahoma" w:hAnsi="Tahoma" w:cs="Tahoma"/>
              </w:rPr>
            </w:pPr>
            <w:r w:rsidRPr="00EF6FF4">
              <w:rPr>
                <w:rFonts w:ascii="Tahoma" w:hAnsi="Tahoma" w:cs="Tahoma"/>
                <w:highlight w:val="yellow"/>
              </w:rPr>
              <w:t xml:space="preserve">Указывается вид (например, </w:t>
            </w:r>
            <w:r w:rsidR="00792441" w:rsidRPr="00EF6FF4">
              <w:rPr>
                <w:rFonts w:ascii="Tahoma" w:hAnsi="Tahoma" w:cs="Tahoma"/>
                <w:highlight w:val="yellow"/>
              </w:rPr>
              <w:t>неконвертируемые</w:t>
            </w:r>
            <w:r w:rsidRPr="00EF6FF4">
              <w:rPr>
                <w:rFonts w:ascii="Tahoma" w:hAnsi="Tahoma" w:cs="Tahoma"/>
                <w:highlight w:val="yellow"/>
              </w:rPr>
              <w:t>), категория (тип) (например,</w:t>
            </w:r>
            <w:r w:rsidR="00792441" w:rsidRPr="00EF6FF4">
              <w:rPr>
                <w:rFonts w:ascii="Tahoma" w:hAnsi="Tahoma" w:cs="Tahoma"/>
                <w:highlight w:val="yellow"/>
              </w:rPr>
              <w:t xml:space="preserve"> процентные документарные биржевые облигации на предъявителя</w:t>
            </w:r>
            <w:r w:rsidRPr="00EF6FF4">
              <w:rPr>
                <w:rFonts w:ascii="Tahoma" w:hAnsi="Tahoma" w:cs="Tahoma"/>
                <w:highlight w:val="yellow"/>
              </w:rPr>
              <w:t xml:space="preserve"> с обязательным централизованным хранением)</w:t>
            </w:r>
            <w:r w:rsidR="00792441" w:rsidRPr="00EF6FF4">
              <w:rPr>
                <w:rFonts w:ascii="Tahoma" w:hAnsi="Tahoma" w:cs="Tahoma"/>
                <w:highlight w:val="yellow"/>
              </w:rPr>
              <w:t xml:space="preserve"> сери</w:t>
            </w:r>
            <w:r w:rsidRPr="00EF6FF4">
              <w:rPr>
                <w:rFonts w:ascii="Tahoma" w:hAnsi="Tahoma" w:cs="Tahoma"/>
                <w:highlight w:val="yellow"/>
              </w:rPr>
              <w:t>я</w:t>
            </w:r>
            <w:r w:rsidR="00792441" w:rsidRPr="00EF6FF4">
              <w:rPr>
                <w:rFonts w:ascii="Tahoma" w:hAnsi="Tahoma" w:cs="Tahoma"/>
                <w:highlight w:val="yellow"/>
              </w:rPr>
              <w:t xml:space="preserve"> </w:t>
            </w:r>
            <w:r w:rsidRPr="00EF6FF4">
              <w:rPr>
                <w:rFonts w:ascii="Tahoma" w:hAnsi="Tahoma" w:cs="Tahoma"/>
                <w:highlight w:val="yellow"/>
              </w:rPr>
              <w:t xml:space="preserve"> «  »</w:t>
            </w:r>
          </w:p>
        </w:tc>
      </w:tr>
      <w:tr w:rsidR="00792441" w:rsidRPr="00CA16F0" w:rsidTr="00440C7E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41" w:rsidRPr="00CA16F0" w:rsidRDefault="00792441" w:rsidP="00440C7E">
            <w:pPr>
              <w:jc w:val="both"/>
              <w:rPr>
                <w:rFonts w:ascii="Tahoma" w:hAnsi="Tahoma" w:cs="Tahoma"/>
              </w:rPr>
            </w:pPr>
            <w:r w:rsidRPr="00CA16F0">
              <w:rPr>
                <w:rFonts w:ascii="Tahoma" w:hAnsi="Tahoma" w:cs="Tahoma"/>
              </w:rPr>
              <w:t>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Законом о РЦБ выпуск (дополнительный выпуск) ценных бумаг эмитента не подлежит государственной регистрации):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41" w:rsidRPr="00144880" w:rsidRDefault="00792441" w:rsidP="00EF6FF4">
            <w:pPr>
              <w:jc w:val="both"/>
              <w:rPr>
                <w:rFonts w:ascii="Tahoma" w:hAnsi="Tahoma" w:cs="Tahoma"/>
              </w:rPr>
            </w:pPr>
          </w:p>
        </w:tc>
      </w:tr>
      <w:tr w:rsidR="00144880" w:rsidRPr="00CA16F0" w:rsidTr="00440C7E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0" w:rsidRPr="00CA16F0" w:rsidRDefault="00144880" w:rsidP="00144880">
            <w:pPr>
              <w:jc w:val="both"/>
              <w:rPr>
                <w:rFonts w:ascii="Tahoma" w:hAnsi="Tahoma" w:cs="Tahoma"/>
              </w:rPr>
            </w:pPr>
            <w:r w:rsidRPr="00CA16F0">
              <w:rPr>
                <w:rFonts w:ascii="Tahoma" w:hAnsi="Tahoma" w:cs="Tahoma"/>
              </w:rPr>
              <w:t>Орган управления эмитента, принявший решение об определении размера (о порядке определения размера) процента (купона) по облигациям эмитента: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0" w:rsidRDefault="00144880" w:rsidP="00144880">
            <w:pPr>
              <w:jc w:val="both"/>
            </w:pPr>
          </w:p>
        </w:tc>
      </w:tr>
      <w:tr w:rsidR="00144880" w:rsidRPr="00CA16F0" w:rsidTr="00440C7E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0" w:rsidRPr="00CA16F0" w:rsidRDefault="00144880" w:rsidP="00144880">
            <w:pPr>
              <w:jc w:val="both"/>
              <w:rPr>
                <w:rFonts w:ascii="Tahoma" w:hAnsi="Tahoma" w:cs="Tahoma"/>
              </w:rPr>
            </w:pPr>
            <w:r w:rsidRPr="00CA16F0">
              <w:rPr>
                <w:rFonts w:ascii="Tahoma" w:hAnsi="Tahoma" w:cs="Tahoma"/>
              </w:rPr>
              <w:t>Дата принятия решения об определении размера (о порядке определения размера) процента (купона) по облигациям эмитента: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0" w:rsidRDefault="00144880" w:rsidP="00E13153">
            <w:pPr>
              <w:jc w:val="both"/>
            </w:pPr>
          </w:p>
        </w:tc>
      </w:tr>
      <w:tr w:rsidR="00144880" w:rsidRPr="00CA16F0" w:rsidTr="00440C7E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0" w:rsidRPr="006A75D1" w:rsidRDefault="00144880" w:rsidP="00144880">
            <w:pPr>
              <w:jc w:val="both"/>
              <w:rPr>
                <w:rFonts w:ascii="Tahoma" w:hAnsi="Tahoma" w:cs="Tahoma"/>
              </w:rPr>
            </w:pPr>
            <w:r w:rsidRPr="006A75D1">
              <w:rPr>
                <w:rFonts w:ascii="Tahoma" w:hAnsi="Tahoma" w:cs="Tahoma"/>
              </w:rPr>
              <w:t>Дата составления и номер протокола собрания (заседания) уполномоченного органа управления эмитента, на котором принято решение об определении размера (о порядке определения размера) процента (купона) по облигациям эмитента в случае, если такое решение принято коллегиальным органом управления эмитента: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0" w:rsidRPr="00E13153" w:rsidRDefault="00144880" w:rsidP="00E13153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</w:tr>
      <w:tr w:rsidR="00776CD6" w:rsidRPr="00CA16F0" w:rsidTr="000B1871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D6" w:rsidRPr="000B1871" w:rsidRDefault="00776CD6" w:rsidP="00440C7E">
            <w:pPr>
              <w:jc w:val="both"/>
              <w:rPr>
                <w:rFonts w:ascii="Tahoma" w:hAnsi="Tahoma" w:cs="Tahoma"/>
              </w:rPr>
            </w:pPr>
            <w:r w:rsidRPr="000B1871">
              <w:rPr>
                <w:rFonts w:ascii="Tahoma" w:hAnsi="Tahoma" w:cs="Tahoma"/>
              </w:rPr>
              <w:t xml:space="preserve">Отчетный (купонный) период (год; </w:t>
            </w:r>
            <w:r w:rsidRPr="000B1871">
              <w:rPr>
                <w:rFonts w:ascii="Tahoma" w:eastAsiaTheme="minorHAnsi" w:hAnsi="Tahoma" w:cs="Tahoma"/>
              </w:rPr>
              <w:t xml:space="preserve">3, 6, 9 месяцев года; иной период; </w:t>
            </w:r>
            <w:r w:rsidRPr="000B1871">
              <w:rPr>
                <w:rFonts w:ascii="Tahoma" w:hAnsi="Tahoma" w:cs="Tahoma"/>
              </w:rPr>
              <w:t>даты начала и окончания купонного периода), за который выплачиваются доходы по ценным бумагам эмитента: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DD" w:rsidRPr="00BD5DDD" w:rsidRDefault="00BD5DDD" w:rsidP="00144880">
            <w:pPr>
              <w:rPr>
                <w:rFonts w:ascii="Tahoma" w:hAnsi="Tahoma" w:cs="Tahoma"/>
                <w:highlight w:val="yellow"/>
              </w:rPr>
            </w:pPr>
            <w:r w:rsidRPr="00BD5DDD">
              <w:rPr>
                <w:rFonts w:ascii="Tahoma" w:hAnsi="Tahoma" w:cs="Tahoma"/>
                <w:highlight w:val="yellow"/>
              </w:rPr>
              <w:t xml:space="preserve">Указываются даты начала и окончания купонного периода, за который выплачиваются доходы по ценным бумагам эмитента (например, </w:t>
            </w:r>
          </w:p>
          <w:p w:rsidR="00144880" w:rsidRPr="00BD5DDD" w:rsidRDefault="00144880" w:rsidP="00144880">
            <w:pPr>
              <w:rPr>
                <w:rFonts w:ascii="Tahoma" w:hAnsi="Tahoma" w:cs="Tahoma"/>
                <w:highlight w:val="yellow"/>
              </w:rPr>
            </w:pPr>
            <w:r w:rsidRPr="00BD5DDD">
              <w:rPr>
                <w:rFonts w:ascii="Tahoma" w:hAnsi="Tahoma" w:cs="Tahoma"/>
                <w:highlight w:val="yellow"/>
              </w:rPr>
              <w:t xml:space="preserve">1-й купонный период: с </w:t>
            </w:r>
            <w:r w:rsidR="00526384" w:rsidRPr="00BD5DDD">
              <w:rPr>
                <w:rFonts w:ascii="Tahoma" w:hAnsi="Tahoma" w:cs="Tahoma"/>
                <w:highlight w:val="yellow"/>
              </w:rPr>
              <w:t>01.01.2019</w:t>
            </w:r>
            <w:r w:rsidRPr="00BD5DDD">
              <w:rPr>
                <w:rFonts w:ascii="Tahoma" w:hAnsi="Tahoma" w:cs="Tahoma"/>
                <w:highlight w:val="yellow"/>
              </w:rPr>
              <w:t xml:space="preserve"> по </w:t>
            </w:r>
            <w:r w:rsidR="00526384" w:rsidRPr="00BD5DDD">
              <w:rPr>
                <w:rFonts w:ascii="Tahoma" w:hAnsi="Tahoma" w:cs="Tahoma"/>
                <w:highlight w:val="yellow"/>
              </w:rPr>
              <w:t>01.02</w:t>
            </w:r>
            <w:r w:rsidRPr="00BD5DDD">
              <w:rPr>
                <w:rFonts w:ascii="Tahoma" w:hAnsi="Tahoma" w:cs="Tahoma"/>
                <w:highlight w:val="yellow"/>
              </w:rPr>
              <w:t>.2019.</w:t>
            </w:r>
          </w:p>
          <w:p w:rsidR="00144880" w:rsidRPr="00BD5DDD" w:rsidRDefault="00526384" w:rsidP="00144880">
            <w:pPr>
              <w:rPr>
                <w:rFonts w:ascii="Tahoma" w:hAnsi="Tahoma" w:cs="Tahoma"/>
                <w:highlight w:val="yellow"/>
              </w:rPr>
            </w:pPr>
            <w:r w:rsidRPr="00BD5DDD">
              <w:rPr>
                <w:rFonts w:ascii="Tahoma" w:hAnsi="Tahoma" w:cs="Tahoma"/>
                <w:highlight w:val="yellow"/>
              </w:rPr>
              <w:t>2-й купонный период: с 01.02.2019 по 01.03.2019</w:t>
            </w:r>
            <w:r w:rsidR="00144880" w:rsidRPr="00BD5DDD">
              <w:rPr>
                <w:rFonts w:ascii="Tahoma" w:hAnsi="Tahoma" w:cs="Tahoma"/>
                <w:highlight w:val="yellow"/>
              </w:rPr>
              <w:t>.</w:t>
            </w:r>
          </w:p>
          <w:p w:rsidR="00144880" w:rsidRPr="00666148" w:rsidRDefault="00526384" w:rsidP="00144880">
            <w:pPr>
              <w:rPr>
                <w:rFonts w:ascii="Tahoma" w:hAnsi="Tahoma" w:cs="Tahoma"/>
              </w:rPr>
            </w:pPr>
            <w:r w:rsidRPr="00BD5DDD">
              <w:rPr>
                <w:rFonts w:ascii="Tahoma" w:hAnsi="Tahoma" w:cs="Tahoma"/>
                <w:highlight w:val="yellow"/>
              </w:rPr>
              <w:t>3-й купонный период: с 01.03.2019 по 01.04.2019</w:t>
            </w:r>
            <w:r w:rsidR="00144880" w:rsidRPr="00BD5DDD">
              <w:rPr>
                <w:rFonts w:ascii="Tahoma" w:hAnsi="Tahoma" w:cs="Tahoma"/>
                <w:highlight w:val="yellow"/>
              </w:rPr>
              <w:t>.</w:t>
            </w:r>
            <w:r w:rsidR="00BD5DDD" w:rsidRPr="00BD5DDD">
              <w:rPr>
                <w:rFonts w:ascii="Tahoma" w:hAnsi="Tahoma" w:cs="Tahoma"/>
                <w:highlight w:val="yellow"/>
              </w:rPr>
              <w:t>)</w:t>
            </w:r>
          </w:p>
          <w:p w:rsidR="00776CD6" w:rsidRPr="00C03AD0" w:rsidRDefault="00776CD6" w:rsidP="005F661F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776CD6" w:rsidRPr="00CA16F0" w:rsidTr="000B1871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D6" w:rsidRPr="000B1871" w:rsidRDefault="00776CD6" w:rsidP="00440C7E">
            <w:pPr>
              <w:jc w:val="both"/>
              <w:rPr>
                <w:rFonts w:ascii="Tahoma" w:hAnsi="Tahoma" w:cs="Tahoma"/>
              </w:rPr>
            </w:pPr>
            <w:r w:rsidRPr="000B1871">
              <w:rPr>
                <w:rFonts w:ascii="Tahoma" w:hAnsi="Tahoma" w:cs="Tahoma"/>
              </w:rPr>
              <w:t>Общий размер начисленных (подлежащих выплате) доходов по ценным бумагам эмитента и размер начисленных (подлежащих выплате) доходов в расчете на одну ценную бумагу эмитента (общий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соответствующий отчетный (купонный) период):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7A" w:rsidRPr="0065777A" w:rsidRDefault="0065777A" w:rsidP="00144880">
            <w:pPr>
              <w:rPr>
                <w:rFonts w:ascii="Tahoma" w:hAnsi="Tahoma" w:cs="Tahoma"/>
                <w:highlight w:val="yellow"/>
              </w:rPr>
            </w:pPr>
            <w:r w:rsidRPr="0065777A">
              <w:rPr>
                <w:rFonts w:ascii="Tahoma" w:hAnsi="Tahoma" w:cs="Tahoma"/>
                <w:highlight w:val="yellow"/>
              </w:rPr>
              <w:t>Пример заполнения:</w:t>
            </w:r>
          </w:p>
          <w:p w:rsidR="00144880" w:rsidRPr="00BD5DDD" w:rsidRDefault="00144880" w:rsidP="00144880">
            <w:pPr>
              <w:rPr>
                <w:rFonts w:ascii="Tahoma" w:hAnsi="Tahoma" w:cs="Tahoma"/>
                <w:b/>
                <w:highlight w:val="yellow"/>
              </w:rPr>
            </w:pPr>
            <w:r w:rsidRPr="00BD5DDD">
              <w:rPr>
                <w:rFonts w:ascii="Tahoma" w:hAnsi="Tahoma" w:cs="Tahoma"/>
                <w:b/>
                <w:highlight w:val="yellow"/>
              </w:rPr>
              <w:t>Общий размер начисленных (подлежащих выплате) доходов по Биржевым облигациям эмитента:</w:t>
            </w:r>
          </w:p>
          <w:p w:rsidR="00144880" w:rsidRPr="00BD5DDD" w:rsidRDefault="00144880" w:rsidP="00144880">
            <w:pPr>
              <w:rPr>
                <w:rFonts w:ascii="Tahoma" w:hAnsi="Tahoma" w:cs="Tahoma"/>
                <w:highlight w:val="yellow"/>
              </w:rPr>
            </w:pPr>
            <w:r w:rsidRPr="00BD5DDD">
              <w:rPr>
                <w:rFonts w:ascii="Tahoma" w:hAnsi="Tahoma" w:cs="Tahoma"/>
                <w:highlight w:val="yellow"/>
              </w:rPr>
              <w:t xml:space="preserve">1-й купонный период: </w:t>
            </w:r>
            <w:r w:rsidR="00526384" w:rsidRPr="00BD5DDD">
              <w:rPr>
                <w:rFonts w:ascii="Tahoma" w:hAnsi="Tahoma" w:cs="Tahoma"/>
                <w:highlight w:val="yellow"/>
              </w:rPr>
              <w:t>10 000</w:t>
            </w:r>
            <w:r w:rsidRPr="00BD5DDD">
              <w:rPr>
                <w:rFonts w:ascii="Tahoma" w:hAnsi="Tahoma" w:cs="Tahoma"/>
                <w:highlight w:val="yellow"/>
              </w:rPr>
              <w:t xml:space="preserve"> (</w:t>
            </w:r>
            <w:r w:rsidR="00526384" w:rsidRPr="00BD5DDD">
              <w:rPr>
                <w:rFonts w:ascii="Tahoma" w:hAnsi="Tahoma" w:cs="Tahoma"/>
                <w:highlight w:val="yellow"/>
              </w:rPr>
              <w:t>десять тысяч</w:t>
            </w:r>
            <w:r w:rsidRPr="00BD5DDD">
              <w:rPr>
                <w:rFonts w:ascii="Tahoma" w:hAnsi="Tahoma" w:cs="Tahoma"/>
                <w:highlight w:val="yellow"/>
              </w:rPr>
              <w:t>) рублей 00 копеек.</w:t>
            </w:r>
          </w:p>
          <w:p w:rsidR="00144880" w:rsidRPr="00BD5DDD" w:rsidRDefault="00144880" w:rsidP="00144880">
            <w:pPr>
              <w:rPr>
                <w:rFonts w:ascii="Tahoma" w:hAnsi="Tahoma" w:cs="Tahoma"/>
                <w:highlight w:val="yellow"/>
              </w:rPr>
            </w:pPr>
            <w:r w:rsidRPr="00BD5DDD">
              <w:rPr>
                <w:rFonts w:ascii="Tahoma" w:hAnsi="Tahoma" w:cs="Tahoma"/>
                <w:highlight w:val="yellow"/>
              </w:rPr>
              <w:t xml:space="preserve">2-й купонный период: </w:t>
            </w:r>
            <w:r w:rsidR="00526384" w:rsidRPr="00BD5DDD">
              <w:rPr>
                <w:rFonts w:ascii="Tahoma" w:hAnsi="Tahoma" w:cs="Tahoma"/>
                <w:highlight w:val="yellow"/>
              </w:rPr>
              <w:t>20 000</w:t>
            </w:r>
            <w:r w:rsidRPr="00BD5DDD">
              <w:rPr>
                <w:rFonts w:ascii="Tahoma" w:hAnsi="Tahoma" w:cs="Tahoma"/>
                <w:highlight w:val="yellow"/>
              </w:rPr>
              <w:t xml:space="preserve"> (</w:t>
            </w:r>
            <w:r w:rsidR="00526384" w:rsidRPr="00BD5DDD">
              <w:rPr>
                <w:rFonts w:ascii="Tahoma" w:hAnsi="Tahoma" w:cs="Tahoma"/>
                <w:highlight w:val="yellow"/>
              </w:rPr>
              <w:t>двадцать тысяч</w:t>
            </w:r>
            <w:r w:rsidRPr="00BD5DDD">
              <w:rPr>
                <w:rFonts w:ascii="Tahoma" w:hAnsi="Tahoma" w:cs="Tahoma"/>
                <w:highlight w:val="yellow"/>
              </w:rPr>
              <w:t>) рублей 00 копеек.</w:t>
            </w:r>
          </w:p>
          <w:p w:rsidR="00144880" w:rsidRPr="00BD5DDD" w:rsidRDefault="00144880" w:rsidP="00144880">
            <w:pPr>
              <w:rPr>
                <w:rFonts w:ascii="Tahoma" w:hAnsi="Tahoma" w:cs="Tahoma"/>
                <w:highlight w:val="yellow"/>
              </w:rPr>
            </w:pPr>
            <w:r w:rsidRPr="00BD5DDD">
              <w:rPr>
                <w:rFonts w:ascii="Tahoma" w:hAnsi="Tahoma" w:cs="Tahoma"/>
                <w:highlight w:val="yellow"/>
              </w:rPr>
              <w:t xml:space="preserve">3-й купонный период: </w:t>
            </w:r>
            <w:r w:rsidR="00526384" w:rsidRPr="00BD5DDD">
              <w:rPr>
                <w:rFonts w:ascii="Tahoma" w:hAnsi="Tahoma" w:cs="Tahoma"/>
                <w:highlight w:val="yellow"/>
              </w:rPr>
              <w:t>30 000</w:t>
            </w:r>
            <w:r w:rsidRPr="00BD5DDD">
              <w:rPr>
                <w:rFonts w:ascii="Tahoma" w:hAnsi="Tahoma" w:cs="Tahoma"/>
                <w:highlight w:val="yellow"/>
              </w:rPr>
              <w:t xml:space="preserve"> (</w:t>
            </w:r>
            <w:r w:rsidR="00526384" w:rsidRPr="00BD5DDD">
              <w:rPr>
                <w:rFonts w:ascii="Tahoma" w:hAnsi="Tahoma" w:cs="Tahoma"/>
                <w:highlight w:val="yellow"/>
              </w:rPr>
              <w:t>тридцать тысяч</w:t>
            </w:r>
            <w:r w:rsidRPr="00BD5DDD">
              <w:rPr>
                <w:rFonts w:ascii="Tahoma" w:hAnsi="Tahoma" w:cs="Tahoma"/>
                <w:highlight w:val="yellow"/>
              </w:rPr>
              <w:t>) рублей 00 копеек.</w:t>
            </w:r>
          </w:p>
          <w:p w:rsidR="00144880" w:rsidRPr="00BD5DDD" w:rsidRDefault="00144880" w:rsidP="00144880">
            <w:pPr>
              <w:rPr>
                <w:rFonts w:ascii="Tahoma" w:hAnsi="Tahoma" w:cs="Tahoma"/>
                <w:b/>
                <w:highlight w:val="yellow"/>
              </w:rPr>
            </w:pPr>
            <w:r w:rsidRPr="00BD5DDD">
              <w:rPr>
                <w:rFonts w:ascii="Tahoma" w:hAnsi="Tahoma" w:cs="Tahoma"/>
                <w:b/>
                <w:highlight w:val="yellow"/>
              </w:rPr>
              <w:t>Размер начисленных (подлежащих выплате) доходов в расчете на одну Биржевую облигацию эмитента:</w:t>
            </w:r>
          </w:p>
          <w:p w:rsidR="00144880" w:rsidRPr="00BD5DDD" w:rsidRDefault="00144880" w:rsidP="00144880">
            <w:pPr>
              <w:rPr>
                <w:rFonts w:ascii="Tahoma" w:hAnsi="Tahoma" w:cs="Tahoma"/>
                <w:highlight w:val="yellow"/>
              </w:rPr>
            </w:pPr>
            <w:r w:rsidRPr="00BD5DDD">
              <w:rPr>
                <w:rFonts w:ascii="Tahoma" w:hAnsi="Tahoma" w:cs="Tahoma"/>
                <w:highlight w:val="yellow"/>
              </w:rPr>
              <w:t xml:space="preserve">1-й купонный период: </w:t>
            </w:r>
            <w:r w:rsidR="00526384" w:rsidRPr="00BD5DDD">
              <w:rPr>
                <w:rFonts w:ascii="Tahoma" w:hAnsi="Tahoma" w:cs="Tahoma"/>
                <w:highlight w:val="yellow"/>
              </w:rPr>
              <w:t>1,05</w:t>
            </w:r>
            <w:r w:rsidRPr="00BD5DDD">
              <w:rPr>
                <w:rFonts w:ascii="Tahoma" w:hAnsi="Tahoma" w:cs="Tahoma"/>
                <w:highlight w:val="yellow"/>
              </w:rPr>
              <w:t xml:space="preserve"> руб. (</w:t>
            </w:r>
            <w:r w:rsidR="00526384" w:rsidRPr="00BD5DDD">
              <w:rPr>
                <w:rFonts w:ascii="Tahoma" w:hAnsi="Tahoma" w:cs="Tahoma"/>
                <w:highlight w:val="yellow"/>
              </w:rPr>
              <w:t>один рубль пять копеек</w:t>
            </w:r>
            <w:r w:rsidRPr="00BD5DDD">
              <w:rPr>
                <w:rFonts w:ascii="Tahoma" w:hAnsi="Tahoma" w:cs="Tahoma"/>
                <w:highlight w:val="yellow"/>
              </w:rPr>
              <w:t>).</w:t>
            </w:r>
          </w:p>
          <w:p w:rsidR="00144880" w:rsidRPr="00BD5DDD" w:rsidRDefault="00144880" w:rsidP="00144880">
            <w:pPr>
              <w:rPr>
                <w:rFonts w:ascii="Tahoma" w:hAnsi="Tahoma" w:cs="Tahoma"/>
                <w:highlight w:val="yellow"/>
              </w:rPr>
            </w:pPr>
            <w:r w:rsidRPr="00BD5DDD">
              <w:rPr>
                <w:rFonts w:ascii="Tahoma" w:hAnsi="Tahoma" w:cs="Tahoma"/>
                <w:highlight w:val="yellow"/>
              </w:rPr>
              <w:t xml:space="preserve">2-й купонный период: </w:t>
            </w:r>
            <w:r w:rsidR="00526384" w:rsidRPr="00BD5DDD">
              <w:rPr>
                <w:rFonts w:ascii="Tahoma" w:hAnsi="Tahoma" w:cs="Tahoma"/>
                <w:highlight w:val="yellow"/>
              </w:rPr>
              <w:t>2,10</w:t>
            </w:r>
            <w:r w:rsidRPr="00BD5DDD">
              <w:rPr>
                <w:rFonts w:ascii="Tahoma" w:hAnsi="Tahoma" w:cs="Tahoma"/>
                <w:highlight w:val="yellow"/>
              </w:rPr>
              <w:t xml:space="preserve"> руб. (</w:t>
            </w:r>
            <w:r w:rsidR="00526384" w:rsidRPr="00BD5DDD">
              <w:rPr>
                <w:rFonts w:ascii="Tahoma" w:hAnsi="Tahoma" w:cs="Tahoma"/>
                <w:highlight w:val="yellow"/>
              </w:rPr>
              <w:t>два рубля десять копеек</w:t>
            </w:r>
            <w:r w:rsidRPr="00BD5DDD">
              <w:rPr>
                <w:rFonts w:ascii="Tahoma" w:hAnsi="Tahoma" w:cs="Tahoma"/>
                <w:highlight w:val="yellow"/>
              </w:rPr>
              <w:t>).</w:t>
            </w:r>
          </w:p>
          <w:p w:rsidR="00144880" w:rsidRPr="00BD5DDD" w:rsidRDefault="00144880" w:rsidP="00144880">
            <w:pPr>
              <w:rPr>
                <w:rFonts w:ascii="Tahoma" w:hAnsi="Tahoma" w:cs="Tahoma"/>
                <w:highlight w:val="yellow"/>
              </w:rPr>
            </w:pPr>
            <w:r w:rsidRPr="00BD5DDD">
              <w:rPr>
                <w:rFonts w:ascii="Tahoma" w:hAnsi="Tahoma" w:cs="Tahoma"/>
                <w:highlight w:val="yellow"/>
              </w:rPr>
              <w:t xml:space="preserve">3-й купонный период: </w:t>
            </w:r>
            <w:r w:rsidR="00526384" w:rsidRPr="00BD5DDD">
              <w:rPr>
                <w:rFonts w:ascii="Tahoma" w:hAnsi="Tahoma" w:cs="Tahoma"/>
                <w:highlight w:val="yellow"/>
              </w:rPr>
              <w:t>3,20</w:t>
            </w:r>
            <w:r w:rsidRPr="00BD5DDD">
              <w:rPr>
                <w:rFonts w:ascii="Tahoma" w:hAnsi="Tahoma" w:cs="Tahoma"/>
                <w:highlight w:val="yellow"/>
              </w:rPr>
              <w:t xml:space="preserve"> руб. (</w:t>
            </w:r>
            <w:r w:rsidR="00526384" w:rsidRPr="00BD5DDD">
              <w:rPr>
                <w:rFonts w:ascii="Tahoma" w:hAnsi="Tahoma" w:cs="Tahoma"/>
                <w:highlight w:val="yellow"/>
              </w:rPr>
              <w:t>три рубля двадцать копеек</w:t>
            </w:r>
            <w:r w:rsidRPr="00BD5DDD">
              <w:rPr>
                <w:rFonts w:ascii="Tahoma" w:hAnsi="Tahoma" w:cs="Tahoma"/>
                <w:highlight w:val="yellow"/>
              </w:rPr>
              <w:t>).</w:t>
            </w:r>
          </w:p>
          <w:p w:rsidR="00144880" w:rsidRPr="00BD5DDD" w:rsidRDefault="00144880" w:rsidP="00144880">
            <w:pPr>
              <w:rPr>
                <w:rFonts w:ascii="Tahoma" w:hAnsi="Tahoma" w:cs="Tahoma"/>
                <w:b/>
                <w:highlight w:val="yellow"/>
              </w:rPr>
            </w:pPr>
            <w:r w:rsidRPr="00BD5DDD">
              <w:rPr>
                <w:rFonts w:ascii="Tahoma" w:hAnsi="Tahoma" w:cs="Tahoma"/>
                <w:b/>
                <w:highlight w:val="yellow"/>
              </w:rPr>
              <w:t>Общий размер процентов, подлежащих выплате по Биржевым облигациям эмитента и размер процентов, подлежащих выплате по одной Биржевой облигации эмитента:</w:t>
            </w:r>
          </w:p>
          <w:p w:rsidR="00144880" w:rsidRPr="00BD5DDD" w:rsidRDefault="00144880" w:rsidP="00144880">
            <w:pPr>
              <w:rPr>
                <w:rFonts w:ascii="Tahoma" w:hAnsi="Tahoma" w:cs="Tahoma"/>
                <w:highlight w:val="yellow"/>
              </w:rPr>
            </w:pPr>
            <w:r w:rsidRPr="00BD5DDD">
              <w:rPr>
                <w:rFonts w:ascii="Tahoma" w:hAnsi="Tahoma" w:cs="Tahoma"/>
                <w:highlight w:val="yellow"/>
              </w:rPr>
              <w:t xml:space="preserve">1-й купонный период: </w:t>
            </w:r>
            <w:r w:rsidR="00526384" w:rsidRPr="00BD5DDD">
              <w:rPr>
                <w:rFonts w:ascii="Tahoma" w:hAnsi="Tahoma" w:cs="Tahoma"/>
                <w:highlight w:val="yellow"/>
              </w:rPr>
              <w:t>10,15</w:t>
            </w:r>
            <w:r w:rsidRPr="00BD5DDD">
              <w:rPr>
                <w:rFonts w:ascii="Tahoma" w:hAnsi="Tahoma" w:cs="Tahoma"/>
                <w:highlight w:val="yellow"/>
              </w:rPr>
              <w:t>% (</w:t>
            </w:r>
            <w:r w:rsidR="00526384" w:rsidRPr="00BD5DDD">
              <w:rPr>
                <w:rFonts w:ascii="Tahoma" w:hAnsi="Tahoma" w:cs="Tahoma"/>
                <w:highlight w:val="yellow"/>
              </w:rPr>
              <w:t>десять</w:t>
            </w:r>
            <w:r w:rsidRPr="00BD5DDD">
              <w:rPr>
                <w:rFonts w:ascii="Tahoma" w:hAnsi="Tahoma" w:cs="Tahoma"/>
                <w:highlight w:val="yellow"/>
              </w:rPr>
              <w:t xml:space="preserve"> целых пятьдесят сотых) процентов годовых.</w:t>
            </w:r>
          </w:p>
          <w:p w:rsidR="00144880" w:rsidRPr="00BD5DDD" w:rsidRDefault="00144880" w:rsidP="00144880">
            <w:pPr>
              <w:rPr>
                <w:rFonts w:ascii="Tahoma" w:hAnsi="Tahoma" w:cs="Tahoma"/>
                <w:highlight w:val="yellow"/>
              </w:rPr>
            </w:pPr>
            <w:r w:rsidRPr="00BD5DDD">
              <w:rPr>
                <w:rFonts w:ascii="Tahoma" w:hAnsi="Tahoma" w:cs="Tahoma"/>
                <w:highlight w:val="yellow"/>
              </w:rPr>
              <w:t xml:space="preserve">2-й купонный период: </w:t>
            </w:r>
            <w:r w:rsidR="00526384" w:rsidRPr="00BD5DDD">
              <w:rPr>
                <w:rFonts w:ascii="Tahoma" w:hAnsi="Tahoma" w:cs="Tahoma"/>
                <w:highlight w:val="yellow"/>
              </w:rPr>
              <w:t>11</w:t>
            </w:r>
            <w:r w:rsidRPr="00BD5DDD">
              <w:rPr>
                <w:rFonts w:ascii="Tahoma" w:hAnsi="Tahoma" w:cs="Tahoma"/>
                <w:highlight w:val="yellow"/>
              </w:rPr>
              <w:t>,50% (</w:t>
            </w:r>
            <w:r w:rsidR="00526384" w:rsidRPr="00BD5DDD">
              <w:rPr>
                <w:rFonts w:ascii="Tahoma" w:hAnsi="Tahoma" w:cs="Tahoma"/>
                <w:highlight w:val="yellow"/>
              </w:rPr>
              <w:t>одиннадцать</w:t>
            </w:r>
            <w:r w:rsidRPr="00BD5DDD">
              <w:rPr>
                <w:rFonts w:ascii="Tahoma" w:hAnsi="Tahoma" w:cs="Tahoma"/>
                <w:highlight w:val="yellow"/>
              </w:rPr>
              <w:t xml:space="preserve"> целых пятьдесят сотых) процентов годовых.</w:t>
            </w:r>
          </w:p>
          <w:p w:rsidR="00144880" w:rsidRPr="00BD5DDD" w:rsidRDefault="00144880" w:rsidP="00144880">
            <w:pPr>
              <w:rPr>
                <w:rFonts w:ascii="Tahoma" w:hAnsi="Tahoma" w:cs="Tahoma"/>
                <w:highlight w:val="yellow"/>
              </w:rPr>
            </w:pPr>
            <w:r w:rsidRPr="00BD5DDD">
              <w:rPr>
                <w:rFonts w:ascii="Tahoma" w:hAnsi="Tahoma" w:cs="Tahoma"/>
                <w:highlight w:val="yellow"/>
              </w:rPr>
              <w:t>3-й купонный период: 1</w:t>
            </w:r>
            <w:r w:rsidR="00526384" w:rsidRPr="00BD5DDD">
              <w:rPr>
                <w:rFonts w:ascii="Tahoma" w:hAnsi="Tahoma" w:cs="Tahoma"/>
                <w:highlight w:val="yellow"/>
              </w:rPr>
              <w:t>2</w:t>
            </w:r>
            <w:r w:rsidRPr="00BD5DDD">
              <w:rPr>
                <w:rFonts w:ascii="Tahoma" w:hAnsi="Tahoma" w:cs="Tahoma"/>
                <w:highlight w:val="yellow"/>
              </w:rPr>
              <w:t>,50% (</w:t>
            </w:r>
            <w:r w:rsidR="00526384" w:rsidRPr="00BD5DDD">
              <w:rPr>
                <w:rFonts w:ascii="Tahoma" w:hAnsi="Tahoma" w:cs="Tahoma"/>
                <w:highlight w:val="yellow"/>
              </w:rPr>
              <w:t>двенадцать</w:t>
            </w:r>
            <w:r w:rsidRPr="00BD5DDD">
              <w:rPr>
                <w:rFonts w:ascii="Tahoma" w:hAnsi="Tahoma" w:cs="Tahoma"/>
                <w:highlight w:val="yellow"/>
              </w:rPr>
              <w:t xml:space="preserve"> целых пятьдесят сотых) процентов годовых.</w:t>
            </w:r>
            <w:r w:rsidR="00BD5DDD" w:rsidRPr="00BD5DDD">
              <w:rPr>
                <w:rFonts w:ascii="Tahoma" w:hAnsi="Tahoma" w:cs="Tahoma"/>
                <w:highlight w:val="yellow"/>
              </w:rPr>
              <w:t>)</w:t>
            </w:r>
          </w:p>
          <w:p w:rsidR="00144880" w:rsidRPr="00BD5DDD" w:rsidRDefault="00144880" w:rsidP="00144880">
            <w:pPr>
              <w:rPr>
                <w:rFonts w:ascii="Tahoma" w:hAnsi="Tahoma" w:cs="Tahoma"/>
                <w:highlight w:val="yellow"/>
              </w:rPr>
            </w:pPr>
          </w:p>
          <w:p w:rsidR="003309FD" w:rsidRPr="00BD5DDD" w:rsidRDefault="003309FD" w:rsidP="00643458">
            <w:pPr>
              <w:jc w:val="both"/>
              <w:rPr>
                <w:rFonts w:ascii="Tahoma" w:hAnsi="Tahoma" w:cs="Tahoma"/>
                <w:b/>
                <w:highlight w:val="yellow"/>
              </w:rPr>
            </w:pPr>
          </w:p>
        </w:tc>
      </w:tr>
      <w:tr w:rsidR="00776CD6" w:rsidRPr="00CA16F0" w:rsidTr="00440C7E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D6" w:rsidRPr="00CA16F0" w:rsidRDefault="00776CD6" w:rsidP="00440C7E">
            <w:pPr>
              <w:jc w:val="both"/>
              <w:rPr>
                <w:rFonts w:ascii="Tahoma" w:hAnsi="Tahoma" w:cs="Tahoma"/>
              </w:rPr>
            </w:pPr>
            <w:r w:rsidRPr="00CA16F0">
              <w:rPr>
                <w:rFonts w:ascii="Tahoma" w:hAnsi="Tahoma" w:cs="Tahoma"/>
              </w:rPr>
              <w:lastRenderedPageBreak/>
              <w:t>Форма выплаты доходов по ценным бумагам эмитента (денежные средства, иное имущество):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E" w:rsidRDefault="002B546E" w:rsidP="003309FD">
            <w:pPr>
              <w:jc w:val="both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  <w:highlight w:val="yellow"/>
              </w:rPr>
              <w:t xml:space="preserve">Пример </w:t>
            </w:r>
            <w:r w:rsidR="0065777A">
              <w:rPr>
                <w:rFonts w:ascii="Tahoma" w:hAnsi="Tahoma" w:cs="Tahoma"/>
                <w:highlight w:val="yellow"/>
              </w:rPr>
              <w:t>заполнени</w:t>
            </w:r>
            <w:r w:rsidR="0065777A" w:rsidRPr="0065777A">
              <w:rPr>
                <w:rFonts w:ascii="Tahoma" w:hAnsi="Tahoma" w:cs="Tahoma"/>
                <w:highlight w:val="yellow"/>
              </w:rPr>
              <w:t>я:</w:t>
            </w:r>
          </w:p>
          <w:p w:rsidR="00776CD6" w:rsidRPr="00E13153" w:rsidRDefault="0065777A" w:rsidP="003309FD">
            <w:pPr>
              <w:jc w:val="both"/>
              <w:rPr>
                <w:rFonts w:ascii="Tahoma" w:hAnsi="Tahoma" w:cs="Tahoma"/>
              </w:rPr>
            </w:pPr>
            <w:r w:rsidRPr="0065777A">
              <w:rPr>
                <w:rFonts w:ascii="Tahoma" w:eastAsia="Times New Roman" w:hAnsi="Tahoma" w:cs="Tahoma"/>
                <w:szCs w:val="20"/>
                <w:highlight w:val="yellow"/>
                <w:lang w:eastAsia="ru-RU"/>
              </w:rPr>
              <w:t>Выплата купонного дохода по Облигациям производится в рублях Российской Федерации в безналичном порядке</w:t>
            </w:r>
          </w:p>
        </w:tc>
      </w:tr>
      <w:tr w:rsidR="00776CD6" w:rsidRPr="009E5781" w:rsidTr="008B2EE8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D6" w:rsidRPr="00CA16F0" w:rsidRDefault="00776CD6" w:rsidP="00440C7E">
            <w:pPr>
              <w:jc w:val="both"/>
              <w:rPr>
                <w:rFonts w:ascii="Tahoma" w:hAnsi="Tahoma" w:cs="Tahoma"/>
              </w:rPr>
            </w:pPr>
            <w:r w:rsidRPr="00CA16F0">
              <w:rPr>
                <w:rFonts w:ascii="Tahoma" w:hAnsi="Tahoma" w:cs="Tahoma"/>
              </w:rPr>
              <w:t>Дата, в которую обязательство по выплате доходов по ценным бумагам эмитента (доходы (проценты, номинальная стоимость, часть номинальной стоимости)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- дата окончания этого срока: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E8" w:rsidRPr="002B546E" w:rsidRDefault="0053194F" w:rsidP="008B2EE8">
            <w:pPr>
              <w:rPr>
                <w:rFonts w:ascii="Tahoma" w:hAnsi="Tahoma" w:cs="Tahoma"/>
                <w:b/>
                <w:highlight w:val="yellow"/>
              </w:rPr>
            </w:pPr>
            <w:r w:rsidRPr="002B546E">
              <w:rPr>
                <w:rFonts w:ascii="Tahoma" w:hAnsi="Tahoma" w:cs="Tahoma"/>
                <w:b/>
                <w:highlight w:val="yellow"/>
              </w:rPr>
              <w:t>Указывается дата/срок, которые определены условиями выпуска облигаций. Пример:</w:t>
            </w:r>
          </w:p>
          <w:p w:rsidR="00776CD6" w:rsidRPr="008B2EE8" w:rsidRDefault="008B2EE8" w:rsidP="008B2EE8">
            <w:pPr>
              <w:rPr>
                <w:rFonts w:ascii="Tahoma" w:hAnsi="Tahoma" w:cs="Tahoma"/>
              </w:rPr>
            </w:pPr>
            <w:r w:rsidRPr="008B2EE8">
              <w:rPr>
                <w:rFonts w:ascii="Tahoma" w:hAnsi="Tahoma" w:cs="Tahoma"/>
                <w:highlight w:val="yellow"/>
              </w:rPr>
              <w:t>1-й купон – 01.02.2019г.</w:t>
            </w:r>
            <w:r w:rsidRPr="008B2EE8">
              <w:rPr>
                <w:rFonts w:ascii="Tahoma" w:hAnsi="Tahoma" w:cs="Tahoma"/>
                <w:highlight w:val="yellow"/>
              </w:rPr>
              <w:br/>
              <w:t>2-й купон – 01.02.2019г.</w:t>
            </w:r>
            <w:r w:rsidRPr="008B2EE8">
              <w:rPr>
                <w:rFonts w:ascii="Tahoma" w:hAnsi="Tahoma" w:cs="Tahoma"/>
                <w:highlight w:val="yellow"/>
              </w:rPr>
              <w:br/>
              <w:t>3-й купон – 01.04.2019г.</w:t>
            </w:r>
            <w:r w:rsidRPr="00483DEA">
              <w:rPr>
                <w:rFonts w:ascii="Tahoma" w:hAnsi="Tahoma" w:cs="Tahoma"/>
              </w:rPr>
              <w:br/>
            </w:r>
          </w:p>
        </w:tc>
      </w:tr>
    </w:tbl>
    <w:p w:rsidR="002C7160" w:rsidRDefault="002C7160"/>
    <w:sectPr w:rsidR="002C7160" w:rsidSect="00776CD6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C1047"/>
    <w:multiLevelType w:val="hybridMultilevel"/>
    <w:tmpl w:val="DA0A4DA2"/>
    <w:lvl w:ilvl="0" w:tplc="D97C057E">
      <w:start w:val="1"/>
      <w:numFmt w:val="bullet"/>
      <w:lvlText w:val=""/>
      <w:lvlJc w:val="left"/>
      <w:pPr>
        <w:ind w:left="15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D6"/>
    <w:rsid w:val="00026CC6"/>
    <w:rsid w:val="0003312A"/>
    <w:rsid w:val="00091063"/>
    <w:rsid w:val="00091B08"/>
    <w:rsid w:val="00091E78"/>
    <w:rsid w:val="000A2AAE"/>
    <w:rsid w:val="000A3474"/>
    <w:rsid w:val="000A404D"/>
    <w:rsid w:val="000B1871"/>
    <w:rsid w:val="000C5860"/>
    <w:rsid w:val="000E0634"/>
    <w:rsid w:val="00125B5C"/>
    <w:rsid w:val="001401F6"/>
    <w:rsid w:val="00144880"/>
    <w:rsid w:val="00191E5F"/>
    <w:rsid w:val="001A3B32"/>
    <w:rsid w:val="001C039C"/>
    <w:rsid w:val="001F6C32"/>
    <w:rsid w:val="002132D6"/>
    <w:rsid w:val="00215BA2"/>
    <w:rsid w:val="00234BDC"/>
    <w:rsid w:val="002914F7"/>
    <w:rsid w:val="002A122F"/>
    <w:rsid w:val="002B546E"/>
    <w:rsid w:val="002C7160"/>
    <w:rsid w:val="00312CE5"/>
    <w:rsid w:val="003309FD"/>
    <w:rsid w:val="00355305"/>
    <w:rsid w:val="00385B41"/>
    <w:rsid w:val="003A47B0"/>
    <w:rsid w:val="003E5B1E"/>
    <w:rsid w:val="00407083"/>
    <w:rsid w:val="00441FCC"/>
    <w:rsid w:val="00443D0E"/>
    <w:rsid w:val="00453A94"/>
    <w:rsid w:val="00460BD7"/>
    <w:rsid w:val="004718C9"/>
    <w:rsid w:val="004774AC"/>
    <w:rsid w:val="00477A45"/>
    <w:rsid w:val="004804A4"/>
    <w:rsid w:val="004A1368"/>
    <w:rsid w:val="004D7F48"/>
    <w:rsid w:val="004E3681"/>
    <w:rsid w:val="004F57A3"/>
    <w:rsid w:val="00520A6E"/>
    <w:rsid w:val="0052194F"/>
    <w:rsid w:val="0052306C"/>
    <w:rsid w:val="00525966"/>
    <w:rsid w:val="00526384"/>
    <w:rsid w:val="0053194F"/>
    <w:rsid w:val="00556CF3"/>
    <w:rsid w:val="0057599D"/>
    <w:rsid w:val="005774DB"/>
    <w:rsid w:val="005D6072"/>
    <w:rsid w:val="005F661F"/>
    <w:rsid w:val="00606004"/>
    <w:rsid w:val="00632DDB"/>
    <w:rsid w:val="00633504"/>
    <w:rsid w:val="00643458"/>
    <w:rsid w:val="0065777A"/>
    <w:rsid w:val="006A75D1"/>
    <w:rsid w:val="006B3637"/>
    <w:rsid w:val="006B369B"/>
    <w:rsid w:val="006D4E77"/>
    <w:rsid w:val="006E44DE"/>
    <w:rsid w:val="00701B18"/>
    <w:rsid w:val="00776CD6"/>
    <w:rsid w:val="00790E29"/>
    <w:rsid w:val="00792441"/>
    <w:rsid w:val="007A5B55"/>
    <w:rsid w:val="007B7EAC"/>
    <w:rsid w:val="007C0178"/>
    <w:rsid w:val="00801EC5"/>
    <w:rsid w:val="00806775"/>
    <w:rsid w:val="008360CE"/>
    <w:rsid w:val="0084239E"/>
    <w:rsid w:val="008577EC"/>
    <w:rsid w:val="00864CA8"/>
    <w:rsid w:val="00871B6B"/>
    <w:rsid w:val="00874BB7"/>
    <w:rsid w:val="008845BF"/>
    <w:rsid w:val="0089481E"/>
    <w:rsid w:val="008A1B12"/>
    <w:rsid w:val="008A6484"/>
    <w:rsid w:val="008B0B51"/>
    <w:rsid w:val="008B2EE8"/>
    <w:rsid w:val="009713AE"/>
    <w:rsid w:val="00A134E4"/>
    <w:rsid w:val="00A22ED9"/>
    <w:rsid w:val="00A33CFC"/>
    <w:rsid w:val="00A65B5C"/>
    <w:rsid w:val="00AA0846"/>
    <w:rsid w:val="00AC1BB8"/>
    <w:rsid w:val="00B20670"/>
    <w:rsid w:val="00B515AD"/>
    <w:rsid w:val="00B524C5"/>
    <w:rsid w:val="00BB6C3F"/>
    <w:rsid w:val="00BD2559"/>
    <w:rsid w:val="00BD5DDD"/>
    <w:rsid w:val="00BD6DFF"/>
    <w:rsid w:val="00BF0B4A"/>
    <w:rsid w:val="00BF3464"/>
    <w:rsid w:val="00C03AD0"/>
    <w:rsid w:val="00C26652"/>
    <w:rsid w:val="00C45169"/>
    <w:rsid w:val="00C479C2"/>
    <w:rsid w:val="00C63369"/>
    <w:rsid w:val="00C92E88"/>
    <w:rsid w:val="00C92E9C"/>
    <w:rsid w:val="00CA16F0"/>
    <w:rsid w:val="00CA1BAC"/>
    <w:rsid w:val="00CD44E1"/>
    <w:rsid w:val="00CE032F"/>
    <w:rsid w:val="00CF4701"/>
    <w:rsid w:val="00D40CE5"/>
    <w:rsid w:val="00D83824"/>
    <w:rsid w:val="00D85229"/>
    <w:rsid w:val="00DE62F3"/>
    <w:rsid w:val="00DF2931"/>
    <w:rsid w:val="00E13153"/>
    <w:rsid w:val="00E22AA9"/>
    <w:rsid w:val="00E46474"/>
    <w:rsid w:val="00E96E08"/>
    <w:rsid w:val="00ED55CF"/>
    <w:rsid w:val="00EE681B"/>
    <w:rsid w:val="00EF3BB6"/>
    <w:rsid w:val="00EF6FF4"/>
    <w:rsid w:val="00F07BF9"/>
    <w:rsid w:val="00F16052"/>
    <w:rsid w:val="00F32D4A"/>
    <w:rsid w:val="00F64A78"/>
    <w:rsid w:val="00F90943"/>
    <w:rsid w:val="00FA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93597-EBAE-4E67-B2A1-FA98A600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C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"/>
    <w:basedOn w:val="a"/>
    <w:link w:val="a4"/>
    <w:uiPriority w:val="34"/>
    <w:qFormat/>
    <w:rsid w:val="00776CD6"/>
    <w:pPr>
      <w:ind w:left="720"/>
      <w:contextualSpacing/>
    </w:pPr>
  </w:style>
  <w:style w:type="character" w:styleId="a5">
    <w:name w:val="annotation reference"/>
    <w:uiPriority w:val="99"/>
    <w:unhideWhenUsed/>
    <w:rsid w:val="00776CD6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76CD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76CD6"/>
    <w:rPr>
      <w:rFonts w:ascii="Calibri" w:eastAsia="Calibri" w:hAnsi="Calibri" w:cs="Times New Roman"/>
      <w:sz w:val="20"/>
      <w:szCs w:val="20"/>
    </w:rPr>
  </w:style>
  <w:style w:type="character" w:customStyle="1" w:styleId="a4">
    <w:name w:val="Абзац списка Знак"/>
    <w:aliases w:val="Абзац списка 1 Знак"/>
    <w:basedOn w:val="a0"/>
    <w:link w:val="a3"/>
    <w:uiPriority w:val="34"/>
    <w:locked/>
    <w:rsid w:val="00776CD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76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6CD6"/>
    <w:rPr>
      <w:rFonts w:ascii="Segoe UI" w:eastAsia="Calibri" w:hAnsi="Segoe UI" w:cs="Segoe UI"/>
      <w:sz w:val="18"/>
      <w:szCs w:val="18"/>
    </w:rPr>
  </w:style>
  <w:style w:type="table" w:customStyle="1" w:styleId="1">
    <w:name w:val="Обычная таблица1"/>
    <w:uiPriority w:val="99"/>
    <w:semiHidden/>
    <w:rsid w:val="00144880"/>
    <w:pPr>
      <w:spacing w:after="200" w:line="276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4555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Фокина Юлия Андреевна</dc:creator>
  <cp:lastModifiedBy>Парфёнова Наталия Сергеевна</cp:lastModifiedBy>
  <cp:revision>2</cp:revision>
  <dcterms:created xsi:type="dcterms:W3CDTF">2019-10-23T13:35:00Z</dcterms:created>
  <dcterms:modified xsi:type="dcterms:W3CDTF">2019-10-23T13:35:00Z</dcterms:modified>
</cp:coreProperties>
</file>