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87" w:rsidRDefault="00071671" w:rsidP="00FA4673">
      <w:pPr>
        <w:spacing w:after="0"/>
        <w:jc w:val="both"/>
        <w:rPr>
          <w:rFonts w:ascii="Times New Roman" w:hAnsi="Times New Roman" w:cs="Times New Roman"/>
          <w:sz w:val="24"/>
          <w:szCs w:val="24"/>
        </w:rPr>
      </w:pPr>
      <w:bookmarkStart w:id="0" w:name="_GoBack"/>
      <w:bookmarkEnd w:id="0"/>
      <w:r>
        <w:rPr>
          <w:rFonts w:ascii="Times New Roman" w:hAnsi="Times New Roman"/>
          <w:sz w:val="24"/>
        </w:rPr>
        <w:t>On the company letterhead</w:t>
      </w:r>
    </w:p>
    <w:p w:rsidR="00071671" w:rsidRDefault="00071671" w:rsidP="00FA4673">
      <w:pPr>
        <w:spacing w:after="0"/>
        <w:jc w:val="right"/>
        <w:rPr>
          <w:rFonts w:ascii="Times New Roman" w:hAnsi="Times New Roman" w:cs="Times New Roman"/>
          <w:sz w:val="24"/>
          <w:szCs w:val="24"/>
        </w:rPr>
      </w:pPr>
    </w:p>
    <w:p w:rsidR="00397E87" w:rsidRDefault="00FB2BC6" w:rsidP="00FA4673">
      <w:pPr>
        <w:spacing w:after="0"/>
        <w:rPr>
          <w:rFonts w:ascii="Times New Roman" w:hAnsi="Times New Roman" w:cs="Times New Roman"/>
          <w:sz w:val="24"/>
          <w:szCs w:val="24"/>
        </w:rPr>
      </w:pPr>
      <w:r>
        <w:rPr>
          <w:rFonts w:ascii="Times New Roman" w:hAnsi="Times New Roman"/>
          <w:sz w:val="24"/>
        </w:rPr>
        <w:t>NSD</w:t>
      </w:r>
    </w:p>
    <w:p w:rsidR="00FB2BC6" w:rsidRDefault="00FB2BC6" w:rsidP="00FA4673">
      <w:pPr>
        <w:spacing w:after="0"/>
        <w:jc w:val="right"/>
        <w:rPr>
          <w:rFonts w:ascii="Times New Roman" w:hAnsi="Times New Roman" w:cs="Times New Roman"/>
          <w:sz w:val="24"/>
          <w:szCs w:val="24"/>
        </w:rPr>
      </w:pPr>
    </w:p>
    <w:p w:rsidR="00FB2BC6" w:rsidRDefault="00FB2BC6" w:rsidP="00FA4673">
      <w:pPr>
        <w:spacing w:after="0"/>
        <w:jc w:val="right"/>
        <w:rPr>
          <w:rFonts w:ascii="Times New Roman" w:hAnsi="Times New Roman" w:cs="Times New Roman"/>
          <w:sz w:val="24"/>
          <w:szCs w:val="24"/>
        </w:rPr>
      </w:pPr>
    </w:p>
    <w:p w:rsidR="00FB2BC6" w:rsidRDefault="00FB2BC6" w:rsidP="00FA4673">
      <w:pPr>
        <w:spacing w:after="0"/>
        <w:jc w:val="right"/>
        <w:rPr>
          <w:rFonts w:ascii="Times New Roman" w:hAnsi="Times New Roman" w:cs="Times New Roman"/>
          <w:sz w:val="24"/>
          <w:szCs w:val="24"/>
        </w:rPr>
      </w:pPr>
    </w:p>
    <w:p w:rsidR="00FB2BC6" w:rsidRDefault="00FB2BC6" w:rsidP="00FA4673">
      <w:pPr>
        <w:spacing w:after="0"/>
        <w:rPr>
          <w:rFonts w:ascii="Times New Roman" w:hAnsi="Times New Roman" w:cs="Times New Roman"/>
          <w:sz w:val="24"/>
          <w:szCs w:val="24"/>
        </w:rPr>
      </w:pPr>
    </w:p>
    <w:p w:rsidR="00071671" w:rsidRDefault="00071671" w:rsidP="00FA4673">
      <w:pPr>
        <w:spacing w:after="0"/>
        <w:rPr>
          <w:rFonts w:ascii="Times New Roman" w:hAnsi="Times New Roman" w:cs="Times New Roman"/>
          <w:sz w:val="24"/>
          <w:szCs w:val="24"/>
        </w:rPr>
      </w:pPr>
    </w:p>
    <w:p w:rsidR="00FB2BC6" w:rsidRDefault="00FB2BC6" w:rsidP="00FA4673">
      <w:pPr>
        <w:spacing w:after="0"/>
        <w:rPr>
          <w:rFonts w:ascii="Times New Roman" w:hAnsi="Times New Roman" w:cs="Times New Roman"/>
          <w:sz w:val="24"/>
          <w:szCs w:val="24"/>
        </w:rPr>
      </w:pPr>
      <w:r>
        <w:rPr>
          <w:rFonts w:ascii="Times New Roman" w:hAnsi="Times New Roman"/>
          <w:sz w:val="24"/>
        </w:rPr>
        <w:t xml:space="preserve">Re.: On </w:t>
      </w:r>
      <w:r w:rsidR="003F47A4">
        <w:rPr>
          <w:rFonts w:ascii="Times New Roman" w:hAnsi="Times New Roman"/>
          <w:sz w:val="24"/>
        </w:rPr>
        <w:t>transmission</w:t>
      </w:r>
      <w:r>
        <w:rPr>
          <w:rFonts w:ascii="Times New Roman" w:hAnsi="Times New Roman"/>
          <w:sz w:val="24"/>
        </w:rPr>
        <w:t xml:space="preserve"> of information to international securities depositories.</w:t>
      </w:r>
    </w:p>
    <w:p w:rsidR="00FB2BC6" w:rsidRDefault="00FB2BC6" w:rsidP="00FB2BC6">
      <w:pPr>
        <w:spacing w:after="0"/>
        <w:ind w:left="680"/>
        <w:jc w:val="right"/>
        <w:rPr>
          <w:rFonts w:ascii="Times New Roman" w:hAnsi="Times New Roman" w:cs="Times New Roman"/>
          <w:sz w:val="24"/>
          <w:szCs w:val="24"/>
        </w:rPr>
      </w:pPr>
    </w:p>
    <w:p w:rsidR="00FB2BC6" w:rsidRDefault="00FB2BC6" w:rsidP="00FB2BC6">
      <w:pPr>
        <w:spacing w:after="0"/>
        <w:ind w:left="680"/>
        <w:rPr>
          <w:rFonts w:ascii="Times New Roman" w:hAnsi="Times New Roman" w:cs="Times New Roman"/>
          <w:sz w:val="24"/>
          <w:szCs w:val="24"/>
        </w:rPr>
      </w:pPr>
    </w:p>
    <w:p w:rsidR="00FB2BC6" w:rsidRDefault="00FB2BC6" w:rsidP="00FB2BC6">
      <w:pPr>
        <w:spacing w:after="0" w:line="240" w:lineRule="auto"/>
        <w:ind w:firstLine="709"/>
        <w:rPr>
          <w:rFonts w:ascii="Times New Roman" w:hAnsi="Times New Roman" w:cs="Times New Roman"/>
          <w:sz w:val="24"/>
          <w:szCs w:val="24"/>
        </w:rPr>
      </w:pPr>
    </w:p>
    <w:p w:rsidR="00FB2BC6" w:rsidRDefault="00FB2BC6" w:rsidP="00FA4673">
      <w:pPr>
        <w:spacing w:after="0" w:line="240" w:lineRule="auto"/>
        <w:jc w:val="both"/>
        <w:rPr>
          <w:rFonts w:ascii="Times New Roman" w:hAnsi="Times New Roman" w:cs="Times New Roman"/>
          <w:sz w:val="24"/>
          <w:szCs w:val="24"/>
        </w:rPr>
      </w:pPr>
      <w:r>
        <w:rPr>
          <w:rFonts w:ascii="Times New Roman" w:hAnsi="Times New Roman"/>
          <w:sz w:val="24"/>
        </w:rPr>
        <w:t>[</w:t>
      </w:r>
      <w:r w:rsidR="00FA4673">
        <w:rPr>
          <w:rFonts w:ascii="Times New Roman" w:hAnsi="Times New Roman"/>
          <w:sz w:val="24"/>
        </w:rPr>
        <w:t>N</w:t>
      </w:r>
      <w:r>
        <w:rPr>
          <w:rFonts w:ascii="Times New Roman" w:hAnsi="Times New Roman"/>
          <w:sz w:val="24"/>
        </w:rPr>
        <w:t>ame of the entity, depository code of the Depositor] (</w:t>
      </w:r>
      <w:proofErr w:type="gramStart"/>
      <w:r>
        <w:rPr>
          <w:rFonts w:ascii="Times New Roman" w:hAnsi="Times New Roman"/>
          <w:sz w:val="24"/>
        </w:rPr>
        <w:t>the</w:t>
      </w:r>
      <w:proofErr w:type="gramEnd"/>
      <w:r>
        <w:rPr>
          <w:rFonts w:ascii="Times New Roman" w:hAnsi="Times New Roman"/>
          <w:sz w:val="24"/>
        </w:rPr>
        <w:t xml:space="preserve"> "Depositor") hereby request NSD to transfer information to the international securities depository in respect of the securities recorded by the Depositor in [securities account number], securities account section(s) [securities account section number(s)] according to the Appendix(s)</w:t>
      </w:r>
      <w:r w:rsidR="00176A6F">
        <w:rPr>
          <w:rStyle w:val="a8"/>
          <w:rFonts w:ascii="Times New Roman" w:hAnsi="Times New Roman" w:cs="Times New Roman"/>
          <w:sz w:val="24"/>
          <w:szCs w:val="24"/>
        </w:rPr>
        <w:footnoteReference w:id="1"/>
      </w:r>
      <w:r>
        <w:rPr>
          <w:rFonts w:ascii="Times New Roman" w:hAnsi="Times New Roman"/>
          <w:sz w:val="24"/>
        </w:rPr>
        <w:t xml:space="preserve"> to this letter.</w:t>
      </w:r>
    </w:p>
    <w:p w:rsidR="00460D41" w:rsidRDefault="00460D41" w:rsidP="00FB2BC6">
      <w:pPr>
        <w:spacing w:after="0" w:line="240" w:lineRule="auto"/>
        <w:ind w:firstLine="709"/>
        <w:jc w:val="both"/>
        <w:rPr>
          <w:rFonts w:ascii="Times New Roman" w:hAnsi="Times New Roman" w:cs="Times New Roman"/>
          <w:sz w:val="24"/>
          <w:szCs w:val="24"/>
        </w:rPr>
      </w:pPr>
    </w:p>
    <w:p w:rsidR="00FB2BC6" w:rsidRDefault="00FB2BC6" w:rsidP="00FA4673">
      <w:pPr>
        <w:spacing w:after="0" w:line="240" w:lineRule="auto"/>
        <w:jc w:val="both"/>
        <w:rPr>
          <w:rFonts w:ascii="Times New Roman" w:hAnsi="Times New Roman" w:cs="Times New Roman"/>
          <w:sz w:val="24"/>
          <w:szCs w:val="24"/>
        </w:rPr>
      </w:pPr>
      <w:r>
        <w:rPr>
          <w:rFonts w:ascii="Times New Roman" w:hAnsi="Times New Roman"/>
          <w:sz w:val="24"/>
        </w:rPr>
        <w:t xml:space="preserve">The Client is instructing NSD to send the information contained in the attachment(s) hereto to the </w:t>
      </w:r>
      <w:proofErr w:type="gramStart"/>
      <w:r>
        <w:rPr>
          <w:rFonts w:ascii="Times New Roman" w:hAnsi="Times New Roman"/>
          <w:sz w:val="24"/>
        </w:rPr>
        <w:t>international</w:t>
      </w:r>
      <w:proofErr w:type="gramEnd"/>
      <w:r>
        <w:rPr>
          <w:rFonts w:ascii="Times New Roman" w:hAnsi="Times New Roman"/>
          <w:sz w:val="24"/>
        </w:rPr>
        <w:t xml:space="preserve"> securities depository by email, since standard channels of information exchange between NSD and the depository are not available. </w:t>
      </w:r>
    </w:p>
    <w:p w:rsidR="00460D41" w:rsidRPr="006B670B" w:rsidRDefault="00460D41" w:rsidP="00FB2BC6">
      <w:pPr>
        <w:spacing w:after="0" w:line="240" w:lineRule="auto"/>
        <w:ind w:firstLine="709"/>
        <w:jc w:val="both"/>
        <w:rPr>
          <w:rFonts w:ascii="Times New Roman" w:hAnsi="Times New Roman" w:cs="Times New Roman"/>
          <w:sz w:val="24"/>
          <w:szCs w:val="24"/>
        </w:rPr>
      </w:pPr>
    </w:p>
    <w:p w:rsidR="00FB2BC6" w:rsidRDefault="00FB2BC6" w:rsidP="00FA4673">
      <w:pPr>
        <w:spacing w:after="0" w:line="240" w:lineRule="auto"/>
        <w:jc w:val="both"/>
        <w:rPr>
          <w:rFonts w:ascii="inherit" w:hAnsi="inherit"/>
          <w:sz w:val="24"/>
          <w:szCs w:val="24"/>
        </w:rPr>
      </w:pPr>
      <w:r>
        <w:rPr>
          <w:rFonts w:ascii="Times New Roman" w:hAnsi="Times New Roman"/>
          <w:sz w:val="24"/>
        </w:rPr>
        <w:t>The Depositor confirms that all information released is complete, accurate and correct, and that it has been authorised to transfer such information by the securities holder.</w:t>
      </w:r>
    </w:p>
    <w:p w:rsidR="00460D41" w:rsidRPr="006B670B" w:rsidRDefault="00460D41" w:rsidP="00FB2BC6">
      <w:pPr>
        <w:spacing w:after="0" w:line="240" w:lineRule="auto"/>
        <w:ind w:firstLine="709"/>
        <w:jc w:val="both"/>
        <w:rPr>
          <w:rFonts w:ascii="Times New Roman" w:hAnsi="Times New Roman" w:cs="Times New Roman"/>
          <w:sz w:val="24"/>
          <w:szCs w:val="24"/>
        </w:rPr>
      </w:pPr>
    </w:p>
    <w:p w:rsidR="00FB2BC6" w:rsidRDefault="00FB2BC6" w:rsidP="00FA4673">
      <w:pPr>
        <w:spacing w:after="0" w:line="240" w:lineRule="auto"/>
        <w:jc w:val="both"/>
        <w:rPr>
          <w:rFonts w:ascii="Times New Roman" w:hAnsi="Times New Roman" w:cs="Times New Roman"/>
          <w:sz w:val="24"/>
          <w:szCs w:val="24"/>
        </w:rPr>
      </w:pPr>
      <w:r>
        <w:rPr>
          <w:rFonts w:ascii="Times New Roman" w:hAnsi="Times New Roman"/>
          <w:sz w:val="24"/>
        </w:rPr>
        <w:t>The Depositor agrees that NSD does not guarantee the timing, acceptance, processing and response from the International Securities Depository.</w:t>
      </w:r>
    </w:p>
    <w:p w:rsidR="00460D41" w:rsidRPr="006B670B" w:rsidRDefault="00460D41" w:rsidP="00FB2BC6">
      <w:pPr>
        <w:spacing w:after="0" w:line="240" w:lineRule="auto"/>
        <w:ind w:firstLine="709"/>
        <w:jc w:val="both"/>
        <w:rPr>
          <w:rFonts w:ascii="Times New Roman" w:hAnsi="Times New Roman" w:cs="Times New Roman"/>
          <w:sz w:val="24"/>
          <w:szCs w:val="24"/>
        </w:rPr>
      </w:pPr>
    </w:p>
    <w:p w:rsidR="00FB2BC6" w:rsidRPr="006B670B" w:rsidRDefault="00FB2BC6" w:rsidP="00FA4673">
      <w:pPr>
        <w:spacing w:after="0" w:line="240" w:lineRule="auto"/>
        <w:jc w:val="both"/>
        <w:rPr>
          <w:rFonts w:ascii="Times New Roman" w:hAnsi="Times New Roman" w:cs="Times New Roman"/>
          <w:sz w:val="24"/>
          <w:szCs w:val="24"/>
        </w:rPr>
      </w:pPr>
      <w:r>
        <w:rPr>
          <w:rFonts w:ascii="Times New Roman" w:hAnsi="Times New Roman"/>
          <w:sz w:val="24"/>
        </w:rPr>
        <w:t xml:space="preserve">The Depositor undertakes to reimburse NSD for any expenses and/or losses incurred in connection with NSD's execution of this letter. </w:t>
      </w:r>
    </w:p>
    <w:p w:rsidR="00397E87" w:rsidRDefault="00397E87" w:rsidP="00FB2BC6">
      <w:pPr>
        <w:spacing w:after="0" w:line="240" w:lineRule="auto"/>
        <w:ind w:firstLine="709"/>
        <w:jc w:val="both"/>
        <w:rPr>
          <w:rFonts w:ascii="Times New Roman" w:hAnsi="Times New Roman" w:cs="Times New Roman"/>
          <w:sz w:val="24"/>
          <w:szCs w:val="24"/>
        </w:rPr>
      </w:pPr>
    </w:p>
    <w:p w:rsidR="00071671" w:rsidRDefault="00071671" w:rsidP="009F71F9">
      <w:pPr>
        <w:spacing w:after="0" w:line="240" w:lineRule="auto"/>
        <w:jc w:val="both"/>
        <w:rPr>
          <w:rFonts w:ascii="Times New Roman" w:hAnsi="Times New Roman" w:cs="Times New Roman"/>
          <w:sz w:val="24"/>
          <w:szCs w:val="24"/>
        </w:rPr>
      </w:pPr>
    </w:p>
    <w:p w:rsidR="00071671" w:rsidRDefault="00071671" w:rsidP="00FA4673">
      <w:pPr>
        <w:spacing w:after="0" w:line="240" w:lineRule="auto"/>
        <w:jc w:val="both"/>
        <w:rPr>
          <w:rFonts w:ascii="Times New Roman" w:hAnsi="Times New Roman" w:cs="Times New Roman"/>
          <w:sz w:val="24"/>
          <w:szCs w:val="24"/>
        </w:rPr>
      </w:pPr>
      <w:r>
        <w:rPr>
          <w:rFonts w:ascii="Times New Roman" w:hAnsi="Times New Roman"/>
          <w:sz w:val="24"/>
        </w:rPr>
        <w:t>Signature</w:t>
      </w:r>
    </w:p>
    <w:p w:rsidR="00071671" w:rsidRDefault="00071671" w:rsidP="00FA4673">
      <w:pPr>
        <w:spacing w:after="0" w:line="240" w:lineRule="auto"/>
        <w:jc w:val="both"/>
        <w:rPr>
          <w:rFonts w:ascii="Times New Roman" w:hAnsi="Times New Roman" w:cs="Times New Roman"/>
          <w:sz w:val="24"/>
          <w:szCs w:val="24"/>
        </w:rPr>
      </w:pPr>
      <w:r>
        <w:rPr>
          <w:rFonts w:ascii="Times New Roman" w:hAnsi="Times New Roman"/>
          <w:sz w:val="24"/>
        </w:rPr>
        <w:t>Title</w:t>
      </w:r>
    </w:p>
    <w:p w:rsidR="00071671" w:rsidRDefault="00071671" w:rsidP="00FA4673">
      <w:pPr>
        <w:spacing w:after="0" w:line="240" w:lineRule="auto"/>
        <w:jc w:val="both"/>
        <w:rPr>
          <w:rFonts w:ascii="Times New Roman" w:hAnsi="Times New Roman" w:cs="Times New Roman"/>
          <w:sz w:val="24"/>
          <w:szCs w:val="24"/>
        </w:rPr>
      </w:pPr>
      <w:r>
        <w:rPr>
          <w:rFonts w:ascii="Times New Roman" w:hAnsi="Times New Roman"/>
          <w:sz w:val="24"/>
        </w:rPr>
        <w:t xml:space="preserve">Date </w:t>
      </w:r>
    </w:p>
    <w:sectPr w:rsidR="000716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DBD" w:rsidRDefault="001B4DBD" w:rsidP="00176A6F">
      <w:pPr>
        <w:spacing w:after="0" w:line="240" w:lineRule="auto"/>
      </w:pPr>
      <w:r>
        <w:separator/>
      </w:r>
    </w:p>
  </w:endnote>
  <w:endnote w:type="continuationSeparator" w:id="0">
    <w:p w:rsidR="001B4DBD" w:rsidRDefault="001B4DBD" w:rsidP="0017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DBD" w:rsidRDefault="001B4DBD" w:rsidP="00176A6F">
      <w:pPr>
        <w:spacing w:after="0" w:line="240" w:lineRule="auto"/>
      </w:pPr>
      <w:r>
        <w:separator/>
      </w:r>
    </w:p>
  </w:footnote>
  <w:footnote w:type="continuationSeparator" w:id="0">
    <w:p w:rsidR="001B4DBD" w:rsidRDefault="001B4DBD" w:rsidP="00176A6F">
      <w:pPr>
        <w:spacing w:after="0" w:line="240" w:lineRule="auto"/>
      </w:pPr>
      <w:r>
        <w:continuationSeparator/>
      </w:r>
    </w:p>
  </w:footnote>
  <w:footnote w:id="1">
    <w:p w:rsidR="00176A6F" w:rsidRDefault="00176A6F" w:rsidP="00176A6F">
      <w:pPr>
        <w:pStyle w:val="a6"/>
        <w:ind w:left="720"/>
        <w:rPr>
          <w:rFonts w:ascii="Times New Roman" w:hAnsi="Times New Roman" w:cs="Times New Roman"/>
          <w:sz w:val="18"/>
          <w:szCs w:val="18"/>
        </w:rPr>
      </w:pPr>
      <w:r>
        <w:rPr>
          <w:rStyle w:val="a8"/>
          <w:rFonts w:ascii="Times New Roman" w:hAnsi="Times New Roman" w:cs="Times New Roman"/>
          <w:sz w:val="18"/>
          <w:szCs w:val="18"/>
        </w:rPr>
        <w:footnoteRef/>
      </w:r>
      <w:r>
        <w:rPr>
          <w:rFonts w:ascii="Times New Roman" w:hAnsi="Times New Roman"/>
          <w:sz w:val="18"/>
        </w:rPr>
        <w:t xml:space="preserve">Recommendations on </w:t>
      </w:r>
      <w:r w:rsidR="00661CE8">
        <w:rPr>
          <w:rFonts w:ascii="Times New Roman" w:hAnsi="Times New Roman"/>
          <w:sz w:val="18"/>
        </w:rPr>
        <w:t>how to execute</w:t>
      </w:r>
      <w:r>
        <w:rPr>
          <w:rFonts w:ascii="Times New Roman" w:hAnsi="Times New Roman"/>
          <w:sz w:val="18"/>
        </w:rPr>
        <w:t xml:space="preserve"> the Appendices:</w:t>
      </w:r>
    </w:p>
    <w:p w:rsidR="009759C6" w:rsidRDefault="00FA4673" w:rsidP="00C36D04">
      <w:pPr>
        <w:pStyle w:val="a6"/>
        <w:numPr>
          <w:ilvl w:val="0"/>
          <w:numId w:val="9"/>
        </w:numPr>
        <w:jc w:val="both"/>
        <w:rPr>
          <w:rFonts w:ascii="Times New Roman" w:hAnsi="Times New Roman" w:cs="Times New Roman"/>
          <w:sz w:val="18"/>
          <w:szCs w:val="18"/>
        </w:rPr>
      </w:pPr>
      <w:r>
        <w:rPr>
          <w:rFonts w:ascii="Times New Roman" w:hAnsi="Times New Roman"/>
          <w:sz w:val="18"/>
        </w:rPr>
        <w:t xml:space="preserve">The </w:t>
      </w:r>
      <w:r w:rsidR="00176A6F">
        <w:rPr>
          <w:rFonts w:ascii="Times New Roman" w:hAnsi="Times New Roman"/>
          <w:sz w:val="18"/>
        </w:rPr>
        <w:t xml:space="preserve">Appendices </w:t>
      </w:r>
      <w:proofErr w:type="gramStart"/>
      <w:r w:rsidR="00176A6F">
        <w:rPr>
          <w:rFonts w:ascii="Times New Roman" w:hAnsi="Times New Roman"/>
          <w:sz w:val="18"/>
        </w:rPr>
        <w:t>must be</w:t>
      </w:r>
      <w:r>
        <w:rPr>
          <w:rFonts w:ascii="Times New Roman" w:hAnsi="Times New Roman"/>
          <w:sz w:val="18"/>
        </w:rPr>
        <w:t xml:space="preserve"> furnished</w:t>
      </w:r>
      <w:proofErr w:type="gramEnd"/>
      <w:r>
        <w:rPr>
          <w:rFonts w:ascii="Times New Roman" w:hAnsi="Times New Roman"/>
          <w:sz w:val="18"/>
        </w:rPr>
        <w:t xml:space="preserve"> </w:t>
      </w:r>
      <w:r w:rsidR="00176A6F">
        <w:rPr>
          <w:rFonts w:ascii="Times New Roman" w:hAnsi="Times New Roman"/>
          <w:sz w:val="18"/>
        </w:rPr>
        <w:t xml:space="preserve">in English in separate files to </w:t>
      </w:r>
      <w:r>
        <w:rPr>
          <w:rFonts w:ascii="Times New Roman" w:hAnsi="Times New Roman"/>
          <w:sz w:val="18"/>
        </w:rPr>
        <w:t xml:space="preserve">accomplish their transmission </w:t>
      </w:r>
      <w:r w:rsidR="00176A6F">
        <w:rPr>
          <w:rFonts w:ascii="Times New Roman" w:hAnsi="Times New Roman"/>
          <w:sz w:val="18"/>
        </w:rPr>
        <w:t>to the international securities depository without change.</w:t>
      </w:r>
    </w:p>
    <w:p w:rsidR="00176A6F" w:rsidRPr="00176A6F" w:rsidRDefault="00176A6F" w:rsidP="00C36D04">
      <w:pPr>
        <w:pStyle w:val="a6"/>
        <w:numPr>
          <w:ilvl w:val="0"/>
          <w:numId w:val="9"/>
        </w:numPr>
        <w:jc w:val="both"/>
        <w:rPr>
          <w:rFonts w:ascii="Times New Roman" w:hAnsi="Times New Roman" w:cs="Times New Roman"/>
          <w:sz w:val="18"/>
          <w:szCs w:val="18"/>
        </w:rPr>
      </w:pPr>
      <w:r>
        <w:rPr>
          <w:rFonts w:ascii="Times New Roman" w:hAnsi="Times New Roman"/>
          <w:sz w:val="18"/>
        </w:rPr>
        <w:t xml:space="preserve">When sending information relating to a corporate action (CA), the attachment shall mandatorily indicate the type, record date (if any), and date, amount, and currency of payment under the CA (if any) in accordance with the information provided by NSD in the CA message or as posted in the References </w:t>
      </w:r>
      <w:r w:rsidR="00FA4673">
        <w:rPr>
          <w:rFonts w:ascii="Times New Roman" w:hAnsi="Times New Roman"/>
          <w:sz w:val="18"/>
        </w:rPr>
        <w:t xml:space="preserve">Books </w:t>
      </w:r>
      <w:r>
        <w:rPr>
          <w:rFonts w:ascii="Times New Roman" w:hAnsi="Times New Roman"/>
          <w:sz w:val="18"/>
        </w:rPr>
        <w:t>section of NSD's website.</w:t>
      </w:r>
      <w:r w:rsidR="00FA4673">
        <w:rPr>
          <w:rFonts w:ascii="Times New Roman" w:hAnsi="Times New Roman"/>
          <w:sz w:val="18"/>
        </w:rPr>
        <w:t xml:space="preserve"> </w:t>
      </w:r>
      <w:r>
        <w:rPr>
          <w:rFonts w:ascii="Times New Roman" w:hAnsi="Times New Roman"/>
          <w:sz w:val="18"/>
        </w:rPr>
        <w:t>If there is no record date in respect to a CA, please specify the date of the information released in the Appendix.</w:t>
      </w:r>
    </w:p>
    <w:p w:rsidR="00C05CCF" w:rsidRDefault="00C80E65" w:rsidP="00C05CCF">
      <w:pPr>
        <w:pStyle w:val="a6"/>
        <w:numPr>
          <w:ilvl w:val="0"/>
          <w:numId w:val="9"/>
        </w:numPr>
        <w:jc w:val="both"/>
        <w:rPr>
          <w:rFonts w:ascii="Times New Roman" w:hAnsi="Times New Roman" w:cs="Times New Roman"/>
          <w:color w:val="171717" w:themeColor="background2" w:themeShade="1A"/>
          <w:sz w:val="18"/>
          <w:szCs w:val="18"/>
        </w:rPr>
      </w:pPr>
      <w:r>
        <w:rPr>
          <w:rFonts w:ascii="Times New Roman" w:hAnsi="Times New Roman"/>
          <w:color w:val="171717" w:themeColor="background2" w:themeShade="1A"/>
          <w:sz w:val="18"/>
        </w:rPr>
        <w:t xml:space="preserve">The list of ISINs and the number of securities as of the record date or as of the date of the information in the Appendix </w:t>
      </w:r>
      <w:proofErr w:type="gramStart"/>
      <w:r>
        <w:rPr>
          <w:rFonts w:ascii="Times New Roman" w:hAnsi="Times New Roman"/>
          <w:color w:val="171717" w:themeColor="background2" w:themeShade="1A"/>
          <w:sz w:val="18"/>
        </w:rPr>
        <w:t>shall also be specified</w:t>
      </w:r>
      <w:proofErr w:type="gramEnd"/>
      <w:r>
        <w:rPr>
          <w:rFonts w:ascii="Times New Roman" w:hAnsi="Times New Roman"/>
          <w:color w:val="171717" w:themeColor="background2" w:themeShade="1A"/>
          <w:sz w:val="18"/>
        </w:rPr>
        <w:t xml:space="preserve">. In the case of bonds, the number of securities reported </w:t>
      </w:r>
      <w:proofErr w:type="gramStart"/>
      <w:r>
        <w:rPr>
          <w:rFonts w:ascii="Times New Roman" w:hAnsi="Times New Roman"/>
          <w:color w:val="171717" w:themeColor="background2" w:themeShade="1A"/>
          <w:sz w:val="18"/>
        </w:rPr>
        <w:t>shall be stated</w:t>
      </w:r>
      <w:proofErr w:type="gramEnd"/>
      <w:r>
        <w:rPr>
          <w:rFonts w:ascii="Times New Roman" w:hAnsi="Times New Roman"/>
          <w:color w:val="171717" w:themeColor="background2" w:themeShade="1A"/>
          <w:sz w:val="18"/>
        </w:rPr>
        <w:t xml:space="preserve"> as the total nominal value, indicating the currency of denomination. </w:t>
      </w:r>
    </w:p>
    <w:p w:rsidR="00176A6F" w:rsidRPr="00176A6F" w:rsidRDefault="00176A6F" w:rsidP="00C36D04">
      <w:pPr>
        <w:pStyle w:val="a6"/>
        <w:numPr>
          <w:ilvl w:val="0"/>
          <w:numId w:val="9"/>
        </w:numPr>
        <w:jc w:val="both"/>
        <w:rPr>
          <w:rFonts w:ascii="Times New Roman" w:hAnsi="Times New Roman" w:cs="Times New Roman"/>
          <w:sz w:val="18"/>
          <w:szCs w:val="18"/>
        </w:rPr>
      </w:pPr>
      <w:r>
        <w:rPr>
          <w:rFonts w:ascii="Times New Roman" w:hAnsi="Times New Roman"/>
          <w:sz w:val="18"/>
        </w:rPr>
        <w:t xml:space="preserve">Where information not relating to any CA </w:t>
      </w:r>
      <w:proofErr w:type="gramStart"/>
      <w:r>
        <w:rPr>
          <w:rFonts w:ascii="Times New Roman" w:hAnsi="Times New Roman"/>
          <w:sz w:val="18"/>
        </w:rPr>
        <w:t>is provided</w:t>
      </w:r>
      <w:proofErr w:type="gramEnd"/>
      <w:r>
        <w:rPr>
          <w:rFonts w:ascii="Times New Roman" w:hAnsi="Times New Roman"/>
          <w:sz w:val="18"/>
        </w:rPr>
        <w:t>, the date of information released in the Appendix shall be indicated.</w:t>
      </w:r>
    </w:p>
    <w:p w:rsidR="00176A6F" w:rsidRPr="00176A6F" w:rsidRDefault="00176A6F" w:rsidP="00A319E0">
      <w:pPr>
        <w:pStyle w:val="a6"/>
        <w:numPr>
          <w:ilvl w:val="0"/>
          <w:numId w:val="9"/>
        </w:numPr>
        <w:jc w:val="both"/>
        <w:rPr>
          <w:rFonts w:ascii="Times New Roman" w:hAnsi="Times New Roman" w:cs="Times New Roman"/>
          <w:sz w:val="18"/>
          <w:szCs w:val="18"/>
        </w:rPr>
      </w:pPr>
      <w:r>
        <w:rPr>
          <w:rFonts w:ascii="Times New Roman" w:hAnsi="Times New Roman"/>
          <w:sz w:val="18"/>
        </w:rPr>
        <w:t xml:space="preserve">When sending information in respect of settlement instructions for which a refusal/cancellation </w:t>
      </w:r>
      <w:proofErr w:type="gramStart"/>
      <w:r>
        <w:rPr>
          <w:rFonts w:ascii="Times New Roman" w:hAnsi="Times New Roman"/>
          <w:sz w:val="18"/>
        </w:rPr>
        <w:t>has not been received</w:t>
      </w:r>
      <w:proofErr w:type="gramEnd"/>
      <w:r>
        <w:rPr>
          <w:rFonts w:ascii="Times New Roman" w:hAnsi="Times New Roman"/>
          <w:sz w:val="18"/>
        </w:rPr>
        <w:t>, the registration number of the instruction and the date of its registration with NSD shall be mandatorily specified.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7028B"/>
    <w:multiLevelType w:val="hybridMultilevel"/>
    <w:tmpl w:val="584E03B2"/>
    <w:lvl w:ilvl="0" w:tplc="DF7C2ED0">
      <w:start w:val="1"/>
      <w:numFmt w:val="decimal"/>
      <w:lvlText w:val="%1."/>
      <w:lvlJc w:val="left"/>
      <w:pPr>
        <w:ind w:left="720" w:hanging="360"/>
      </w:pPr>
      <w:rPr>
        <w:rFonts w:hint="default"/>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331BB8"/>
    <w:multiLevelType w:val="hybridMultilevel"/>
    <w:tmpl w:val="3A400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B684FEB"/>
    <w:multiLevelType w:val="hybridMultilevel"/>
    <w:tmpl w:val="F8021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719121D"/>
    <w:multiLevelType w:val="hybridMultilevel"/>
    <w:tmpl w:val="FE581A72"/>
    <w:lvl w:ilvl="0" w:tplc="C0A4D5B4">
      <w:start w:val="1"/>
      <w:numFmt w:val="decimal"/>
      <w:lvlText w:val="%1."/>
      <w:lvlJc w:val="left"/>
      <w:pPr>
        <w:ind w:left="720" w:hanging="360"/>
      </w:pPr>
      <w:rPr>
        <w:rFonts w:ascii="Tahoma" w:hAnsi="Tahoma" w:cs="Tahoma" w:hint="default"/>
        <w:color w:val="00000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CC5A1530">
      <w:start w:val="1"/>
      <w:numFmt w:val="decimal"/>
      <w:lvlText w:val="%4."/>
      <w:lvlJc w:val="left"/>
      <w:pPr>
        <w:ind w:left="2880" w:hanging="360"/>
      </w:pPr>
      <w:rPr>
        <w:rFonts w:ascii="Times New Roman" w:eastAsiaTheme="minorHAnsi" w:hAnsi="Times New Roman" w:cs="Times New Roman"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781447A"/>
    <w:multiLevelType w:val="hybridMultilevel"/>
    <w:tmpl w:val="FF122260"/>
    <w:lvl w:ilvl="0" w:tplc="C0A4D5B4">
      <w:start w:val="1"/>
      <w:numFmt w:val="decimal"/>
      <w:lvlText w:val="%1."/>
      <w:lvlJc w:val="left"/>
      <w:pPr>
        <w:ind w:left="720" w:hanging="360"/>
      </w:pPr>
      <w:rPr>
        <w:rFonts w:ascii="Tahoma" w:hAnsi="Tahoma" w:cs="Tahoma" w:hint="default"/>
        <w:color w:val="00000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CD92A72"/>
    <w:multiLevelType w:val="hybridMultilevel"/>
    <w:tmpl w:val="2B34D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566D36"/>
    <w:multiLevelType w:val="hybridMultilevel"/>
    <w:tmpl w:val="8CBED4E0"/>
    <w:lvl w:ilvl="0" w:tplc="FAECBC1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35A2128"/>
    <w:multiLevelType w:val="multilevel"/>
    <w:tmpl w:val="6252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550AB9"/>
    <w:multiLevelType w:val="hybridMultilevel"/>
    <w:tmpl w:val="F90042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82"/>
    <w:rsid w:val="0002147F"/>
    <w:rsid w:val="00071671"/>
    <w:rsid w:val="00081265"/>
    <w:rsid w:val="00094E05"/>
    <w:rsid w:val="000C6CA5"/>
    <w:rsid w:val="000F69E9"/>
    <w:rsid w:val="00117D70"/>
    <w:rsid w:val="0012206E"/>
    <w:rsid w:val="00176A6F"/>
    <w:rsid w:val="001945B4"/>
    <w:rsid w:val="001B4DBD"/>
    <w:rsid w:val="001B50A5"/>
    <w:rsid w:val="00205493"/>
    <w:rsid w:val="002316E7"/>
    <w:rsid w:val="00235853"/>
    <w:rsid w:val="00237171"/>
    <w:rsid w:val="00252F8A"/>
    <w:rsid w:val="0029252D"/>
    <w:rsid w:val="002B0996"/>
    <w:rsid w:val="002F523F"/>
    <w:rsid w:val="003233C5"/>
    <w:rsid w:val="00371742"/>
    <w:rsid w:val="00383B70"/>
    <w:rsid w:val="00397E87"/>
    <w:rsid w:val="003E524D"/>
    <w:rsid w:val="003F47A4"/>
    <w:rsid w:val="004135A9"/>
    <w:rsid w:val="00460D41"/>
    <w:rsid w:val="004A2E67"/>
    <w:rsid w:val="004A4AF0"/>
    <w:rsid w:val="0057395A"/>
    <w:rsid w:val="005C4934"/>
    <w:rsid w:val="005E5857"/>
    <w:rsid w:val="00661CE8"/>
    <w:rsid w:val="00670869"/>
    <w:rsid w:val="0067276A"/>
    <w:rsid w:val="0068250C"/>
    <w:rsid w:val="006B1387"/>
    <w:rsid w:val="006B670B"/>
    <w:rsid w:val="007111A1"/>
    <w:rsid w:val="00717761"/>
    <w:rsid w:val="007366D6"/>
    <w:rsid w:val="00791213"/>
    <w:rsid w:val="007E123E"/>
    <w:rsid w:val="007F5741"/>
    <w:rsid w:val="00801782"/>
    <w:rsid w:val="00816262"/>
    <w:rsid w:val="00887F9F"/>
    <w:rsid w:val="0089069B"/>
    <w:rsid w:val="008C218C"/>
    <w:rsid w:val="008D6C6A"/>
    <w:rsid w:val="008D7158"/>
    <w:rsid w:val="008E4A14"/>
    <w:rsid w:val="009000E3"/>
    <w:rsid w:val="00902132"/>
    <w:rsid w:val="009065DF"/>
    <w:rsid w:val="0091070C"/>
    <w:rsid w:val="00940CDE"/>
    <w:rsid w:val="009759C6"/>
    <w:rsid w:val="009A551D"/>
    <w:rsid w:val="009E1D1E"/>
    <w:rsid w:val="009F71F9"/>
    <w:rsid w:val="00A319E0"/>
    <w:rsid w:val="00AA19D8"/>
    <w:rsid w:val="00AE1795"/>
    <w:rsid w:val="00B133F5"/>
    <w:rsid w:val="00B3703B"/>
    <w:rsid w:val="00B727F7"/>
    <w:rsid w:val="00B74FBD"/>
    <w:rsid w:val="00B8489B"/>
    <w:rsid w:val="00BD4579"/>
    <w:rsid w:val="00BD6D15"/>
    <w:rsid w:val="00BF248E"/>
    <w:rsid w:val="00C05CCF"/>
    <w:rsid w:val="00C13648"/>
    <w:rsid w:val="00C152C0"/>
    <w:rsid w:val="00C21D13"/>
    <w:rsid w:val="00C23E99"/>
    <w:rsid w:val="00C35153"/>
    <w:rsid w:val="00C36D04"/>
    <w:rsid w:val="00C619AA"/>
    <w:rsid w:val="00C6219D"/>
    <w:rsid w:val="00C80E65"/>
    <w:rsid w:val="00CA5D67"/>
    <w:rsid w:val="00D2501B"/>
    <w:rsid w:val="00D348EE"/>
    <w:rsid w:val="00D851A9"/>
    <w:rsid w:val="00D9244F"/>
    <w:rsid w:val="00DA361C"/>
    <w:rsid w:val="00E07A53"/>
    <w:rsid w:val="00E32465"/>
    <w:rsid w:val="00E720FC"/>
    <w:rsid w:val="00E7476E"/>
    <w:rsid w:val="00EC31A9"/>
    <w:rsid w:val="00ED4A0B"/>
    <w:rsid w:val="00F05F82"/>
    <w:rsid w:val="00F51C24"/>
    <w:rsid w:val="00F7154E"/>
    <w:rsid w:val="00FA4673"/>
    <w:rsid w:val="00FB2BC6"/>
    <w:rsid w:val="00FC4C95"/>
    <w:rsid w:val="00FF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D347D-E55C-46CD-B158-A605B35B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782"/>
    <w:pPr>
      <w:ind w:left="720"/>
      <w:contextualSpacing/>
    </w:pPr>
  </w:style>
  <w:style w:type="paragraph" w:customStyle="1" w:styleId="xmsonormal">
    <w:name w:val="x_msonormal"/>
    <w:basedOn w:val="a"/>
    <w:rsid w:val="00801782"/>
    <w:pPr>
      <w:spacing w:after="0" w:line="240" w:lineRule="auto"/>
    </w:pPr>
    <w:rPr>
      <w:rFonts w:ascii="Times New Roman" w:hAnsi="Times New Roman" w:cs="Times New Roman"/>
      <w:sz w:val="24"/>
      <w:szCs w:val="24"/>
      <w:lang w:eastAsia="ru-RU"/>
    </w:rPr>
  </w:style>
  <w:style w:type="paragraph" w:customStyle="1" w:styleId="xmsolistparagraph">
    <w:name w:val="x_msolistparagraph"/>
    <w:basedOn w:val="a"/>
    <w:rsid w:val="00801782"/>
    <w:pPr>
      <w:spacing w:after="0" w:line="240" w:lineRule="auto"/>
      <w:ind w:left="720"/>
    </w:pPr>
    <w:rPr>
      <w:rFonts w:ascii="Times New Roman" w:hAnsi="Times New Roman" w:cs="Times New Roman"/>
      <w:sz w:val="24"/>
      <w:szCs w:val="24"/>
      <w:lang w:eastAsia="ru-RU"/>
    </w:rPr>
  </w:style>
  <w:style w:type="paragraph" w:styleId="a4">
    <w:name w:val="Balloon Text"/>
    <w:basedOn w:val="a"/>
    <w:link w:val="a5"/>
    <w:uiPriority w:val="99"/>
    <w:semiHidden/>
    <w:unhideWhenUsed/>
    <w:rsid w:val="006727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276A"/>
    <w:rPr>
      <w:rFonts w:ascii="Segoe UI" w:hAnsi="Segoe UI" w:cs="Segoe UI"/>
      <w:sz w:val="18"/>
      <w:szCs w:val="18"/>
    </w:rPr>
  </w:style>
  <w:style w:type="paragraph" w:styleId="a6">
    <w:name w:val="footnote text"/>
    <w:basedOn w:val="a"/>
    <w:link w:val="a7"/>
    <w:uiPriority w:val="99"/>
    <w:unhideWhenUsed/>
    <w:rsid w:val="00176A6F"/>
    <w:pPr>
      <w:spacing w:after="0" w:line="240" w:lineRule="auto"/>
    </w:pPr>
    <w:rPr>
      <w:sz w:val="20"/>
      <w:szCs w:val="20"/>
    </w:rPr>
  </w:style>
  <w:style w:type="character" w:customStyle="1" w:styleId="a7">
    <w:name w:val="Текст сноски Знак"/>
    <w:basedOn w:val="a0"/>
    <w:link w:val="a6"/>
    <w:uiPriority w:val="99"/>
    <w:rsid w:val="00176A6F"/>
    <w:rPr>
      <w:sz w:val="20"/>
      <w:szCs w:val="20"/>
    </w:rPr>
  </w:style>
  <w:style w:type="character" w:styleId="a8">
    <w:name w:val="footnote reference"/>
    <w:basedOn w:val="a0"/>
    <w:uiPriority w:val="99"/>
    <w:semiHidden/>
    <w:unhideWhenUsed/>
    <w:rsid w:val="00176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2355">
      <w:bodyDiv w:val="1"/>
      <w:marLeft w:val="0"/>
      <w:marRight w:val="0"/>
      <w:marTop w:val="0"/>
      <w:marBottom w:val="0"/>
      <w:divBdr>
        <w:top w:val="none" w:sz="0" w:space="0" w:color="auto"/>
        <w:left w:val="none" w:sz="0" w:space="0" w:color="auto"/>
        <w:bottom w:val="none" w:sz="0" w:space="0" w:color="auto"/>
        <w:right w:val="none" w:sz="0" w:space="0" w:color="auto"/>
      </w:divBdr>
    </w:div>
    <w:div w:id="785003981">
      <w:bodyDiv w:val="1"/>
      <w:marLeft w:val="0"/>
      <w:marRight w:val="0"/>
      <w:marTop w:val="0"/>
      <w:marBottom w:val="0"/>
      <w:divBdr>
        <w:top w:val="none" w:sz="0" w:space="0" w:color="auto"/>
        <w:left w:val="none" w:sz="0" w:space="0" w:color="auto"/>
        <w:bottom w:val="none" w:sz="0" w:space="0" w:color="auto"/>
        <w:right w:val="none" w:sz="0" w:space="0" w:color="auto"/>
      </w:divBdr>
    </w:div>
    <w:div w:id="14887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CBCFC-5D12-411C-8719-8066318C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Веремеенко Ирина Евгеньевна</dc:creator>
  <cp:keywords/>
  <dc:description/>
  <cp:lastModifiedBy>Прокофьева Ирина Борисовна</cp:lastModifiedBy>
  <cp:revision>2</cp:revision>
  <dcterms:created xsi:type="dcterms:W3CDTF">2022-09-23T13:43:00Z</dcterms:created>
  <dcterms:modified xsi:type="dcterms:W3CDTF">2022-09-23T13:43:00Z</dcterms:modified>
</cp:coreProperties>
</file>