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92CBB" w14:textId="77777777" w:rsidR="00042F91" w:rsidRPr="009977E7" w:rsidRDefault="00025F9D" w:rsidP="00811821">
      <w:pPr>
        <w:spacing w:after="0" w:line="240" w:lineRule="auto"/>
        <w:jc w:val="both"/>
        <w:rPr>
          <w:rFonts w:ascii="Times New Roman" w:hAnsi="Times New Roman" w:cs="Times New Roman"/>
          <w:b/>
          <w:color w:val="000000" w:themeColor="text1"/>
          <w:sz w:val="24"/>
          <w:szCs w:val="24"/>
        </w:rPr>
      </w:pPr>
      <w:r>
        <w:rPr>
          <w:rFonts w:ascii="Times New Roman" w:hAnsi="Times New Roman"/>
          <w:b/>
          <w:color w:val="000000" w:themeColor="text1"/>
          <w:sz w:val="24"/>
        </w:rPr>
        <w:t>Procedure for completing the master disclosure form by international securities depositories and foreign nominee holders,</w:t>
      </w:r>
    </w:p>
    <w:p w14:paraId="732B4BFD" w14:textId="3C57D997" w:rsidR="00042F91" w:rsidRPr="00BB7BA6" w:rsidRDefault="00042F91" w:rsidP="00811821">
      <w:pPr>
        <w:spacing w:after="0" w:line="240" w:lineRule="auto"/>
        <w:jc w:val="both"/>
        <w:rPr>
          <w:rFonts w:ascii="Times New Roman" w:hAnsi="Times New Roman" w:cs="Times New Roman"/>
          <w:color w:val="000000" w:themeColor="text1"/>
          <w:lang w:val="ru-RU"/>
        </w:rPr>
      </w:pPr>
      <w:r w:rsidRPr="00BB7BA6">
        <w:rPr>
          <w:rFonts w:ascii="Times New Roman" w:hAnsi="Times New Roman"/>
          <w:color w:val="000000" w:themeColor="text1"/>
          <w:lang w:val="ru-RU"/>
        </w:rPr>
        <w:t>где</w:t>
      </w:r>
    </w:p>
    <w:p w14:paraId="44D89D23" w14:textId="185C4736" w:rsidR="00C403D0" w:rsidRPr="00BB7BA6" w:rsidRDefault="00C403D0" w:rsidP="00811821">
      <w:pPr>
        <w:spacing w:after="0" w:line="240" w:lineRule="auto"/>
        <w:jc w:val="both"/>
        <w:rPr>
          <w:rFonts w:ascii="Times New Roman" w:hAnsi="Times New Roman" w:cs="Times New Roman"/>
          <w:color w:val="000000" w:themeColor="text1"/>
          <w:lang w:val="ru-RU"/>
        </w:rPr>
      </w:pPr>
      <w:r w:rsidRPr="00BB7BA6">
        <w:rPr>
          <w:rFonts w:ascii="Times New Roman" w:hAnsi="Times New Roman"/>
          <w:color w:val="000000" w:themeColor="text1"/>
          <w:lang w:val="ru-RU"/>
        </w:rPr>
        <w:t>иностранный депозитарий – иностранная организация, являющаяся нерезидентом и имеющая право в соответствии с ее личным законом осуществлять учет и переход прав на ценные бумаги, в том числе которой открыт счет депо иностранного номинального держателя в НКО АО НРД (далее - НРД);</w:t>
      </w:r>
    </w:p>
    <w:p w14:paraId="1EA28197" w14:textId="4BC9E16F" w:rsidR="00042F91" w:rsidRPr="00BB7BA6" w:rsidRDefault="00D9643D" w:rsidP="00811821">
      <w:pPr>
        <w:spacing w:after="0" w:line="240" w:lineRule="auto"/>
        <w:jc w:val="both"/>
        <w:rPr>
          <w:rFonts w:ascii="Times New Roman" w:hAnsi="Times New Roman" w:cs="Times New Roman"/>
          <w:color w:val="000000" w:themeColor="text1"/>
          <w:lang w:val="ru-RU"/>
        </w:rPr>
      </w:pPr>
      <w:r w:rsidRPr="00BB7BA6">
        <w:rPr>
          <w:rFonts w:ascii="Times New Roman" w:hAnsi="Times New Roman"/>
          <w:color w:val="000000" w:themeColor="text1"/>
          <w:lang w:val="ru-RU"/>
        </w:rPr>
        <w:t>иностранный номинальный держатель - иностранный депозитарий, которому открыт счет депо иностранного номинального держателя в НРД.</w:t>
      </w:r>
    </w:p>
    <w:p w14:paraId="4482A5FF" w14:textId="77777777" w:rsidR="00811821" w:rsidRPr="009977E7" w:rsidRDefault="00811821" w:rsidP="00811821">
      <w:pPr>
        <w:spacing w:after="0" w:line="240" w:lineRule="auto"/>
        <w:jc w:val="both"/>
        <w:rPr>
          <w:rFonts w:ascii="Times New Roman" w:hAnsi="Times New Roman" w:cs="Times New Roman"/>
          <w:color w:val="000000" w:themeColor="text1"/>
          <w:lang w:val="ru-RU"/>
        </w:rPr>
      </w:pPr>
    </w:p>
    <w:p w14:paraId="1F528D4C" w14:textId="27249DE3" w:rsidR="00744119" w:rsidRPr="00BB7BA6" w:rsidRDefault="00744119" w:rsidP="00811821">
      <w:pPr>
        <w:spacing w:after="0" w:line="240" w:lineRule="auto"/>
        <w:jc w:val="both"/>
        <w:rPr>
          <w:rFonts w:ascii="Times New Roman" w:hAnsi="Times New Roman" w:cs="Times New Roman"/>
          <w:color w:val="000000" w:themeColor="text1"/>
          <w:lang w:val="ru-RU"/>
        </w:rPr>
      </w:pPr>
      <w:r w:rsidRPr="00BB7BA6">
        <w:rPr>
          <w:rFonts w:ascii="Times New Roman" w:hAnsi="Times New Roman"/>
          <w:color w:val="000000" w:themeColor="text1"/>
          <w:lang w:val="ru-RU"/>
        </w:rPr>
        <w:t>Данная форма заполняется в ответ на запрос раскрытия НРД по следующим типам бумаг:</w:t>
      </w:r>
    </w:p>
    <w:p w14:paraId="544046E7" w14:textId="37734CDE" w:rsidR="0072422C" w:rsidRPr="00BB7BA6" w:rsidRDefault="0072422C" w:rsidP="00811821">
      <w:pPr>
        <w:numPr>
          <w:ilvl w:val="0"/>
          <w:numId w:val="15"/>
        </w:numPr>
        <w:shd w:val="clear" w:color="auto" w:fill="FFFFFF"/>
        <w:spacing w:after="0" w:line="240" w:lineRule="auto"/>
        <w:ind w:left="0" w:firstLine="709"/>
        <w:jc w:val="both"/>
        <w:textAlignment w:val="baseline"/>
        <w:rPr>
          <w:rFonts w:ascii="Times New Roman" w:eastAsia="Times New Roman" w:hAnsi="Times New Roman" w:cs="Times New Roman"/>
          <w:color w:val="000000" w:themeColor="text1"/>
          <w:lang w:val="ru-RU"/>
        </w:rPr>
      </w:pPr>
      <w:r w:rsidRPr="00BB7BA6">
        <w:rPr>
          <w:rFonts w:ascii="Times New Roman" w:hAnsi="Times New Roman"/>
          <w:color w:val="000000" w:themeColor="text1"/>
          <w:bdr w:val="none" w:sz="0" w:space="0" w:color="auto" w:frame="1"/>
          <w:lang w:val="ru-RU"/>
        </w:rPr>
        <w:t>акций российских акционерных обществ и международных компаний;</w:t>
      </w:r>
    </w:p>
    <w:p w14:paraId="40ECDF77" w14:textId="5BEF7F28" w:rsidR="0072422C" w:rsidRPr="00BB7BA6" w:rsidRDefault="0072422C" w:rsidP="00811821">
      <w:pPr>
        <w:numPr>
          <w:ilvl w:val="0"/>
          <w:numId w:val="15"/>
        </w:numPr>
        <w:shd w:val="clear" w:color="auto" w:fill="FFFFFF"/>
        <w:spacing w:after="0" w:line="240" w:lineRule="auto"/>
        <w:ind w:left="0" w:firstLine="709"/>
        <w:jc w:val="both"/>
        <w:textAlignment w:val="baseline"/>
        <w:rPr>
          <w:rFonts w:ascii="Times New Roman" w:eastAsia="Times New Roman" w:hAnsi="Times New Roman" w:cs="Times New Roman"/>
          <w:color w:val="000000" w:themeColor="text1"/>
          <w:lang w:val="ru-RU"/>
        </w:rPr>
      </w:pPr>
      <w:r w:rsidRPr="00BB7BA6">
        <w:rPr>
          <w:rFonts w:ascii="Times New Roman" w:hAnsi="Times New Roman"/>
          <w:color w:val="000000" w:themeColor="text1"/>
          <w:bdr w:val="none" w:sz="0" w:space="0" w:color="auto" w:frame="1"/>
          <w:lang w:val="ru-RU"/>
        </w:rPr>
        <w:t>облигаций российских эмитентов и дружественных иностранных эмитентов с централизованным учетом прав или обязательным централизованным хранением в НРД;</w:t>
      </w:r>
    </w:p>
    <w:p w14:paraId="15D4499D" w14:textId="5DA05DDD" w:rsidR="00811821" w:rsidRPr="00BB7BA6" w:rsidRDefault="0072422C" w:rsidP="00811821">
      <w:pPr>
        <w:numPr>
          <w:ilvl w:val="0"/>
          <w:numId w:val="15"/>
        </w:numPr>
        <w:shd w:val="clear" w:color="auto" w:fill="FFFFFF"/>
        <w:spacing w:after="0" w:line="240" w:lineRule="auto"/>
        <w:ind w:left="0" w:firstLine="709"/>
        <w:jc w:val="both"/>
        <w:textAlignment w:val="baseline"/>
        <w:rPr>
          <w:rFonts w:ascii="Times New Roman" w:eastAsia="Times New Roman" w:hAnsi="Times New Roman" w:cs="Times New Roman"/>
          <w:color w:val="000000" w:themeColor="text1"/>
          <w:lang w:val="ru-RU"/>
        </w:rPr>
      </w:pPr>
      <w:r w:rsidRPr="00BB7BA6">
        <w:rPr>
          <w:rFonts w:ascii="Times New Roman" w:hAnsi="Times New Roman"/>
          <w:color w:val="000000" w:themeColor="text1"/>
          <w:bdr w:val="none" w:sz="0" w:space="0" w:color="auto" w:frame="1"/>
          <w:lang w:val="ru-RU"/>
        </w:rPr>
        <w:t>еврооблигаций иностранных эмитентов, обязательства по которым исполняют российские юридические лица;</w:t>
      </w:r>
    </w:p>
    <w:p w14:paraId="428B5416" w14:textId="533F40A7" w:rsidR="00C403D0" w:rsidRPr="009977E7" w:rsidRDefault="00C403D0" w:rsidP="00811821">
      <w:pPr>
        <w:numPr>
          <w:ilvl w:val="0"/>
          <w:numId w:val="15"/>
        </w:numPr>
        <w:shd w:val="clear" w:color="auto" w:fill="FFFFFF"/>
        <w:spacing w:after="0" w:line="240" w:lineRule="auto"/>
        <w:ind w:left="0" w:firstLine="709"/>
        <w:jc w:val="both"/>
        <w:textAlignment w:val="baseline"/>
        <w:rPr>
          <w:rFonts w:ascii="Times New Roman" w:eastAsia="Times New Roman" w:hAnsi="Times New Roman" w:cs="Times New Roman"/>
          <w:iCs/>
          <w:color w:val="000000" w:themeColor="text1"/>
          <w:bdr w:val="none" w:sz="0" w:space="0" w:color="auto" w:frame="1"/>
        </w:rPr>
      </w:pPr>
      <w:r>
        <w:rPr>
          <w:rFonts w:ascii="Times New Roman" w:hAnsi="Times New Roman"/>
          <w:color w:val="000000" w:themeColor="text1"/>
          <w:bdr w:val="none" w:sz="0" w:space="0" w:color="auto" w:frame="1"/>
        </w:rPr>
        <w:t xml:space="preserve">еврооблигаций Российской Федерации. </w:t>
      </w:r>
    </w:p>
    <w:p w14:paraId="09449273" w14:textId="4725DFEA" w:rsidR="00F12E5B" w:rsidRPr="009977E7" w:rsidRDefault="00F12E5B" w:rsidP="00F12E5B">
      <w:pPr>
        <w:shd w:val="clear" w:color="auto" w:fill="FFFFFF"/>
        <w:spacing w:after="0" w:line="240" w:lineRule="auto"/>
        <w:jc w:val="both"/>
        <w:textAlignment w:val="baseline"/>
        <w:rPr>
          <w:rFonts w:ascii="Times New Roman" w:hAnsi="Times New Roman"/>
          <w:color w:val="000000" w:themeColor="text1"/>
          <w:lang w:val="ru-RU"/>
        </w:rPr>
      </w:pPr>
    </w:p>
    <w:p w14:paraId="130BFFC2" w14:textId="4E5F7098" w:rsidR="00E41AE7" w:rsidRPr="009977E7" w:rsidRDefault="00E41AE7" w:rsidP="00F12E5B">
      <w:pPr>
        <w:shd w:val="clear" w:color="auto" w:fill="FFFFFF"/>
        <w:spacing w:after="0" w:line="240" w:lineRule="auto"/>
        <w:jc w:val="both"/>
        <w:textAlignment w:val="baseline"/>
        <w:rPr>
          <w:rFonts w:ascii="Times New Roman" w:hAnsi="Times New Roman"/>
          <w:color w:val="000000" w:themeColor="text1"/>
          <w:lang w:val="ru-RU"/>
        </w:rPr>
      </w:pPr>
    </w:p>
    <w:p w14:paraId="0DBABB23" w14:textId="77777777" w:rsidR="00E41AE7" w:rsidRPr="009977E7" w:rsidRDefault="00E41AE7" w:rsidP="00E41AE7">
      <w:pPr>
        <w:jc w:val="both"/>
        <w:rPr>
          <w:rFonts w:ascii="Times New Roman" w:hAnsi="Times New Roman" w:cs="Times New Roman"/>
          <w:b/>
          <w:bCs/>
          <w:color w:val="000000" w:themeColor="text1"/>
          <w:sz w:val="24"/>
          <w:szCs w:val="24"/>
        </w:rPr>
      </w:pPr>
      <w:r>
        <w:rPr>
          <w:rFonts w:ascii="Times New Roman" w:hAnsi="Times New Roman"/>
          <w:b/>
          <w:color w:val="000000" w:themeColor="text1"/>
          <w:sz w:val="24"/>
        </w:rPr>
        <w:t>Procedure for completing the master disclosure form by international securities depositories and foreign nominee holders,</w:t>
      </w:r>
    </w:p>
    <w:p w14:paraId="4FA9DA5F" w14:textId="77777777" w:rsidR="00E41AE7" w:rsidRPr="009977E7" w:rsidRDefault="00E41AE7" w:rsidP="002B0795">
      <w:pPr>
        <w:spacing w:after="0" w:line="240" w:lineRule="auto"/>
        <w:jc w:val="both"/>
        <w:rPr>
          <w:rFonts w:ascii="Times New Roman" w:hAnsi="Times New Roman" w:cs="Times New Roman"/>
          <w:color w:val="000000" w:themeColor="text1"/>
        </w:rPr>
      </w:pPr>
      <w:r>
        <w:rPr>
          <w:rFonts w:ascii="Times New Roman" w:hAnsi="Times New Roman"/>
          <w:color w:val="000000" w:themeColor="text1"/>
        </w:rPr>
        <w:t>where</w:t>
      </w:r>
    </w:p>
    <w:p w14:paraId="422B523E" w14:textId="0E9F3E76" w:rsidR="00E41AE7" w:rsidRPr="009977E7" w:rsidRDefault="00E41AE7" w:rsidP="002B0795">
      <w:pPr>
        <w:spacing w:after="0" w:line="240" w:lineRule="auto"/>
        <w:jc w:val="both"/>
        <w:rPr>
          <w:rFonts w:ascii="Times New Roman" w:hAnsi="Times New Roman" w:cs="Times New Roman"/>
          <w:color w:val="000000" w:themeColor="text1"/>
        </w:rPr>
      </w:pPr>
      <w:r>
        <w:rPr>
          <w:rFonts w:ascii="Times New Roman" w:hAnsi="Times New Roman"/>
          <w:color w:val="000000" w:themeColor="text1"/>
        </w:rPr>
        <w:t>international securities depository means a non-resident international entity which is authorized under the personal law to record and transfer the rights to securities (including any entity that has a foreign nominee's securities account with NSD);</w:t>
      </w:r>
    </w:p>
    <w:p w14:paraId="12FEE54D" w14:textId="616E5497" w:rsidR="00E41AE7" w:rsidRPr="009977E7" w:rsidRDefault="00E41AE7" w:rsidP="002B0795">
      <w:pPr>
        <w:spacing w:after="0" w:line="240" w:lineRule="auto"/>
        <w:jc w:val="both"/>
        <w:rPr>
          <w:rFonts w:ascii="Times New Roman" w:hAnsi="Times New Roman" w:cs="Times New Roman"/>
          <w:color w:val="000000" w:themeColor="text1"/>
        </w:rPr>
      </w:pPr>
      <w:r>
        <w:rPr>
          <w:rFonts w:ascii="Times New Roman" w:hAnsi="Times New Roman"/>
          <w:color w:val="000000" w:themeColor="text1"/>
        </w:rPr>
        <w:t>foreign nominee holder means an international securities depository for which a foreign nominee's securities account with NSD has been opened.</w:t>
      </w:r>
    </w:p>
    <w:p w14:paraId="7F13501F" w14:textId="77777777" w:rsidR="00E41AE7" w:rsidRPr="009977E7" w:rsidRDefault="00E41AE7" w:rsidP="002B0795">
      <w:pPr>
        <w:spacing w:after="0" w:line="240" w:lineRule="auto"/>
        <w:jc w:val="both"/>
        <w:rPr>
          <w:rFonts w:ascii="Times New Roman" w:hAnsi="Times New Roman" w:cs="Times New Roman"/>
          <w:color w:val="000000" w:themeColor="text1"/>
        </w:rPr>
      </w:pPr>
      <w:r>
        <w:rPr>
          <w:rFonts w:ascii="Times New Roman" w:hAnsi="Times New Roman"/>
          <w:color w:val="000000" w:themeColor="text1"/>
        </w:rPr>
        <w:t>This form is submitted in response to NSD's request to disclose the following types of securities:</w:t>
      </w:r>
    </w:p>
    <w:p w14:paraId="22F5A2E2" w14:textId="77777777" w:rsidR="00E41AE7" w:rsidRPr="009977E7" w:rsidRDefault="00E41AE7" w:rsidP="00E41AE7">
      <w:pPr>
        <w:numPr>
          <w:ilvl w:val="0"/>
          <w:numId w:val="16"/>
        </w:numPr>
        <w:shd w:val="clear" w:color="auto" w:fill="FFFFFF"/>
        <w:spacing w:after="0" w:line="240" w:lineRule="auto"/>
        <w:ind w:left="0" w:firstLine="709"/>
        <w:jc w:val="both"/>
        <w:textAlignment w:val="baseline"/>
        <w:rPr>
          <w:rFonts w:ascii="Times New Roman" w:hAnsi="Times New Roman" w:cs="Times New Roman"/>
          <w:color w:val="000000" w:themeColor="text1"/>
        </w:rPr>
      </w:pPr>
      <w:r>
        <w:rPr>
          <w:rFonts w:ascii="Times New Roman" w:hAnsi="Times New Roman"/>
          <w:color w:val="000000" w:themeColor="text1"/>
          <w:bdr w:val="none" w:sz="0" w:space="0" w:color="auto" w:frame="1"/>
        </w:rPr>
        <w:t>shares of Russian joint stock companies and international companies;</w:t>
      </w:r>
    </w:p>
    <w:p w14:paraId="4476880D" w14:textId="3CA02574" w:rsidR="00E41AE7" w:rsidRPr="009977E7" w:rsidRDefault="00E41AE7" w:rsidP="00E41AE7">
      <w:pPr>
        <w:numPr>
          <w:ilvl w:val="0"/>
          <w:numId w:val="16"/>
        </w:numPr>
        <w:shd w:val="clear" w:color="auto" w:fill="FFFFFF"/>
        <w:spacing w:after="0" w:line="240" w:lineRule="auto"/>
        <w:ind w:left="0" w:firstLine="709"/>
        <w:jc w:val="both"/>
        <w:textAlignment w:val="baseline"/>
        <w:rPr>
          <w:rFonts w:ascii="Times New Roman" w:hAnsi="Times New Roman" w:cs="Times New Roman"/>
          <w:color w:val="000000" w:themeColor="text1"/>
        </w:rPr>
      </w:pPr>
      <w:r>
        <w:rPr>
          <w:rFonts w:ascii="Times New Roman" w:hAnsi="Times New Roman"/>
          <w:color w:val="000000" w:themeColor="text1"/>
          <w:bdr w:val="none" w:sz="0" w:space="0" w:color="auto" w:frame="1"/>
        </w:rPr>
        <w:t>bonds of Russian issuers and friendly international issuers with centralised record-keeping or mandatory centralised custody at NSD;</w:t>
      </w:r>
    </w:p>
    <w:p w14:paraId="124E2D4C" w14:textId="77777777" w:rsidR="00E41AE7" w:rsidRPr="009977E7" w:rsidRDefault="00E41AE7" w:rsidP="00E41AE7">
      <w:pPr>
        <w:numPr>
          <w:ilvl w:val="0"/>
          <w:numId w:val="16"/>
        </w:numPr>
        <w:shd w:val="clear" w:color="auto" w:fill="FFFFFF"/>
        <w:spacing w:after="0" w:line="240" w:lineRule="auto"/>
        <w:ind w:left="0" w:firstLine="709"/>
        <w:jc w:val="both"/>
        <w:textAlignment w:val="baseline"/>
        <w:rPr>
          <w:rFonts w:ascii="Times New Roman" w:hAnsi="Times New Roman" w:cs="Times New Roman"/>
          <w:color w:val="000000" w:themeColor="text1"/>
        </w:rPr>
      </w:pPr>
      <w:r>
        <w:rPr>
          <w:rFonts w:ascii="Times New Roman" w:hAnsi="Times New Roman"/>
          <w:color w:val="000000" w:themeColor="text1"/>
          <w:bdr w:val="none" w:sz="0" w:space="0" w:color="auto" w:frame="1"/>
        </w:rPr>
        <w:t>Eurobonds of international issuers whose obligations are fulfilled by Russian legal entities;</w:t>
      </w:r>
    </w:p>
    <w:p w14:paraId="5C2C7687" w14:textId="5B861B85" w:rsidR="00E41AE7" w:rsidRPr="009977E7" w:rsidRDefault="00E41AE7" w:rsidP="00E41AE7">
      <w:pPr>
        <w:numPr>
          <w:ilvl w:val="0"/>
          <w:numId w:val="16"/>
        </w:numPr>
        <w:shd w:val="clear" w:color="auto" w:fill="FFFFFF"/>
        <w:spacing w:after="0" w:line="240" w:lineRule="auto"/>
        <w:ind w:left="0" w:firstLine="709"/>
        <w:jc w:val="both"/>
        <w:textAlignment w:val="baseline"/>
        <w:rPr>
          <w:rFonts w:ascii="Times New Roman" w:hAnsi="Times New Roman" w:cs="Times New Roman"/>
          <w:color w:val="000000" w:themeColor="text1"/>
          <w:bdr w:val="none" w:sz="0" w:space="0" w:color="auto" w:frame="1"/>
        </w:rPr>
      </w:pPr>
      <w:r>
        <w:rPr>
          <w:rFonts w:ascii="Times New Roman" w:hAnsi="Times New Roman"/>
          <w:color w:val="000000" w:themeColor="text1"/>
          <w:bdr w:val="none" w:sz="0" w:space="0" w:color="auto" w:frame="1"/>
        </w:rPr>
        <w:t>Eurobonds of the Russian Federation</w:t>
      </w:r>
      <w:r>
        <w:rPr>
          <w:rFonts w:ascii="Times New Roman" w:hAnsi="Times New Roman"/>
          <w:color w:val="000000" w:themeColor="text1"/>
        </w:rPr>
        <w:t>.</w:t>
      </w:r>
    </w:p>
    <w:p w14:paraId="30CC028B" w14:textId="77777777" w:rsidR="00E41AE7" w:rsidRPr="009977E7" w:rsidRDefault="00E41AE7" w:rsidP="00E41AE7">
      <w:pPr>
        <w:rPr>
          <w:rFonts w:ascii="Calibri" w:hAnsi="Calibri" w:cs="Calibri"/>
          <w:color w:val="000000" w:themeColor="text1"/>
          <w:lang w:val="en-US"/>
        </w:rPr>
      </w:pPr>
    </w:p>
    <w:tbl>
      <w:tblPr>
        <w:tblStyle w:val="a3"/>
        <w:tblpPr w:leftFromText="180" w:rightFromText="180" w:vertAnchor="text" w:tblpX="-719" w:tblpY="1"/>
        <w:tblOverlap w:val="never"/>
        <w:tblW w:w="16155" w:type="dxa"/>
        <w:tblLayout w:type="fixed"/>
        <w:tblLook w:val="04A0" w:firstRow="1" w:lastRow="0" w:firstColumn="1" w:lastColumn="0" w:noHBand="0" w:noVBand="1"/>
      </w:tblPr>
      <w:tblGrid>
        <w:gridCol w:w="417"/>
        <w:gridCol w:w="854"/>
        <w:gridCol w:w="4678"/>
        <w:gridCol w:w="1276"/>
        <w:gridCol w:w="4465"/>
        <w:gridCol w:w="4465"/>
      </w:tblGrid>
      <w:tr w:rsidR="00A746EB" w:rsidRPr="009977E7" w14:paraId="79CA1B00" w14:textId="77777777" w:rsidTr="00963938">
        <w:tc>
          <w:tcPr>
            <w:tcW w:w="417" w:type="dxa"/>
          </w:tcPr>
          <w:p w14:paraId="6958D251" w14:textId="77777777" w:rsidR="00025F9D" w:rsidRPr="009977E7" w:rsidRDefault="00025F9D" w:rsidP="00963938">
            <w:pPr>
              <w:jc w:val="center"/>
              <w:rPr>
                <w:rFonts w:ascii="Times New Roman" w:hAnsi="Times New Roman" w:cs="Times New Roman"/>
                <w:b/>
                <w:color w:val="000000" w:themeColor="text1"/>
                <w:sz w:val="18"/>
                <w:szCs w:val="18"/>
              </w:rPr>
            </w:pPr>
            <w:r>
              <w:rPr>
                <w:rFonts w:ascii="Times New Roman" w:hAnsi="Times New Roman"/>
                <w:b/>
                <w:color w:val="000000" w:themeColor="text1"/>
                <w:sz w:val="18"/>
              </w:rPr>
              <w:t>№</w:t>
            </w:r>
          </w:p>
        </w:tc>
        <w:tc>
          <w:tcPr>
            <w:tcW w:w="854" w:type="dxa"/>
          </w:tcPr>
          <w:p w14:paraId="0F8964DD" w14:textId="77777777" w:rsidR="00025F9D" w:rsidRPr="009977E7" w:rsidRDefault="00025F9D" w:rsidP="00963938">
            <w:pPr>
              <w:jc w:val="center"/>
              <w:rPr>
                <w:rFonts w:ascii="Times New Roman" w:hAnsi="Times New Roman" w:cs="Times New Roman"/>
                <w:b/>
                <w:color w:val="000000" w:themeColor="text1"/>
                <w:sz w:val="18"/>
                <w:szCs w:val="18"/>
              </w:rPr>
            </w:pPr>
          </w:p>
        </w:tc>
        <w:tc>
          <w:tcPr>
            <w:tcW w:w="4678" w:type="dxa"/>
          </w:tcPr>
          <w:p w14:paraId="24EF3A4B" w14:textId="77777777" w:rsidR="00025F9D" w:rsidRPr="009977E7" w:rsidRDefault="00025F9D" w:rsidP="00963938">
            <w:pPr>
              <w:jc w:val="center"/>
              <w:rPr>
                <w:rFonts w:ascii="Times New Roman" w:hAnsi="Times New Roman" w:cs="Times New Roman"/>
                <w:b/>
                <w:color w:val="000000" w:themeColor="text1"/>
                <w:sz w:val="18"/>
                <w:szCs w:val="18"/>
              </w:rPr>
            </w:pPr>
            <w:r>
              <w:rPr>
                <w:rFonts w:ascii="Times New Roman" w:hAnsi="Times New Roman"/>
                <w:b/>
                <w:color w:val="000000" w:themeColor="text1"/>
                <w:sz w:val="18"/>
              </w:rPr>
              <w:t>Поле</w:t>
            </w:r>
          </w:p>
        </w:tc>
        <w:tc>
          <w:tcPr>
            <w:tcW w:w="1276" w:type="dxa"/>
          </w:tcPr>
          <w:p w14:paraId="089C1815" w14:textId="77777777" w:rsidR="00025F9D" w:rsidRPr="009977E7" w:rsidRDefault="00025F9D" w:rsidP="00963938">
            <w:pPr>
              <w:jc w:val="center"/>
              <w:rPr>
                <w:rFonts w:ascii="Times New Roman" w:hAnsi="Times New Roman" w:cs="Times New Roman"/>
                <w:b/>
                <w:color w:val="000000" w:themeColor="text1"/>
                <w:sz w:val="18"/>
                <w:szCs w:val="18"/>
              </w:rPr>
            </w:pPr>
            <w:r>
              <w:rPr>
                <w:rFonts w:ascii="Times New Roman" w:hAnsi="Times New Roman"/>
                <w:b/>
                <w:color w:val="000000" w:themeColor="text1"/>
                <w:sz w:val="18"/>
              </w:rPr>
              <w:t>Обязательность</w:t>
            </w:r>
          </w:p>
        </w:tc>
        <w:tc>
          <w:tcPr>
            <w:tcW w:w="4465" w:type="dxa"/>
          </w:tcPr>
          <w:p w14:paraId="67548005" w14:textId="77777777" w:rsidR="00025F9D" w:rsidRPr="009977E7" w:rsidRDefault="00025F9D" w:rsidP="00963938">
            <w:pPr>
              <w:jc w:val="center"/>
              <w:rPr>
                <w:rFonts w:ascii="Times New Roman" w:hAnsi="Times New Roman" w:cs="Times New Roman"/>
                <w:b/>
                <w:color w:val="000000" w:themeColor="text1"/>
                <w:sz w:val="18"/>
                <w:szCs w:val="18"/>
              </w:rPr>
            </w:pPr>
            <w:r>
              <w:rPr>
                <w:rFonts w:ascii="Times New Roman" w:hAnsi="Times New Roman"/>
                <w:b/>
                <w:color w:val="000000" w:themeColor="text1"/>
                <w:sz w:val="18"/>
              </w:rPr>
              <w:t>Правила заполнения</w:t>
            </w:r>
          </w:p>
        </w:tc>
        <w:tc>
          <w:tcPr>
            <w:tcW w:w="4465" w:type="dxa"/>
          </w:tcPr>
          <w:p w14:paraId="2FC027F8" w14:textId="77777777" w:rsidR="00025F9D" w:rsidRPr="009977E7" w:rsidRDefault="00025F9D" w:rsidP="00963938">
            <w:pPr>
              <w:jc w:val="center"/>
              <w:rPr>
                <w:rFonts w:ascii="Times New Roman" w:hAnsi="Times New Roman" w:cs="Times New Roman"/>
                <w:b/>
                <w:color w:val="000000" w:themeColor="text1"/>
                <w:sz w:val="18"/>
                <w:szCs w:val="18"/>
              </w:rPr>
            </w:pPr>
            <w:r>
              <w:rPr>
                <w:rFonts w:ascii="Times New Roman" w:hAnsi="Times New Roman"/>
                <w:b/>
                <w:color w:val="000000" w:themeColor="text1"/>
                <w:sz w:val="18"/>
              </w:rPr>
              <w:t>NSD comments</w:t>
            </w:r>
          </w:p>
        </w:tc>
      </w:tr>
      <w:tr w:rsidR="00A746EB" w:rsidRPr="009977E7" w14:paraId="74D727C5" w14:textId="77777777" w:rsidTr="00963938">
        <w:tc>
          <w:tcPr>
            <w:tcW w:w="417" w:type="dxa"/>
          </w:tcPr>
          <w:p w14:paraId="597ABAE5"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5460D29C" w14:textId="77777777" w:rsidR="00B41B10" w:rsidRPr="009977E7" w:rsidRDefault="00B41B10" w:rsidP="00963938">
            <w:pPr>
              <w:rPr>
                <w:rFonts w:ascii="Times New Roman" w:hAnsi="Times New Roman" w:cs="Times New Roman"/>
                <w:color w:val="000000" w:themeColor="text1"/>
                <w:sz w:val="18"/>
                <w:szCs w:val="18"/>
              </w:rPr>
            </w:pPr>
          </w:p>
        </w:tc>
        <w:tc>
          <w:tcPr>
            <w:tcW w:w="4678" w:type="dxa"/>
          </w:tcPr>
          <w:p w14:paraId="217C8856"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Информация о лицах, имеющих право на получение выплаты, в ответ на запрос НРД, референс _____________ (если применимо) / Information about securities holders who/which are entitled to receive payment, CA ref_____(if applicable)</w:t>
            </w:r>
          </w:p>
          <w:p w14:paraId="418700AB" w14:textId="77777777" w:rsidR="00B41B10" w:rsidRPr="009977E7" w:rsidRDefault="00B41B10" w:rsidP="00963938">
            <w:pPr>
              <w:rPr>
                <w:rFonts w:ascii="Times New Roman" w:hAnsi="Times New Roman" w:cs="Times New Roman"/>
                <w:color w:val="000000" w:themeColor="text1"/>
                <w:sz w:val="18"/>
                <w:szCs w:val="18"/>
              </w:rPr>
            </w:pPr>
          </w:p>
        </w:tc>
        <w:tc>
          <w:tcPr>
            <w:tcW w:w="1276" w:type="dxa"/>
          </w:tcPr>
          <w:p w14:paraId="73316726"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Желательно / Advisable</w:t>
            </w:r>
          </w:p>
        </w:tc>
        <w:tc>
          <w:tcPr>
            <w:tcW w:w="4465" w:type="dxa"/>
          </w:tcPr>
          <w:p w14:paraId="494F2480" w14:textId="2EC4F9BE" w:rsidR="00B41B10" w:rsidRPr="00BB7BA6" w:rsidRDefault="00B41B10" w:rsidP="00963938">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Заполняется иностранными номинальными держателями. Указывается референс КД из запроса НРД (</w:t>
            </w:r>
            <w:r>
              <w:rPr>
                <w:rFonts w:ascii="Times New Roman" w:hAnsi="Times New Roman"/>
                <w:color w:val="000000" w:themeColor="text1"/>
                <w:sz w:val="18"/>
              </w:rPr>
              <w:t>CA</w:t>
            </w:r>
            <w:r w:rsidRPr="00BB7BA6">
              <w:rPr>
                <w:rFonts w:ascii="Times New Roman" w:hAnsi="Times New Roman"/>
                <w:color w:val="000000" w:themeColor="text1"/>
                <w:sz w:val="18"/>
                <w:lang w:val="ru-RU"/>
              </w:rPr>
              <w:t>311 / МТ564):</w:t>
            </w:r>
          </w:p>
          <w:p w14:paraId="7C381A8A"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 xml:space="preserve">CorporateActionNotification/Document/CorpActnNtfctn/CorpActnGnlInf/CorpActnEvtId / </w:t>
            </w:r>
          </w:p>
          <w:p w14:paraId="0F5F0A62" w14:textId="77777777" w:rsidR="00B41B10" w:rsidRPr="009977E7" w:rsidRDefault="00B41B10" w:rsidP="00963938">
            <w:pPr>
              <w:rPr>
                <w:rFonts w:ascii="Times New Roman" w:hAnsi="Times New Roman" w:cs="Times New Roman"/>
                <w:color w:val="000000" w:themeColor="text1"/>
                <w:sz w:val="18"/>
                <w:szCs w:val="18"/>
                <w:lang w:val="en-US"/>
              </w:rPr>
            </w:pPr>
          </w:p>
          <w:p w14:paraId="4C1E1AF5" w14:textId="77777777" w:rsidR="00B41B10" w:rsidRPr="00BB7BA6" w:rsidRDefault="00B41B10" w:rsidP="00963938">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:20</w:t>
            </w:r>
            <w:r>
              <w:rPr>
                <w:rFonts w:ascii="Times New Roman" w:hAnsi="Times New Roman"/>
                <w:color w:val="000000" w:themeColor="text1"/>
                <w:sz w:val="18"/>
              </w:rPr>
              <w:t>C</w:t>
            </w:r>
            <w:r w:rsidRPr="00BB7BA6">
              <w:rPr>
                <w:rFonts w:ascii="Times New Roman" w:hAnsi="Times New Roman"/>
                <w:color w:val="000000" w:themeColor="text1"/>
                <w:sz w:val="18"/>
                <w:lang w:val="ru-RU"/>
              </w:rPr>
              <w:t>::</w:t>
            </w:r>
            <w:r>
              <w:rPr>
                <w:rFonts w:ascii="Times New Roman" w:hAnsi="Times New Roman"/>
                <w:color w:val="000000" w:themeColor="text1"/>
                <w:sz w:val="18"/>
              </w:rPr>
              <w:t>CORP</w:t>
            </w:r>
            <w:r w:rsidRPr="00BB7BA6">
              <w:rPr>
                <w:rFonts w:ascii="Times New Roman" w:hAnsi="Times New Roman"/>
                <w:color w:val="000000" w:themeColor="text1"/>
                <w:sz w:val="18"/>
                <w:lang w:val="ru-RU"/>
              </w:rPr>
              <w:t>//</w:t>
            </w:r>
          </w:p>
          <w:p w14:paraId="39FCFC2D" w14:textId="77777777" w:rsidR="00B41B10" w:rsidRPr="009977E7" w:rsidRDefault="00B41B10" w:rsidP="00963938">
            <w:pPr>
              <w:rPr>
                <w:rFonts w:ascii="Times New Roman" w:hAnsi="Times New Roman" w:cs="Times New Roman"/>
                <w:color w:val="000000" w:themeColor="text1"/>
                <w:sz w:val="18"/>
                <w:szCs w:val="18"/>
                <w:lang w:val="ru-RU"/>
              </w:rPr>
            </w:pPr>
          </w:p>
          <w:p w14:paraId="396315A7" w14:textId="4E007A89" w:rsidR="00B41B10" w:rsidRPr="00BB7BA6" w:rsidRDefault="00B41B10" w:rsidP="00963938">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При получении запроса НРД в другом формате, референс не указывается.</w:t>
            </w:r>
          </w:p>
        </w:tc>
        <w:tc>
          <w:tcPr>
            <w:tcW w:w="4465" w:type="dxa"/>
          </w:tcPr>
          <w:p w14:paraId="502FFBDB"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To be completed by foreign nominee holders. The CA reference from NSD's request (CA311 / MT564) should be indicated:</w:t>
            </w:r>
          </w:p>
          <w:p w14:paraId="5BDDEFE7"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 xml:space="preserve">CorporateActionNotification/Document/CorpActnNtfctn/CorpActnGnlInf/CorpActnEvtId / </w:t>
            </w:r>
          </w:p>
          <w:p w14:paraId="6C49479C" w14:textId="77777777" w:rsidR="00B41B10" w:rsidRPr="009977E7" w:rsidRDefault="00B41B10" w:rsidP="00963938">
            <w:pPr>
              <w:rPr>
                <w:rFonts w:ascii="Times New Roman" w:hAnsi="Times New Roman" w:cs="Times New Roman"/>
                <w:color w:val="000000" w:themeColor="text1"/>
                <w:sz w:val="18"/>
                <w:szCs w:val="18"/>
                <w:lang w:val="en-US"/>
              </w:rPr>
            </w:pPr>
          </w:p>
          <w:p w14:paraId="524D0B94"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:20C::CORP//</w:t>
            </w:r>
          </w:p>
          <w:p w14:paraId="70C219C9" w14:textId="77777777" w:rsidR="00B41B10" w:rsidRPr="009977E7" w:rsidRDefault="00B41B10" w:rsidP="00963938">
            <w:pPr>
              <w:rPr>
                <w:rFonts w:ascii="Times New Roman" w:hAnsi="Times New Roman" w:cs="Times New Roman"/>
                <w:color w:val="000000" w:themeColor="text1"/>
                <w:sz w:val="18"/>
                <w:szCs w:val="18"/>
              </w:rPr>
            </w:pPr>
          </w:p>
          <w:p w14:paraId="29427033" w14:textId="616418DF"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If NSD's request is in another format, the reference is not specified.</w:t>
            </w:r>
          </w:p>
        </w:tc>
      </w:tr>
      <w:tr w:rsidR="00A746EB" w:rsidRPr="009977E7" w14:paraId="6141F903" w14:textId="77777777" w:rsidTr="00963938">
        <w:tc>
          <w:tcPr>
            <w:tcW w:w="417" w:type="dxa"/>
          </w:tcPr>
          <w:p w14:paraId="7D1DA933"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75F0F472" w14:textId="77777777" w:rsidR="00B41B10" w:rsidRPr="009977E7" w:rsidRDefault="00B41B10" w:rsidP="00963938">
            <w:pPr>
              <w:rPr>
                <w:rFonts w:ascii="Times New Roman" w:hAnsi="Times New Roman" w:cs="Times New Roman"/>
                <w:color w:val="000000" w:themeColor="text1"/>
                <w:sz w:val="18"/>
                <w:szCs w:val="18"/>
              </w:rPr>
            </w:pPr>
          </w:p>
        </w:tc>
        <w:tc>
          <w:tcPr>
            <w:tcW w:w="4678" w:type="dxa"/>
          </w:tcPr>
          <w:p w14:paraId="5A54C954" w14:textId="77777777" w:rsidR="00933B26" w:rsidRPr="00BB7BA6" w:rsidRDefault="00933B26" w:rsidP="00963938">
            <w:pPr>
              <w:rPr>
                <w:rFonts w:ascii="Times New Roman" w:hAnsi="Times New Roman"/>
                <w:color w:val="000000" w:themeColor="text1"/>
                <w:sz w:val="18"/>
                <w:lang w:val="ru-RU"/>
              </w:rPr>
            </w:pPr>
            <w:r w:rsidRPr="00BB7BA6">
              <w:rPr>
                <w:rFonts w:ascii="Times New Roman" w:hAnsi="Times New Roman"/>
                <w:color w:val="000000" w:themeColor="text1"/>
                <w:sz w:val="18"/>
                <w:lang w:val="ru-RU"/>
              </w:rPr>
              <w:t>Отправитель (Наименование иностранного депозитария, получившего запрос НРД)</w:t>
            </w:r>
          </w:p>
          <w:p w14:paraId="37DEC169" w14:textId="01BC888A" w:rsidR="00B41B10" w:rsidRPr="009977E7" w:rsidRDefault="00933B26" w:rsidP="00963938">
            <w:pPr>
              <w:rPr>
                <w:rFonts w:ascii="Times New Roman" w:hAnsi="Times New Roman" w:cs="Times New Roman"/>
                <w:color w:val="000000" w:themeColor="text1"/>
                <w:sz w:val="18"/>
                <w:szCs w:val="18"/>
              </w:rPr>
            </w:pPr>
            <w:r>
              <w:rPr>
                <w:rFonts w:ascii="Times New Roman" w:hAnsi="Times New Roman"/>
                <w:color w:val="000000" w:themeColor="text1"/>
                <w:sz w:val="18"/>
              </w:rPr>
              <w:t>/Sender (Name of the foreign depository that received NSD's request)/:</w:t>
            </w:r>
          </w:p>
        </w:tc>
        <w:tc>
          <w:tcPr>
            <w:tcW w:w="1276" w:type="dxa"/>
          </w:tcPr>
          <w:p w14:paraId="77AEA6B1"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Обязательно / Obligatory</w:t>
            </w:r>
          </w:p>
        </w:tc>
        <w:tc>
          <w:tcPr>
            <w:tcW w:w="4465" w:type="dxa"/>
          </w:tcPr>
          <w:p w14:paraId="023DD46F" w14:textId="77777777"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Указывается наименование иностранного депозитария, получившего запрос НРД (далее - Отправитель)</w:t>
            </w:r>
          </w:p>
        </w:tc>
        <w:tc>
          <w:tcPr>
            <w:tcW w:w="4465" w:type="dxa"/>
          </w:tcPr>
          <w:p w14:paraId="190B4AD1" w14:textId="581B0FBB"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The name of the international securities depository receiving NSD's request (the "Sender") should be indicated</w:t>
            </w:r>
          </w:p>
        </w:tc>
      </w:tr>
      <w:tr w:rsidR="00A746EB" w:rsidRPr="009977E7" w14:paraId="4CC2E9F4" w14:textId="77777777" w:rsidTr="00963938">
        <w:tc>
          <w:tcPr>
            <w:tcW w:w="417" w:type="dxa"/>
          </w:tcPr>
          <w:p w14:paraId="3AFAC4B4"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4158F459" w14:textId="77777777" w:rsidR="00B41B10" w:rsidRPr="009977E7" w:rsidRDefault="00B41B10" w:rsidP="00963938">
            <w:pPr>
              <w:rPr>
                <w:rFonts w:ascii="Times New Roman" w:hAnsi="Times New Roman" w:cs="Times New Roman"/>
                <w:color w:val="000000" w:themeColor="text1"/>
                <w:sz w:val="18"/>
                <w:szCs w:val="18"/>
              </w:rPr>
            </w:pPr>
          </w:p>
        </w:tc>
        <w:tc>
          <w:tcPr>
            <w:tcW w:w="4678" w:type="dxa"/>
          </w:tcPr>
          <w:p w14:paraId="0CA2D4B3" w14:textId="77777777" w:rsidR="00B41B10" w:rsidRPr="00BB7BA6" w:rsidRDefault="00B41B10" w:rsidP="00963938">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Наименование эмитента (краткое или полное) / </w:t>
            </w:r>
            <w:r>
              <w:rPr>
                <w:rFonts w:ascii="Times New Roman" w:hAnsi="Times New Roman"/>
                <w:color w:val="000000" w:themeColor="text1"/>
                <w:sz w:val="18"/>
              </w:rPr>
              <w:t>Issuer</w:t>
            </w:r>
            <w:r w:rsidRPr="00BB7BA6">
              <w:rPr>
                <w:rFonts w:ascii="Times New Roman" w:hAnsi="Times New Roman"/>
                <w:color w:val="000000" w:themeColor="text1"/>
                <w:sz w:val="18"/>
                <w:lang w:val="ru-RU"/>
              </w:rPr>
              <w:t>’</w:t>
            </w:r>
            <w:r>
              <w:rPr>
                <w:rFonts w:ascii="Times New Roman" w:hAnsi="Times New Roman"/>
                <w:color w:val="000000" w:themeColor="text1"/>
                <w:sz w:val="18"/>
              </w:rPr>
              <w:t>s</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short</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or</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full</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name</w:t>
            </w:r>
          </w:p>
        </w:tc>
        <w:tc>
          <w:tcPr>
            <w:tcW w:w="1276" w:type="dxa"/>
          </w:tcPr>
          <w:p w14:paraId="5DC68CC0"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Желательно / Advisable</w:t>
            </w:r>
          </w:p>
        </w:tc>
        <w:tc>
          <w:tcPr>
            <w:tcW w:w="4465" w:type="dxa"/>
          </w:tcPr>
          <w:p w14:paraId="251284A8" w14:textId="68EBBD6C"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Указывается наименование эмитента (краткое или полное). Допускается указание краткого наименования ценной бумаги, указанного в запросе НРД (СА311 / МТ564):</w:t>
            </w:r>
          </w:p>
          <w:p w14:paraId="5277F1E1"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 xml:space="preserve">CorporateActionNotification/Document/CorpActnNtfctn/CorpActnGnlInf/UndrlygScty/FinInstrmId/Desc / </w:t>
            </w:r>
          </w:p>
          <w:p w14:paraId="5E871E33" w14:textId="77777777" w:rsidR="00B41B10" w:rsidRPr="009977E7" w:rsidRDefault="00B41B10" w:rsidP="00963938">
            <w:pPr>
              <w:rPr>
                <w:rFonts w:ascii="Times New Roman" w:hAnsi="Times New Roman" w:cs="Times New Roman"/>
                <w:color w:val="000000" w:themeColor="text1"/>
                <w:sz w:val="18"/>
                <w:szCs w:val="18"/>
                <w:lang w:val="en-US"/>
              </w:rPr>
            </w:pPr>
          </w:p>
          <w:p w14:paraId="009E8617"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:35B:ISIN RU000A1010M4</w:t>
            </w:r>
          </w:p>
          <w:p w14:paraId="5C8AC19F"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/XX/CORP/NADC/RU000A1010M4</w:t>
            </w:r>
          </w:p>
          <w:p w14:paraId="5232E37A"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/RU/4B02-17-65045-D-001P</w:t>
            </w:r>
          </w:p>
          <w:p w14:paraId="054DA826"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w:t>
            </w:r>
            <w:r>
              <w:rPr>
                <w:rFonts w:ascii="Times New Roman" w:hAnsi="Times New Roman"/>
                <w:b/>
                <w:color w:val="000000" w:themeColor="text1"/>
                <w:sz w:val="18"/>
              </w:rPr>
              <w:t>NAME/'RJD</w:t>
            </w:r>
            <w:r>
              <w:rPr>
                <w:rFonts w:ascii="Times New Roman" w:hAnsi="Times New Roman"/>
                <w:color w:val="000000" w:themeColor="text1"/>
                <w:sz w:val="18"/>
              </w:rPr>
              <w:t xml:space="preserve"> OBBP17 / </w:t>
            </w:r>
          </w:p>
          <w:p w14:paraId="0F3871B4" w14:textId="77777777" w:rsidR="00B41B10" w:rsidRPr="005A4220" w:rsidRDefault="00B41B10" w:rsidP="00963938">
            <w:pPr>
              <w:rPr>
                <w:rFonts w:ascii="Times New Roman" w:hAnsi="Times New Roman" w:cs="Times New Roman"/>
                <w:color w:val="000000" w:themeColor="text1"/>
                <w:sz w:val="18"/>
                <w:szCs w:val="18"/>
                <w:lang w:val="en-US"/>
              </w:rPr>
            </w:pPr>
          </w:p>
        </w:tc>
        <w:tc>
          <w:tcPr>
            <w:tcW w:w="4465" w:type="dxa"/>
          </w:tcPr>
          <w:p w14:paraId="21376847" w14:textId="77777777"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An issuer's name shall be indicated (either short or full). The short name of the security as indicated in NSD's request is allowed (CA311 / MT564):</w:t>
            </w:r>
          </w:p>
          <w:p w14:paraId="65A8427C"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 xml:space="preserve">CorporateActionNotification/Document/CorpActnNtfctn/CorpActnGnlInf/UndrlygScty/FinInstrmId/Desc / </w:t>
            </w:r>
          </w:p>
          <w:p w14:paraId="030B6EF6" w14:textId="77777777" w:rsidR="00B41B10" w:rsidRPr="009977E7" w:rsidRDefault="00B41B10" w:rsidP="00963938">
            <w:pPr>
              <w:rPr>
                <w:rFonts w:ascii="Times New Roman" w:hAnsi="Times New Roman" w:cs="Times New Roman"/>
                <w:color w:val="000000" w:themeColor="text1"/>
                <w:sz w:val="18"/>
                <w:szCs w:val="18"/>
                <w:lang w:val="en-US"/>
              </w:rPr>
            </w:pPr>
          </w:p>
          <w:p w14:paraId="68AC73A9"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:35B:ISIN RU000A1010M4</w:t>
            </w:r>
          </w:p>
          <w:p w14:paraId="3ADDFF40"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/XX/CORP/NADC/RU000A1010M4</w:t>
            </w:r>
          </w:p>
          <w:p w14:paraId="71961775"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/RU/4B02-17-65045-D-001P</w:t>
            </w:r>
          </w:p>
          <w:p w14:paraId="260EE236"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w:t>
            </w:r>
            <w:r>
              <w:rPr>
                <w:rFonts w:ascii="Times New Roman" w:hAnsi="Times New Roman"/>
                <w:b/>
                <w:color w:val="000000" w:themeColor="text1"/>
                <w:sz w:val="18"/>
              </w:rPr>
              <w:t>NAME/'RJD</w:t>
            </w:r>
            <w:r>
              <w:rPr>
                <w:rFonts w:ascii="Times New Roman" w:hAnsi="Times New Roman"/>
                <w:color w:val="000000" w:themeColor="text1"/>
                <w:sz w:val="18"/>
              </w:rPr>
              <w:t xml:space="preserve"> OBBP17 / </w:t>
            </w:r>
          </w:p>
          <w:p w14:paraId="036ECD34" w14:textId="77777777" w:rsidR="00B41B10" w:rsidRPr="009977E7" w:rsidRDefault="00B41B10" w:rsidP="00963938">
            <w:pPr>
              <w:rPr>
                <w:rFonts w:ascii="Times New Roman" w:hAnsi="Times New Roman" w:cs="Times New Roman"/>
                <w:color w:val="000000" w:themeColor="text1"/>
                <w:sz w:val="18"/>
                <w:szCs w:val="18"/>
                <w:lang w:val="en-US"/>
              </w:rPr>
            </w:pPr>
          </w:p>
        </w:tc>
      </w:tr>
      <w:tr w:rsidR="00A746EB" w:rsidRPr="009977E7" w14:paraId="1E903F9F" w14:textId="77777777" w:rsidTr="00963938">
        <w:tc>
          <w:tcPr>
            <w:tcW w:w="417" w:type="dxa"/>
          </w:tcPr>
          <w:p w14:paraId="6C9619F8"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lang w:val="en-US"/>
              </w:rPr>
            </w:pPr>
          </w:p>
        </w:tc>
        <w:tc>
          <w:tcPr>
            <w:tcW w:w="854" w:type="dxa"/>
          </w:tcPr>
          <w:p w14:paraId="556F2140" w14:textId="77777777" w:rsidR="00B41B10" w:rsidRPr="009977E7" w:rsidRDefault="00B41B10" w:rsidP="00963938">
            <w:pPr>
              <w:rPr>
                <w:rFonts w:ascii="Times New Roman" w:hAnsi="Times New Roman" w:cs="Times New Roman"/>
                <w:color w:val="000000" w:themeColor="text1"/>
                <w:sz w:val="18"/>
                <w:szCs w:val="18"/>
                <w:lang w:val="en-US"/>
              </w:rPr>
            </w:pPr>
          </w:p>
        </w:tc>
        <w:tc>
          <w:tcPr>
            <w:tcW w:w="4678" w:type="dxa"/>
          </w:tcPr>
          <w:p w14:paraId="235B6C4B" w14:textId="71BFC455"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Дата фиксации списка лиц, имеющих право на получение выплаты / Record date for the list of persons entitled to receive paymеnts, DD.MM.YYYY</w:t>
            </w:r>
          </w:p>
        </w:tc>
        <w:tc>
          <w:tcPr>
            <w:tcW w:w="1276" w:type="dxa"/>
          </w:tcPr>
          <w:p w14:paraId="05563D23"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Обязательно / Obligatory</w:t>
            </w:r>
          </w:p>
        </w:tc>
        <w:tc>
          <w:tcPr>
            <w:tcW w:w="4465" w:type="dxa"/>
          </w:tcPr>
          <w:p w14:paraId="58740A8E" w14:textId="77777777" w:rsidR="00B41B10" w:rsidRPr="00BB7BA6" w:rsidRDefault="00B41B10" w:rsidP="00963938">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Дата указывается в формате ДД.ММ.ГГГГ</w:t>
            </w:r>
          </w:p>
        </w:tc>
        <w:tc>
          <w:tcPr>
            <w:tcW w:w="4465" w:type="dxa"/>
          </w:tcPr>
          <w:p w14:paraId="76C5D52E" w14:textId="0D40771D"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Date format shall be DD.ММ.YYYY</w:t>
            </w:r>
          </w:p>
        </w:tc>
      </w:tr>
      <w:tr w:rsidR="00A746EB" w:rsidRPr="009977E7" w14:paraId="325D76BA" w14:textId="77777777" w:rsidTr="00963938">
        <w:tc>
          <w:tcPr>
            <w:tcW w:w="417" w:type="dxa"/>
          </w:tcPr>
          <w:p w14:paraId="1EE57E9F"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653754A7" w14:textId="77777777" w:rsidR="00B41B10" w:rsidRPr="009977E7" w:rsidRDefault="00B41B10" w:rsidP="00963938">
            <w:pPr>
              <w:rPr>
                <w:rFonts w:ascii="Times New Roman" w:hAnsi="Times New Roman" w:cs="Times New Roman"/>
                <w:color w:val="000000" w:themeColor="text1"/>
                <w:sz w:val="18"/>
                <w:szCs w:val="18"/>
              </w:rPr>
            </w:pPr>
          </w:p>
        </w:tc>
        <w:tc>
          <w:tcPr>
            <w:tcW w:w="4678" w:type="dxa"/>
            <w:shd w:val="clear" w:color="auto" w:fill="auto"/>
          </w:tcPr>
          <w:p w14:paraId="16B78208" w14:textId="77777777" w:rsidR="00B41B10" w:rsidRPr="00BB7BA6" w:rsidRDefault="00B41B10" w:rsidP="00963938">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Письменные отказы лиц, имеющих право на получение выплаты, сведения о которых включены в Информацию о лицах, имеющих права на получение выплаты, получены [указать наименование иностранного депозитария, получившего запрос НРД и предоставляющего Информацию о лицах, имеющих права на получение выплаты] Возможные значения:                 </w:t>
            </w:r>
          </w:p>
          <w:p w14:paraId="19042DF2"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 ДА</w:t>
            </w:r>
          </w:p>
          <w:p w14:paraId="506369DD"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 НЕТ</w:t>
            </w:r>
          </w:p>
          <w:p w14:paraId="10E13208"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(применимо только для еврооблигаций РФ) /  Written waivers from persons entitled to receive payment, information about which is included in the Information about securities holders who/which are entitled to receive payment, received [Please add the name of the Foreign Nominee Holder that received the request from NSD and provides Information about securities holders who/which are entitled to receive payment]</w:t>
            </w:r>
          </w:p>
          <w:p w14:paraId="2A492237"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Possible values:</w:t>
            </w:r>
          </w:p>
          <w:p w14:paraId="52B2727E"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 YES</w:t>
            </w:r>
          </w:p>
          <w:p w14:paraId="22DF35CD"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 NO</w:t>
            </w:r>
          </w:p>
          <w:p w14:paraId="681FADC5"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(applicable only for Russian Eurobonds)</w:t>
            </w:r>
          </w:p>
        </w:tc>
        <w:tc>
          <w:tcPr>
            <w:tcW w:w="1276" w:type="dxa"/>
            <w:shd w:val="clear" w:color="auto" w:fill="auto"/>
          </w:tcPr>
          <w:p w14:paraId="225A5687"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Обязательно / Obligatory</w:t>
            </w:r>
          </w:p>
        </w:tc>
        <w:tc>
          <w:tcPr>
            <w:tcW w:w="4465" w:type="dxa"/>
            <w:shd w:val="clear" w:color="auto" w:fill="auto"/>
          </w:tcPr>
          <w:p w14:paraId="7EB64B76" w14:textId="71510A7A" w:rsidR="00B41B10" w:rsidRPr="00BB7BA6" w:rsidRDefault="00B41B10" w:rsidP="00963938">
            <w:pPr>
              <w:jc w:val="both"/>
              <w:rPr>
                <w:rFonts w:ascii="Times New Roman" w:hAnsi="Times New Roman" w:cs="Times New Roman"/>
                <w:strike/>
                <w:color w:val="000000" w:themeColor="text1"/>
                <w:sz w:val="18"/>
                <w:szCs w:val="18"/>
                <w:lang w:val="ru-RU"/>
              </w:rPr>
            </w:pPr>
            <w:r w:rsidRPr="00BB7BA6">
              <w:rPr>
                <w:rFonts w:ascii="Times New Roman" w:hAnsi="Times New Roman"/>
                <w:color w:val="000000" w:themeColor="text1"/>
                <w:sz w:val="18"/>
                <w:lang w:val="ru-RU"/>
              </w:rPr>
              <w:t xml:space="preserve">Указывается только для еврооблигаций РФ </w:t>
            </w:r>
          </w:p>
          <w:p w14:paraId="3279E694" w14:textId="5455E7BB"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(применимо для иностранных депозитариев, а также иностранных номинальных держателей в случае, если это предусмотрено договором счета депо, заключенным с иностранным номинальным держателем):</w:t>
            </w:r>
          </w:p>
          <w:p w14:paraId="098F8739" w14:textId="77777777"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ДА означает, что Отправитель, предоставляющий информацию в НРД, получил письменные отказы от лиц, информацию о которых предоставил НРД;</w:t>
            </w:r>
          </w:p>
          <w:p w14:paraId="624345CF" w14:textId="77777777"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НЕТ означает, что Отправитель, предоставляющий информацию в НРД, НЕ получил письменные отказы от лиц, информацию о которых предоставил НРД; </w:t>
            </w:r>
          </w:p>
          <w:p w14:paraId="49DA0791" w14:textId="598935D9" w:rsidR="00B41B10" w:rsidRPr="00BB7BA6" w:rsidRDefault="00EF3FD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По остальным типам ценных бумаг не заполняется</w:t>
            </w:r>
          </w:p>
          <w:p w14:paraId="43FD4865" w14:textId="0FCE5C88" w:rsidR="00B41B10" w:rsidRPr="009977E7" w:rsidRDefault="00B41B10" w:rsidP="00963938">
            <w:pPr>
              <w:jc w:val="both"/>
              <w:rPr>
                <w:rFonts w:ascii="Times New Roman" w:hAnsi="Times New Roman" w:cs="Times New Roman"/>
                <w:color w:val="000000" w:themeColor="text1"/>
                <w:sz w:val="18"/>
                <w:szCs w:val="18"/>
                <w:lang w:val="ru-RU"/>
              </w:rPr>
            </w:pPr>
          </w:p>
        </w:tc>
        <w:tc>
          <w:tcPr>
            <w:tcW w:w="4465" w:type="dxa"/>
          </w:tcPr>
          <w:p w14:paraId="7D265DA3" w14:textId="77777777" w:rsidR="00B41B10" w:rsidRPr="00F73DBE" w:rsidRDefault="00B41B10" w:rsidP="00963938">
            <w:pPr>
              <w:jc w:val="both"/>
              <w:rPr>
                <w:rFonts w:ascii="Times New Roman" w:hAnsi="Times New Roman" w:cs="Times New Roman"/>
                <w:strike/>
                <w:color w:val="000000" w:themeColor="text1"/>
                <w:sz w:val="18"/>
                <w:szCs w:val="18"/>
              </w:rPr>
            </w:pPr>
            <w:r>
              <w:rPr>
                <w:rFonts w:ascii="Times New Roman" w:hAnsi="Times New Roman"/>
                <w:color w:val="000000" w:themeColor="text1"/>
                <w:sz w:val="18"/>
              </w:rPr>
              <w:t xml:space="preserve">To be specified only for Russian Federation Eurobonds </w:t>
            </w:r>
          </w:p>
          <w:p w14:paraId="43E328B5" w14:textId="0A1471D3" w:rsidR="00B41B10" w:rsidRPr="00F73DBE"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(applicable to international depositories and foreign nominee holders if provided for in the securities account agreement with the foreign nominee holder):</w:t>
            </w:r>
          </w:p>
          <w:p w14:paraId="39268029" w14:textId="77777777" w:rsidR="00EC46DE" w:rsidRDefault="00EC46DE" w:rsidP="00963938">
            <w:pPr>
              <w:jc w:val="both"/>
              <w:rPr>
                <w:rFonts w:ascii="Times New Roman" w:hAnsi="Times New Roman"/>
                <w:color w:val="000000" w:themeColor="text1"/>
                <w:sz w:val="18"/>
              </w:rPr>
            </w:pPr>
          </w:p>
          <w:p w14:paraId="0B7E5D81" w14:textId="77777777" w:rsidR="00EC46DE" w:rsidRDefault="00EC46DE" w:rsidP="00963938">
            <w:pPr>
              <w:jc w:val="both"/>
              <w:rPr>
                <w:rFonts w:ascii="Times New Roman" w:hAnsi="Times New Roman"/>
                <w:color w:val="000000" w:themeColor="text1"/>
                <w:sz w:val="18"/>
              </w:rPr>
            </w:pPr>
          </w:p>
          <w:p w14:paraId="7C9D7035" w14:textId="150F6ABC"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YES means that the Sender providing information to NSD has received written rejections from the persons whose information has been provided to NSD;</w:t>
            </w:r>
          </w:p>
          <w:p w14:paraId="3EE693E5" w14:textId="142339D4"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 xml:space="preserve">NO means that the Sender providing information to NSD has NOT received written rejections from the persons whose information has been provided to NSD; </w:t>
            </w:r>
          </w:p>
          <w:p w14:paraId="2EC48EBC" w14:textId="3F93A638" w:rsidR="00B41B10" w:rsidRPr="009977E7" w:rsidRDefault="00EF3FD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For other types of securities is not filled</w:t>
            </w:r>
          </w:p>
          <w:p w14:paraId="66CF1B76" w14:textId="77777777" w:rsidR="00B41B10" w:rsidRPr="009977E7" w:rsidRDefault="00B41B10" w:rsidP="00963938">
            <w:pPr>
              <w:rPr>
                <w:rFonts w:ascii="Times New Roman" w:hAnsi="Times New Roman" w:cs="Times New Roman"/>
                <w:color w:val="000000" w:themeColor="text1"/>
                <w:sz w:val="18"/>
                <w:szCs w:val="18"/>
              </w:rPr>
            </w:pPr>
          </w:p>
        </w:tc>
      </w:tr>
      <w:tr w:rsidR="00A746EB" w:rsidRPr="009977E7" w14:paraId="2BE8458F" w14:textId="77777777" w:rsidTr="00963938">
        <w:tc>
          <w:tcPr>
            <w:tcW w:w="417" w:type="dxa"/>
          </w:tcPr>
          <w:p w14:paraId="46A096E2"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19C949B9" w14:textId="77777777" w:rsidR="00B41B10" w:rsidRPr="009977E7" w:rsidRDefault="00B41B10" w:rsidP="00963938">
            <w:pPr>
              <w:rPr>
                <w:rFonts w:ascii="Times New Roman" w:hAnsi="Times New Roman" w:cs="Times New Roman"/>
                <w:bCs/>
                <w:color w:val="000000" w:themeColor="text1"/>
                <w:sz w:val="18"/>
                <w:szCs w:val="18"/>
              </w:rPr>
            </w:pPr>
            <w:r>
              <w:rPr>
                <w:rFonts w:ascii="Times New Roman" w:hAnsi="Times New Roman"/>
                <w:color w:val="000000" w:themeColor="text1"/>
                <w:sz w:val="18"/>
              </w:rPr>
              <w:t>№</w:t>
            </w:r>
          </w:p>
          <w:p w14:paraId="5A1E0E14" w14:textId="77777777" w:rsidR="00B41B10" w:rsidRPr="009977E7" w:rsidRDefault="00B41B10" w:rsidP="00963938">
            <w:pPr>
              <w:rPr>
                <w:rFonts w:ascii="Times New Roman" w:hAnsi="Times New Roman" w:cs="Times New Roman"/>
                <w:color w:val="000000" w:themeColor="text1"/>
                <w:sz w:val="18"/>
                <w:szCs w:val="18"/>
              </w:rPr>
            </w:pPr>
          </w:p>
        </w:tc>
        <w:tc>
          <w:tcPr>
            <w:tcW w:w="4678" w:type="dxa"/>
            <w:shd w:val="clear" w:color="auto" w:fill="auto"/>
          </w:tcPr>
          <w:p w14:paraId="4E0F073B"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Номер по порядку/ Sequence number</w:t>
            </w:r>
          </w:p>
        </w:tc>
        <w:tc>
          <w:tcPr>
            <w:tcW w:w="1276" w:type="dxa"/>
            <w:shd w:val="clear" w:color="auto" w:fill="auto"/>
          </w:tcPr>
          <w:p w14:paraId="319546D7"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Желательно / Advisable</w:t>
            </w:r>
          </w:p>
        </w:tc>
        <w:tc>
          <w:tcPr>
            <w:tcW w:w="4465" w:type="dxa"/>
            <w:shd w:val="clear" w:color="auto" w:fill="auto"/>
          </w:tcPr>
          <w:p w14:paraId="46CB68DE" w14:textId="77777777"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Указывается порядковый номер лица в данном файле, о котором предоставляется информация</w:t>
            </w:r>
          </w:p>
        </w:tc>
        <w:tc>
          <w:tcPr>
            <w:tcW w:w="4465" w:type="dxa"/>
          </w:tcPr>
          <w:p w14:paraId="0482E06C" w14:textId="45A49445"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 xml:space="preserve">The sequence number of the person about whom information is provided to NSD, in the file </w:t>
            </w:r>
          </w:p>
        </w:tc>
      </w:tr>
      <w:tr w:rsidR="00A746EB" w:rsidRPr="009977E7" w14:paraId="69B813F0" w14:textId="77777777" w:rsidTr="00963938">
        <w:tc>
          <w:tcPr>
            <w:tcW w:w="417" w:type="dxa"/>
          </w:tcPr>
          <w:p w14:paraId="08C14CE1"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7AAF039D"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ID</w:t>
            </w:r>
          </w:p>
        </w:tc>
        <w:tc>
          <w:tcPr>
            <w:tcW w:w="4678" w:type="dxa"/>
          </w:tcPr>
          <w:p w14:paraId="272AA0DD"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ID  лица, имеющего право на получение выплаты / ID of the person entitled to receive  paymеnt</w:t>
            </w:r>
          </w:p>
        </w:tc>
        <w:tc>
          <w:tcPr>
            <w:tcW w:w="1276" w:type="dxa"/>
          </w:tcPr>
          <w:p w14:paraId="2969F775"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Обязательно / Obligatory</w:t>
            </w:r>
          </w:p>
        </w:tc>
        <w:tc>
          <w:tcPr>
            <w:tcW w:w="4465" w:type="dxa"/>
          </w:tcPr>
          <w:p w14:paraId="61470DAE" w14:textId="04190BEE"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Указывается индивидуальный код раскрытого лица, присвоенный Отправителем.</w:t>
            </w:r>
          </w:p>
          <w:p w14:paraId="7DE4C5AB" w14:textId="77777777" w:rsidR="00B41B10" w:rsidRPr="009977E7" w:rsidRDefault="00B41B10" w:rsidP="00963938">
            <w:pPr>
              <w:ind w:left="317" w:hanging="317"/>
              <w:jc w:val="both"/>
              <w:rPr>
                <w:rFonts w:ascii="Times New Roman" w:hAnsi="Times New Roman" w:cs="Times New Roman"/>
                <w:color w:val="000000" w:themeColor="text1"/>
                <w:sz w:val="18"/>
                <w:szCs w:val="18"/>
                <w:lang w:val="ru-RU"/>
              </w:rPr>
            </w:pPr>
          </w:p>
        </w:tc>
        <w:tc>
          <w:tcPr>
            <w:tcW w:w="4465" w:type="dxa"/>
          </w:tcPr>
          <w:p w14:paraId="55D8E9F7" w14:textId="4FEB5E0F"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lastRenderedPageBreak/>
              <w:t>An individual code of the disclosed person assigned by the Sender.</w:t>
            </w:r>
          </w:p>
          <w:p w14:paraId="4C801BD2" w14:textId="77777777" w:rsidR="00B41B10" w:rsidRPr="009977E7" w:rsidRDefault="00B41B10" w:rsidP="00963938">
            <w:pPr>
              <w:rPr>
                <w:rFonts w:ascii="Times New Roman" w:hAnsi="Times New Roman" w:cs="Times New Roman"/>
                <w:color w:val="000000" w:themeColor="text1"/>
                <w:sz w:val="18"/>
                <w:szCs w:val="18"/>
              </w:rPr>
            </w:pPr>
          </w:p>
        </w:tc>
      </w:tr>
      <w:tr w:rsidR="00A746EB" w:rsidRPr="009977E7" w14:paraId="16FD31A6" w14:textId="77777777" w:rsidTr="00963938">
        <w:tc>
          <w:tcPr>
            <w:tcW w:w="417" w:type="dxa"/>
          </w:tcPr>
          <w:p w14:paraId="55E1D76C"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54122007"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ACCOUNT_NUM</w:t>
            </w:r>
          </w:p>
        </w:tc>
        <w:tc>
          <w:tcPr>
            <w:tcW w:w="4678" w:type="dxa"/>
          </w:tcPr>
          <w:p w14:paraId="5663858F" w14:textId="639191D3" w:rsidR="00B41B10" w:rsidRPr="00933B26"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Номер счета депо в НРД, по которому Отправителем предоставлена информация (если применимо) / Depo account number with NSD on which the information was provided by the Sender (if applicable)</w:t>
            </w:r>
          </w:p>
        </w:tc>
        <w:tc>
          <w:tcPr>
            <w:tcW w:w="1276" w:type="dxa"/>
          </w:tcPr>
          <w:p w14:paraId="430790B2"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Обязательно / Obligatory</w:t>
            </w:r>
          </w:p>
        </w:tc>
        <w:tc>
          <w:tcPr>
            <w:tcW w:w="4465" w:type="dxa"/>
          </w:tcPr>
          <w:p w14:paraId="1446DD06" w14:textId="138452EC"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Указывается номер счета депо Отправителя в НРД, по которому предоставлена информация (если применимо)</w:t>
            </w:r>
          </w:p>
        </w:tc>
        <w:tc>
          <w:tcPr>
            <w:tcW w:w="4465" w:type="dxa"/>
          </w:tcPr>
          <w:p w14:paraId="7D99F948" w14:textId="566DE9AC"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The number of the Sender’s securities account with NSD in respect of which information has been provided r (if applicable)</w:t>
            </w:r>
          </w:p>
        </w:tc>
      </w:tr>
      <w:tr w:rsidR="00A746EB" w:rsidRPr="009977E7" w14:paraId="4A078828" w14:textId="77777777" w:rsidTr="00963938">
        <w:tc>
          <w:tcPr>
            <w:tcW w:w="417" w:type="dxa"/>
          </w:tcPr>
          <w:p w14:paraId="0A6675C4"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17C0861F"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OWNER_TYPE</w:t>
            </w:r>
          </w:p>
        </w:tc>
        <w:tc>
          <w:tcPr>
            <w:tcW w:w="4678" w:type="dxa"/>
          </w:tcPr>
          <w:p w14:paraId="4FE6034A" w14:textId="77777777" w:rsidR="00B41B10" w:rsidRPr="00BB7BA6" w:rsidRDefault="00B41B10" w:rsidP="00963938">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Тип лица, имеющего право на получение выплаты:</w:t>
            </w:r>
          </w:p>
          <w:p w14:paraId="46191848" w14:textId="36CEBBD1" w:rsidR="00B41B10" w:rsidRPr="009977E7" w:rsidRDefault="00B41B10" w:rsidP="00963938">
            <w:pPr>
              <w:pStyle w:val="a4"/>
              <w:numPr>
                <w:ilvl w:val="0"/>
                <w:numId w:val="2"/>
              </w:numPr>
              <w:ind w:left="433" w:hanging="425"/>
              <w:rPr>
                <w:rFonts w:ascii="Times New Roman" w:hAnsi="Times New Roman" w:cs="Times New Roman"/>
                <w:color w:val="000000" w:themeColor="text1"/>
                <w:sz w:val="18"/>
                <w:szCs w:val="18"/>
              </w:rPr>
            </w:pPr>
            <w:r>
              <w:rPr>
                <w:rFonts w:ascii="Times New Roman" w:hAnsi="Times New Roman"/>
                <w:color w:val="000000" w:themeColor="text1"/>
                <w:sz w:val="18"/>
              </w:rPr>
              <w:t>владелец;</w:t>
            </w:r>
          </w:p>
          <w:p w14:paraId="4BC5594C" w14:textId="77777777" w:rsidR="00B41B10" w:rsidRPr="00BB7BA6" w:rsidRDefault="00B41B10" w:rsidP="00963938">
            <w:pPr>
              <w:pStyle w:val="a4"/>
              <w:numPr>
                <w:ilvl w:val="0"/>
                <w:numId w:val="2"/>
              </w:numPr>
              <w:ind w:left="433" w:hanging="425"/>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лицо, осуществляющее права по ценным бумагам; </w:t>
            </w:r>
          </w:p>
          <w:p w14:paraId="6CFF9BF6" w14:textId="77777777" w:rsidR="00B41B10" w:rsidRPr="00BB7BA6" w:rsidRDefault="00B41B10" w:rsidP="00963938">
            <w:pPr>
              <w:pStyle w:val="a4"/>
              <w:numPr>
                <w:ilvl w:val="0"/>
                <w:numId w:val="2"/>
              </w:numPr>
              <w:rPr>
                <w:rFonts w:ascii="Times New Roman" w:hAnsi="Times New Roman" w:cs="Times New Roman"/>
                <w:b/>
                <w:color w:val="000000" w:themeColor="text1"/>
                <w:sz w:val="18"/>
                <w:szCs w:val="18"/>
                <w:lang w:val="ru-RU"/>
              </w:rPr>
            </w:pPr>
            <w:r w:rsidRPr="00BB7BA6">
              <w:rPr>
                <w:rFonts w:ascii="Times New Roman" w:hAnsi="Times New Roman"/>
                <w:color w:val="000000" w:themeColor="text1"/>
                <w:sz w:val="18"/>
                <w:lang w:val="ru-RU"/>
              </w:rPr>
              <w:t xml:space="preserve">выгодоприобретатель (бенефициарный владелец) иностранной организации </w:t>
            </w:r>
            <w:r w:rsidRPr="00BB7BA6">
              <w:rPr>
                <w:rFonts w:ascii="Times New Roman" w:hAnsi="Times New Roman"/>
                <w:b/>
                <w:color w:val="000000" w:themeColor="text1"/>
                <w:sz w:val="18"/>
                <w:lang w:val="ru-RU"/>
              </w:rPr>
              <w:t>(применимо только для дивидендов)</w:t>
            </w:r>
          </w:p>
          <w:p w14:paraId="250F2707"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 xml:space="preserve">Type of the person entitled to receive  paymеnt (choose one of the options):   </w:t>
            </w:r>
          </w:p>
          <w:p w14:paraId="5158F85B" w14:textId="77777777" w:rsidR="00B41B10" w:rsidRPr="009977E7" w:rsidRDefault="00B41B10" w:rsidP="00963938">
            <w:pPr>
              <w:pStyle w:val="a4"/>
              <w:numPr>
                <w:ilvl w:val="0"/>
                <w:numId w:val="2"/>
              </w:numPr>
              <w:rPr>
                <w:rFonts w:ascii="Times New Roman" w:hAnsi="Times New Roman" w:cs="Times New Roman"/>
                <w:color w:val="000000" w:themeColor="text1"/>
                <w:sz w:val="18"/>
                <w:szCs w:val="18"/>
              </w:rPr>
            </w:pPr>
            <w:r>
              <w:rPr>
                <w:rFonts w:ascii="Times New Roman" w:hAnsi="Times New Roman"/>
                <w:color w:val="000000" w:themeColor="text1"/>
                <w:sz w:val="18"/>
              </w:rPr>
              <w:t>- owner</w:t>
            </w:r>
          </w:p>
          <w:p w14:paraId="5D3C9977" w14:textId="77777777" w:rsidR="00B41B10" w:rsidRPr="009977E7" w:rsidRDefault="00B41B10" w:rsidP="00963938">
            <w:pPr>
              <w:pStyle w:val="a4"/>
              <w:numPr>
                <w:ilvl w:val="0"/>
                <w:numId w:val="2"/>
              </w:numPr>
              <w:rPr>
                <w:rFonts w:ascii="Times New Roman" w:hAnsi="Times New Roman" w:cs="Times New Roman"/>
                <w:color w:val="000000" w:themeColor="text1"/>
                <w:sz w:val="18"/>
                <w:szCs w:val="18"/>
              </w:rPr>
            </w:pPr>
            <w:r>
              <w:rPr>
                <w:rFonts w:ascii="Times New Roman" w:hAnsi="Times New Roman"/>
                <w:color w:val="000000" w:themeColor="text1"/>
                <w:sz w:val="18"/>
              </w:rPr>
              <w:t>- a person exercising rights attached to securities;</w:t>
            </w:r>
          </w:p>
          <w:p w14:paraId="78D86556" w14:textId="32852A94" w:rsidR="00B41B10" w:rsidRPr="009977E7" w:rsidRDefault="00B41B10" w:rsidP="00963938">
            <w:pPr>
              <w:pStyle w:val="a4"/>
              <w:numPr>
                <w:ilvl w:val="0"/>
                <w:numId w:val="2"/>
              </w:numPr>
              <w:rPr>
                <w:rFonts w:ascii="Times New Roman" w:hAnsi="Times New Roman" w:cs="Times New Roman"/>
                <w:color w:val="000000" w:themeColor="text1"/>
                <w:sz w:val="18"/>
                <w:szCs w:val="18"/>
              </w:rPr>
            </w:pPr>
            <w:r>
              <w:rPr>
                <w:rFonts w:ascii="Times New Roman" w:hAnsi="Times New Roman"/>
                <w:color w:val="000000" w:themeColor="text1"/>
                <w:sz w:val="18"/>
              </w:rPr>
              <w:t xml:space="preserve">- beneficial owner of a foreign organization </w:t>
            </w:r>
            <w:r>
              <w:rPr>
                <w:rFonts w:ascii="Times New Roman" w:hAnsi="Times New Roman"/>
                <w:b/>
                <w:color w:val="000000" w:themeColor="text1"/>
                <w:sz w:val="18"/>
              </w:rPr>
              <w:t>(оnly for dividends)</w:t>
            </w:r>
          </w:p>
        </w:tc>
        <w:tc>
          <w:tcPr>
            <w:tcW w:w="1276" w:type="dxa"/>
          </w:tcPr>
          <w:p w14:paraId="20B47ECB"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Обязательно / Obligatory</w:t>
            </w:r>
          </w:p>
        </w:tc>
        <w:tc>
          <w:tcPr>
            <w:tcW w:w="4465" w:type="dxa"/>
          </w:tcPr>
          <w:p w14:paraId="4770F09C" w14:textId="77777777"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Необходимо указать </w:t>
            </w:r>
            <w:r w:rsidRPr="00BB7BA6">
              <w:rPr>
                <w:rFonts w:ascii="Times New Roman" w:hAnsi="Times New Roman"/>
                <w:b/>
                <w:color w:val="000000" w:themeColor="text1"/>
                <w:sz w:val="18"/>
                <w:lang w:val="ru-RU"/>
              </w:rPr>
              <w:t xml:space="preserve">один </w:t>
            </w:r>
            <w:r w:rsidRPr="00BB7BA6">
              <w:rPr>
                <w:rFonts w:ascii="Times New Roman" w:hAnsi="Times New Roman"/>
                <w:color w:val="000000" w:themeColor="text1"/>
                <w:sz w:val="18"/>
                <w:lang w:val="ru-RU"/>
              </w:rPr>
              <w:t>из следующих типов лица, имеющего право на получение выплаты:</w:t>
            </w:r>
          </w:p>
          <w:p w14:paraId="52CB79B8" w14:textId="77777777" w:rsidR="00B41B10" w:rsidRPr="009977E7" w:rsidRDefault="00B41B10" w:rsidP="00963938">
            <w:pPr>
              <w:pStyle w:val="a4"/>
              <w:numPr>
                <w:ilvl w:val="0"/>
                <w:numId w:val="2"/>
              </w:numPr>
              <w:ind w:left="433" w:hanging="425"/>
              <w:jc w:val="both"/>
              <w:rPr>
                <w:rFonts w:ascii="Times New Roman" w:hAnsi="Times New Roman" w:cs="Times New Roman"/>
                <w:color w:val="000000" w:themeColor="text1"/>
                <w:sz w:val="18"/>
                <w:szCs w:val="18"/>
              </w:rPr>
            </w:pPr>
            <w:r>
              <w:rPr>
                <w:rFonts w:ascii="Times New Roman" w:hAnsi="Times New Roman"/>
                <w:color w:val="000000" w:themeColor="text1"/>
                <w:sz w:val="18"/>
              </w:rPr>
              <w:t>владелец;</w:t>
            </w:r>
          </w:p>
          <w:p w14:paraId="63097B02" w14:textId="148D537C" w:rsidR="00B41B10" w:rsidRPr="00BB7BA6" w:rsidRDefault="00B41B10" w:rsidP="00963938">
            <w:pPr>
              <w:pStyle w:val="a4"/>
              <w:numPr>
                <w:ilvl w:val="0"/>
                <w:numId w:val="2"/>
              </w:numPr>
              <w:ind w:left="433" w:hanging="425"/>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лицо, осуществляющее права по ценным бумагам (например, управляющая компания, доверительный управляющий, залогодержатель и т.д.); </w:t>
            </w:r>
          </w:p>
          <w:p w14:paraId="7DC0DC88" w14:textId="77777777" w:rsidR="00B41B10" w:rsidRPr="009977E7" w:rsidRDefault="00B41B10" w:rsidP="00963938">
            <w:pPr>
              <w:pStyle w:val="a4"/>
              <w:numPr>
                <w:ilvl w:val="0"/>
                <w:numId w:val="2"/>
              </w:numPr>
              <w:ind w:left="431" w:hanging="425"/>
              <w:jc w:val="both"/>
              <w:rPr>
                <w:rFonts w:ascii="Times New Roman" w:hAnsi="Times New Roman" w:cs="Times New Roman"/>
                <w:color w:val="000000" w:themeColor="text1"/>
                <w:sz w:val="18"/>
                <w:szCs w:val="18"/>
              </w:rPr>
            </w:pPr>
            <w:r>
              <w:rPr>
                <w:rFonts w:ascii="Times New Roman" w:hAnsi="Times New Roman"/>
                <w:color w:val="000000" w:themeColor="text1"/>
                <w:sz w:val="18"/>
              </w:rPr>
              <w:t xml:space="preserve">выгодоприобретатель (бенефициарный владелец) иностранной организации </w:t>
            </w:r>
          </w:p>
          <w:p w14:paraId="6AD94151" w14:textId="77777777" w:rsidR="00B41B10" w:rsidRPr="009977E7" w:rsidRDefault="00B41B10" w:rsidP="00963938">
            <w:pPr>
              <w:ind w:left="6"/>
              <w:jc w:val="both"/>
              <w:rPr>
                <w:rFonts w:ascii="Times New Roman" w:hAnsi="Times New Roman" w:cs="Times New Roman"/>
                <w:color w:val="000000" w:themeColor="text1"/>
                <w:sz w:val="18"/>
                <w:szCs w:val="18"/>
                <w:lang w:val="ru-RU"/>
              </w:rPr>
            </w:pPr>
          </w:p>
          <w:p w14:paraId="2BABC0A1" w14:textId="77777777" w:rsidR="00B41B10" w:rsidRPr="00BB7BA6" w:rsidRDefault="00B41B10" w:rsidP="00963938">
            <w:pPr>
              <w:ind w:left="6"/>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При этом тип «выгодоприобретатель (бенефициарный владелец) иностранной организации» возможно указать только в списке для выплаты дивидендов</w:t>
            </w:r>
          </w:p>
        </w:tc>
        <w:tc>
          <w:tcPr>
            <w:tcW w:w="4465" w:type="dxa"/>
          </w:tcPr>
          <w:p w14:paraId="5C71869A" w14:textId="39BF4855"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b/>
                <w:color w:val="000000" w:themeColor="text1"/>
                <w:sz w:val="18"/>
              </w:rPr>
              <w:t>One</w:t>
            </w:r>
            <w:r>
              <w:rPr>
                <w:rFonts w:ascii="Times New Roman" w:hAnsi="Times New Roman"/>
                <w:color w:val="000000" w:themeColor="text1"/>
                <w:sz w:val="18"/>
              </w:rPr>
              <w:t xml:space="preserve"> of the following types of eligible person must be indicated:</w:t>
            </w:r>
            <w:r>
              <w:rPr>
                <w:rFonts w:ascii="Times New Roman" w:hAnsi="Times New Roman"/>
                <w:color w:val="000000" w:themeColor="text1"/>
                <w:sz w:val="18"/>
              </w:rPr>
              <w:br/>
              <w:t>owner;</w:t>
            </w:r>
          </w:p>
          <w:p w14:paraId="0A45A41B" w14:textId="51AA3F54" w:rsidR="00B41B10" w:rsidRPr="009977E7" w:rsidRDefault="00B41B10" w:rsidP="00963938">
            <w:pPr>
              <w:pStyle w:val="a4"/>
              <w:numPr>
                <w:ilvl w:val="0"/>
                <w:numId w:val="2"/>
              </w:numPr>
              <w:ind w:left="433" w:hanging="425"/>
              <w:jc w:val="both"/>
              <w:rPr>
                <w:rFonts w:ascii="Times New Roman" w:hAnsi="Times New Roman" w:cs="Times New Roman"/>
                <w:color w:val="000000" w:themeColor="text1"/>
                <w:sz w:val="18"/>
                <w:szCs w:val="18"/>
              </w:rPr>
            </w:pPr>
            <w:r>
              <w:rPr>
                <w:rFonts w:ascii="Times New Roman" w:hAnsi="Times New Roman"/>
                <w:color w:val="000000" w:themeColor="text1"/>
                <w:sz w:val="18"/>
              </w:rPr>
              <w:t xml:space="preserve">the person exercising rights to the securities (e.g. asset manager, trustee, pledge holder, etc); </w:t>
            </w:r>
          </w:p>
          <w:p w14:paraId="2CB55156" w14:textId="77777777" w:rsidR="00B41B10" w:rsidRPr="009977E7" w:rsidRDefault="00B41B10" w:rsidP="00963938">
            <w:pPr>
              <w:pStyle w:val="a4"/>
              <w:numPr>
                <w:ilvl w:val="0"/>
                <w:numId w:val="2"/>
              </w:numPr>
              <w:ind w:left="431" w:hanging="425"/>
              <w:jc w:val="both"/>
              <w:rPr>
                <w:rFonts w:ascii="Times New Roman" w:hAnsi="Times New Roman" w:cs="Times New Roman"/>
                <w:color w:val="000000" w:themeColor="text1"/>
                <w:sz w:val="18"/>
                <w:szCs w:val="18"/>
              </w:rPr>
            </w:pPr>
            <w:r>
              <w:rPr>
                <w:rFonts w:ascii="Times New Roman" w:hAnsi="Times New Roman"/>
                <w:color w:val="000000" w:themeColor="text1"/>
                <w:sz w:val="18"/>
              </w:rPr>
              <w:t xml:space="preserve">the beneficiary (beneficial owner) of an international organisation </w:t>
            </w:r>
          </w:p>
          <w:p w14:paraId="42FE2C8E" w14:textId="77777777" w:rsidR="00B41B10" w:rsidRPr="009977E7" w:rsidRDefault="00B41B10" w:rsidP="00963938">
            <w:pPr>
              <w:ind w:left="6"/>
              <w:jc w:val="both"/>
              <w:rPr>
                <w:rFonts w:ascii="Times New Roman" w:hAnsi="Times New Roman" w:cs="Times New Roman"/>
                <w:color w:val="000000" w:themeColor="text1"/>
                <w:sz w:val="18"/>
                <w:szCs w:val="18"/>
              </w:rPr>
            </w:pPr>
          </w:p>
          <w:p w14:paraId="7709B23B" w14:textId="2C001509"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The "beneficial owner (beneficiary owner) of a foreign organization" type may be indicated only in the list for a dividend payment</w:t>
            </w:r>
            <w:r>
              <w:rPr>
                <w:rFonts w:ascii="Times New Roman" w:hAnsi="Times New Roman"/>
                <w:color w:val="000000" w:themeColor="text1"/>
                <w:sz w:val="18"/>
              </w:rPr>
              <w:br/>
            </w:r>
          </w:p>
        </w:tc>
      </w:tr>
      <w:tr w:rsidR="00A746EB" w:rsidRPr="009977E7" w14:paraId="406EB239" w14:textId="77777777" w:rsidTr="00963938">
        <w:tc>
          <w:tcPr>
            <w:tcW w:w="417" w:type="dxa"/>
          </w:tcPr>
          <w:p w14:paraId="1DFF30CA"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61FF6915"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OWNER_NAME</w:t>
            </w:r>
          </w:p>
        </w:tc>
        <w:tc>
          <w:tcPr>
            <w:tcW w:w="4678" w:type="dxa"/>
          </w:tcPr>
          <w:p w14:paraId="1E6F3135"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Полное наименование/ФИО лица, имеющего право на получение выплаты / Full name of the person entitled to receive paymеnt</w:t>
            </w:r>
          </w:p>
        </w:tc>
        <w:tc>
          <w:tcPr>
            <w:tcW w:w="1276" w:type="dxa"/>
          </w:tcPr>
          <w:p w14:paraId="2ABF8B48"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Обязательно / Obligatory</w:t>
            </w:r>
          </w:p>
        </w:tc>
        <w:tc>
          <w:tcPr>
            <w:tcW w:w="4465" w:type="dxa"/>
          </w:tcPr>
          <w:p w14:paraId="114F1882" w14:textId="77777777"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Полное наименование юридического лица указывается в соответствии с учредительными документами (Устав).</w:t>
            </w:r>
          </w:p>
          <w:p w14:paraId="226BF46B" w14:textId="77777777"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Отчество указывается при наличии.</w:t>
            </w:r>
          </w:p>
          <w:p w14:paraId="228C6166" w14:textId="77777777" w:rsidR="00B41B10" w:rsidRPr="009977E7" w:rsidRDefault="00B41B10" w:rsidP="00963938">
            <w:pPr>
              <w:jc w:val="both"/>
              <w:rPr>
                <w:rFonts w:ascii="Times New Roman" w:hAnsi="Times New Roman" w:cs="Times New Roman"/>
                <w:color w:val="000000" w:themeColor="text1"/>
                <w:sz w:val="18"/>
                <w:szCs w:val="18"/>
              </w:rPr>
            </w:pPr>
          </w:p>
        </w:tc>
        <w:tc>
          <w:tcPr>
            <w:tcW w:w="4465" w:type="dxa"/>
          </w:tcPr>
          <w:p w14:paraId="0F2FA1DA" w14:textId="77777777"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The full name of a legal entity should be indicated in accordance with the foundation documents (Charter).</w:t>
            </w:r>
          </w:p>
          <w:p w14:paraId="3160D53A" w14:textId="77777777"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Patronymic name is indicated if available.</w:t>
            </w:r>
          </w:p>
          <w:p w14:paraId="7E814631" w14:textId="77777777" w:rsidR="00B41B10" w:rsidRPr="009977E7" w:rsidRDefault="00B41B10" w:rsidP="00963938">
            <w:pPr>
              <w:rPr>
                <w:rFonts w:ascii="Times New Roman" w:hAnsi="Times New Roman" w:cs="Times New Roman"/>
                <w:color w:val="000000" w:themeColor="text1"/>
                <w:sz w:val="18"/>
                <w:szCs w:val="18"/>
              </w:rPr>
            </w:pPr>
          </w:p>
        </w:tc>
      </w:tr>
      <w:tr w:rsidR="00A746EB" w:rsidRPr="009977E7" w14:paraId="1BCCD5AF" w14:textId="77777777" w:rsidTr="00963938">
        <w:tc>
          <w:tcPr>
            <w:tcW w:w="417" w:type="dxa"/>
          </w:tcPr>
          <w:p w14:paraId="71B80840"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3C216D65" w14:textId="77777777" w:rsidR="00B41B10" w:rsidRPr="009977E7" w:rsidRDefault="00B41B10" w:rsidP="00963938">
            <w:pPr>
              <w:spacing w:after="240"/>
              <w:rPr>
                <w:rFonts w:ascii="Times New Roman" w:hAnsi="Times New Roman" w:cs="Times New Roman"/>
                <w:color w:val="000000" w:themeColor="text1"/>
                <w:sz w:val="18"/>
                <w:szCs w:val="18"/>
              </w:rPr>
            </w:pPr>
            <w:r>
              <w:rPr>
                <w:rFonts w:ascii="Times New Roman" w:hAnsi="Times New Roman"/>
                <w:color w:val="000000" w:themeColor="text1"/>
                <w:sz w:val="18"/>
              </w:rPr>
              <w:t>OWNER_DOC</w:t>
            </w:r>
          </w:p>
        </w:tc>
        <w:tc>
          <w:tcPr>
            <w:tcW w:w="4678" w:type="dxa"/>
          </w:tcPr>
          <w:p w14:paraId="696E9621" w14:textId="77777777" w:rsidR="00B41B10" w:rsidRPr="009977E7" w:rsidRDefault="00B41B10" w:rsidP="00963938">
            <w:pPr>
              <w:spacing w:after="240"/>
              <w:rPr>
                <w:rFonts w:ascii="Times New Roman" w:hAnsi="Times New Roman" w:cs="Times New Roman"/>
                <w:color w:val="000000" w:themeColor="text1"/>
                <w:sz w:val="18"/>
                <w:szCs w:val="18"/>
              </w:rPr>
            </w:pPr>
            <w:r>
              <w:rPr>
                <w:rFonts w:ascii="Times New Roman" w:hAnsi="Times New Roman"/>
                <w:color w:val="000000" w:themeColor="text1"/>
                <w:sz w:val="18"/>
              </w:rPr>
              <w:t>Наименование документа, удостоверяющего личность физического лица/регистрационного документа  юридического лица, имеющего право на получение выплаты / Identity document of individual entitled to receive paymеnt/ name of registration document of the legal entity entitled to receive paymеnt</w:t>
            </w:r>
          </w:p>
        </w:tc>
        <w:tc>
          <w:tcPr>
            <w:tcW w:w="1276" w:type="dxa"/>
          </w:tcPr>
          <w:p w14:paraId="5282530B"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Обязательно / Obligatory</w:t>
            </w:r>
          </w:p>
        </w:tc>
        <w:tc>
          <w:tcPr>
            <w:tcW w:w="4465" w:type="dxa"/>
          </w:tcPr>
          <w:p w14:paraId="6CB8ABC7" w14:textId="214CF30E" w:rsidR="00B41B10" w:rsidRPr="00BB7BA6" w:rsidRDefault="0008728F" w:rsidP="00963938">
            <w:pPr>
              <w:jc w:val="both"/>
              <w:rPr>
                <w:rFonts w:ascii="Times New Roman" w:hAnsi="Times New Roman" w:cs="Times New Roman"/>
                <w:color w:val="000000" w:themeColor="text1"/>
                <w:sz w:val="18"/>
                <w:szCs w:val="18"/>
                <w:highlight w:val="yellow"/>
                <w:lang w:val="ru-RU"/>
              </w:rPr>
            </w:pPr>
            <w:r w:rsidRPr="00BB7BA6">
              <w:rPr>
                <w:rFonts w:ascii="Times New Roman" w:hAnsi="Times New Roman"/>
                <w:color w:val="000000" w:themeColor="text1"/>
                <w:sz w:val="18"/>
                <w:lang w:val="ru-RU"/>
              </w:rPr>
              <w:t xml:space="preserve">Указывается наименование документа. Например, паспорт, свидетельство о рождении, сертификат об инкорпорации, </w:t>
            </w:r>
            <w:r>
              <w:rPr>
                <w:rFonts w:ascii="Times New Roman" w:hAnsi="Times New Roman"/>
                <w:color w:val="000000" w:themeColor="text1"/>
                <w:sz w:val="18"/>
              </w:rPr>
              <w:t>LEI</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Legal</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Entity</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Identifier</w:t>
            </w:r>
            <w:r w:rsidRPr="00BB7BA6">
              <w:rPr>
                <w:rFonts w:ascii="Times New Roman" w:hAnsi="Times New Roman"/>
                <w:color w:val="000000" w:themeColor="text1"/>
                <w:sz w:val="18"/>
                <w:lang w:val="ru-RU"/>
              </w:rPr>
              <w:t>) и т.д.</w:t>
            </w:r>
          </w:p>
        </w:tc>
        <w:tc>
          <w:tcPr>
            <w:tcW w:w="4465" w:type="dxa"/>
          </w:tcPr>
          <w:p w14:paraId="03A2E8E2" w14:textId="1948A022" w:rsidR="00B41B10" w:rsidRPr="00720D62" w:rsidRDefault="0008728F" w:rsidP="00963938">
            <w:pPr>
              <w:rPr>
                <w:rFonts w:ascii="Times New Roman" w:hAnsi="Times New Roman" w:cs="Times New Roman"/>
                <w:color w:val="000000" w:themeColor="text1"/>
                <w:sz w:val="18"/>
                <w:szCs w:val="18"/>
                <w:highlight w:val="yellow"/>
              </w:rPr>
            </w:pPr>
            <w:r>
              <w:rPr>
                <w:rFonts w:ascii="Times New Roman" w:hAnsi="Times New Roman"/>
                <w:color w:val="000000" w:themeColor="text1"/>
                <w:sz w:val="18"/>
              </w:rPr>
              <w:t>Document title is indicated. E.g. passport, birth certificate, certificate of incorporation, LEI ( Legal Entity Identifier) etc.</w:t>
            </w:r>
          </w:p>
        </w:tc>
      </w:tr>
      <w:tr w:rsidR="00A746EB" w:rsidRPr="009977E7" w14:paraId="17B3928C" w14:textId="77777777" w:rsidTr="00963938">
        <w:tc>
          <w:tcPr>
            <w:tcW w:w="417" w:type="dxa"/>
          </w:tcPr>
          <w:p w14:paraId="1C2E5B2A"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396C23C3"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OWNER_DOCNUM</w:t>
            </w:r>
          </w:p>
        </w:tc>
        <w:tc>
          <w:tcPr>
            <w:tcW w:w="4678" w:type="dxa"/>
          </w:tcPr>
          <w:p w14:paraId="04A4D0F3"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Серия и/или номер документа, удостоверяющего личность физического лица/регистрационный номер   юридического лица, имеющего право на получение выплаты</w:t>
            </w:r>
            <w:r>
              <w:rPr>
                <w:rFonts w:ascii="Times New Roman" w:hAnsi="Times New Roman"/>
                <w:b/>
                <w:color w:val="000000" w:themeColor="text1"/>
                <w:sz w:val="18"/>
              </w:rPr>
              <w:t xml:space="preserve"> /</w:t>
            </w:r>
            <w:r>
              <w:rPr>
                <w:rFonts w:ascii="Times New Roman" w:hAnsi="Times New Roman"/>
                <w:b/>
                <w:i/>
                <w:color w:val="000000" w:themeColor="text1"/>
                <w:sz w:val="18"/>
              </w:rPr>
              <w:t xml:space="preserve"> </w:t>
            </w:r>
            <w:r>
              <w:rPr>
                <w:rFonts w:ascii="Times New Roman" w:hAnsi="Times New Roman"/>
                <w:color w:val="000000" w:themeColor="text1"/>
                <w:sz w:val="18"/>
              </w:rPr>
              <w:t xml:space="preserve"> Series and/or number of the identity document of individual entitled to receive paymеnt/ registration number of the legal entity entitled to receive paymеnt</w:t>
            </w:r>
          </w:p>
        </w:tc>
        <w:tc>
          <w:tcPr>
            <w:tcW w:w="1276" w:type="dxa"/>
          </w:tcPr>
          <w:p w14:paraId="41F0BD57"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Обязательно / Obligatory</w:t>
            </w:r>
          </w:p>
        </w:tc>
        <w:tc>
          <w:tcPr>
            <w:tcW w:w="4465" w:type="dxa"/>
          </w:tcPr>
          <w:p w14:paraId="4B9C7BE3" w14:textId="77777777"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Указывается серия и/или номер документа, указанного в п.11. Если документ имеет серию и номер, то серия указывается через пробел от номера документа</w:t>
            </w:r>
          </w:p>
        </w:tc>
        <w:tc>
          <w:tcPr>
            <w:tcW w:w="4465" w:type="dxa"/>
          </w:tcPr>
          <w:p w14:paraId="4D497FAB" w14:textId="52BB7053"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The series and/or number of the document referred to in section 11 should be indicated. If the document has a series and a number, indicate the series separated by a space from the document number</w:t>
            </w:r>
          </w:p>
        </w:tc>
      </w:tr>
      <w:tr w:rsidR="00A746EB" w:rsidRPr="009977E7" w14:paraId="58991346" w14:textId="77777777" w:rsidTr="00963938">
        <w:tc>
          <w:tcPr>
            <w:tcW w:w="417" w:type="dxa"/>
          </w:tcPr>
          <w:p w14:paraId="5F09CD04"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160AE939"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OWNER_DOCDATE</w:t>
            </w:r>
          </w:p>
        </w:tc>
        <w:tc>
          <w:tcPr>
            <w:tcW w:w="4678" w:type="dxa"/>
          </w:tcPr>
          <w:p w14:paraId="3BA1F039"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Дата выдачи документа, удостоверяющего личность физического лица/дата регистрации в качестве юридического лица, имеющего право на получение выплаты, в формате  ДД.ММ.ГГГГ / Date of issue of the identity document of the individual entitled to receive paymеnt/ date of registration of legal entity entitled to receive paymеnt in the format DD.MM.YYYY</w:t>
            </w:r>
          </w:p>
        </w:tc>
        <w:tc>
          <w:tcPr>
            <w:tcW w:w="1276" w:type="dxa"/>
          </w:tcPr>
          <w:p w14:paraId="4E897D3E"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Обязательно / Obligatory</w:t>
            </w:r>
          </w:p>
        </w:tc>
        <w:tc>
          <w:tcPr>
            <w:tcW w:w="4465" w:type="dxa"/>
          </w:tcPr>
          <w:p w14:paraId="0B9698C1" w14:textId="7939D6A2"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Указывается дата выдачи документа, указанного в п.11 в формате ДД.ММ.ГГГГ</w:t>
            </w:r>
          </w:p>
        </w:tc>
        <w:tc>
          <w:tcPr>
            <w:tcW w:w="4465" w:type="dxa"/>
          </w:tcPr>
          <w:p w14:paraId="2B6EE6CD" w14:textId="7BD0F498"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Date of issue of the document referred to in section 11 shall be specified in the format DM.ММ.YYYY</w:t>
            </w:r>
          </w:p>
        </w:tc>
      </w:tr>
      <w:tr w:rsidR="00A746EB" w:rsidRPr="009977E7" w14:paraId="364765EA" w14:textId="77777777" w:rsidTr="00963938">
        <w:tc>
          <w:tcPr>
            <w:tcW w:w="417" w:type="dxa"/>
          </w:tcPr>
          <w:p w14:paraId="0385453E"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2ABE02B6" w14:textId="7AC0834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OWNER_ADDRESS</w:t>
            </w:r>
          </w:p>
        </w:tc>
        <w:tc>
          <w:tcPr>
            <w:tcW w:w="4678" w:type="dxa"/>
          </w:tcPr>
          <w:p w14:paraId="567AD9E1"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Адрес места жительства (регистрации) физического лица/ адрес местонахождения юридического лица, имеющего право на получение выплат / Registered address of individual entitled to receive paymеnt/ registered address of the legal entity entitled to receive paymеnt</w:t>
            </w:r>
          </w:p>
        </w:tc>
        <w:tc>
          <w:tcPr>
            <w:tcW w:w="1276" w:type="dxa"/>
          </w:tcPr>
          <w:p w14:paraId="42057DCE"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Обязательно / Obligatory</w:t>
            </w:r>
          </w:p>
        </w:tc>
        <w:tc>
          <w:tcPr>
            <w:tcW w:w="4465" w:type="dxa"/>
          </w:tcPr>
          <w:p w14:paraId="67B82558" w14:textId="77777777"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Указывается адрес места жительства (регистрации)/ местонахождения лица, имеющего право на получение выплаты в формате:</w:t>
            </w:r>
          </w:p>
          <w:p w14:paraId="1E7D952F" w14:textId="77777777"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Страна, город, улица, дом, корпус, квартира</w:t>
            </w:r>
          </w:p>
        </w:tc>
        <w:tc>
          <w:tcPr>
            <w:tcW w:w="4465" w:type="dxa"/>
          </w:tcPr>
          <w:p w14:paraId="1A446042" w14:textId="77777777"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The address of residence (registration)/location of the person eligible for payment shall be indicated in the format:</w:t>
            </w:r>
          </w:p>
          <w:p w14:paraId="52D0FB59" w14:textId="4C2D9353"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Country, city, street, house, building, flat</w:t>
            </w:r>
          </w:p>
        </w:tc>
      </w:tr>
      <w:tr w:rsidR="00A746EB" w:rsidRPr="009977E7" w14:paraId="604D3276" w14:textId="77777777" w:rsidTr="00963938">
        <w:tc>
          <w:tcPr>
            <w:tcW w:w="417" w:type="dxa"/>
          </w:tcPr>
          <w:p w14:paraId="6C1DA104"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47B6FC95"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COUNTRY</w:t>
            </w:r>
          </w:p>
        </w:tc>
        <w:tc>
          <w:tcPr>
            <w:tcW w:w="4678" w:type="dxa"/>
          </w:tcPr>
          <w:p w14:paraId="5204A9C8"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Наименование страны регистрации (гражданства /подданства) лица, имеющего право на получение выплаты / Name of the country of registration (citizenship) of the person entitled to receive paymеnt</w:t>
            </w:r>
          </w:p>
        </w:tc>
        <w:tc>
          <w:tcPr>
            <w:tcW w:w="1276" w:type="dxa"/>
          </w:tcPr>
          <w:p w14:paraId="17F24CB4"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Обязательно / Obligatory</w:t>
            </w:r>
          </w:p>
        </w:tc>
        <w:tc>
          <w:tcPr>
            <w:tcW w:w="4465" w:type="dxa"/>
          </w:tcPr>
          <w:p w14:paraId="45755036" w14:textId="77777777"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Указывается наименование страны регистрации (гражданства /подданства) лица, имеющего право на получение выплаты</w:t>
            </w:r>
          </w:p>
        </w:tc>
        <w:tc>
          <w:tcPr>
            <w:tcW w:w="4465" w:type="dxa"/>
          </w:tcPr>
          <w:p w14:paraId="4092F1A6" w14:textId="0B79BEB5"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Name of the country of registration (citizenship/nationality) of the person eligible for payment shall be indicated</w:t>
            </w:r>
          </w:p>
        </w:tc>
      </w:tr>
      <w:tr w:rsidR="009977E7" w:rsidRPr="002D7947" w14:paraId="6FF5B680" w14:textId="77777777" w:rsidTr="00963938">
        <w:tc>
          <w:tcPr>
            <w:tcW w:w="417" w:type="dxa"/>
          </w:tcPr>
          <w:p w14:paraId="0C95CBD0"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69B89019" w14:textId="46792BA3"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COUNTRY_CODE</w:t>
            </w:r>
          </w:p>
        </w:tc>
        <w:tc>
          <w:tcPr>
            <w:tcW w:w="4678" w:type="dxa"/>
          </w:tcPr>
          <w:p w14:paraId="687D0F5B" w14:textId="77777777" w:rsidR="00B41B10" w:rsidRPr="00BB7BA6" w:rsidRDefault="00B41B10" w:rsidP="00963938">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Код страны регистрации (гражданства /подданства) лица, имеющего право на получение выплаты </w:t>
            </w:r>
          </w:p>
          <w:p w14:paraId="20C31510" w14:textId="77777777" w:rsidR="00B41B10" w:rsidRPr="00BB7BA6" w:rsidRDefault="00B41B10" w:rsidP="00963938">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 Должен быть указан в соответствии с Общероссийским классификатором стран мира </w:t>
            </w:r>
            <w:r>
              <w:rPr>
                <w:rFonts w:ascii="Times New Roman" w:hAnsi="Times New Roman"/>
                <w:color w:val="000000" w:themeColor="text1"/>
                <w:sz w:val="18"/>
              </w:rPr>
              <w:t>OK</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MK</w:t>
            </w:r>
            <w:r w:rsidRPr="00BB7BA6">
              <w:rPr>
                <w:rFonts w:ascii="Times New Roman" w:hAnsi="Times New Roman"/>
                <w:color w:val="000000" w:themeColor="text1"/>
                <w:sz w:val="18"/>
                <w:lang w:val="ru-RU"/>
              </w:rPr>
              <w:t xml:space="preserve"> (ИСО 3166) 004-97) 025-2001 (размещен на сайте НРД) / </w:t>
            </w:r>
            <w:r>
              <w:rPr>
                <w:rFonts w:ascii="Times New Roman" w:hAnsi="Times New Roman"/>
                <w:color w:val="000000" w:themeColor="text1"/>
                <w:sz w:val="18"/>
              </w:rPr>
              <w:t>Registration</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citizenship</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country</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code</w:t>
            </w:r>
            <w:r w:rsidRPr="00BB7BA6">
              <w:rPr>
                <w:rFonts w:ascii="Times New Roman" w:hAnsi="Times New Roman"/>
                <w:color w:val="000000" w:themeColor="text1"/>
                <w:sz w:val="18"/>
                <w:lang w:val="ru-RU"/>
              </w:rPr>
              <w:t xml:space="preserve"> </w:t>
            </w:r>
          </w:p>
          <w:p w14:paraId="770BDC14"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 It must be specified in accordance with the Russian classification of countries of the world OK (MK (ISO 3166) 004-97) 025-2001 (posted on the NSD website)</w:t>
            </w:r>
          </w:p>
        </w:tc>
        <w:tc>
          <w:tcPr>
            <w:tcW w:w="1276" w:type="dxa"/>
          </w:tcPr>
          <w:p w14:paraId="1D06E03B"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Обязательно / Obligatory</w:t>
            </w:r>
          </w:p>
        </w:tc>
        <w:tc>
          <w:tcPr>
            <w:tcW w:w="4465" w:type="dxa"/>
          </w:tcPr>
          <w:p w14:paraId="2BD4FFBE" w14:textId="77777777"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Указывается код страны, указанный в 15, в соответствии с Общероссийским классификатором стран мира </w:t>
            </w:r>
            <w:r>
              <w:rPr>
                <w:rFonts w:ascii="Times New Roman" w:hAnsi="Times New Roman"/>
                <w:color w:val="000000" w:themeColor="text1"/>
                <w:sz w:val="18"/>
              </w:rPr>
              <w:t>OK</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MK</w:t>
            </w:r>
            <w:r w:rsidRPr="00BB7BA6">
              <w:rPr>
                <w:rFonts w:ascii="Times New Roman" w:hAnsi="Times New Roman"/>
                <w:color w:val="000000" w:themeColor="text1"/>
                <w:sz w:val="18"/>
                <w:lang w:val="ru-RU"/>
              </w:rPr>
              <w:t xml:space="preserve"> (ИСО 3166) 004-97) 025-2001, размешенным на сайте НРД по ссылке</w:t>
            </w:r>
          </w:p>
          <w:p w14:paraId="2563DA5E" w14:textId="77777777" w:rsidR="00B41B10" w:rsidRPr="00BB7BA6" w:rsidRDefault="00703E95" w:rsidP="00963938">
            <w:pPr>
              <w:jc w:val="both"/>
              <w:rPr>
                <w:rFonts w:ascii="Times New Roman" w:hAnsi="Times New Roman" w:cs="Times New Roman"/>
                <w:color w:val="000000" w:themeColor="text1"/>
                <w:sz w:val="18"/>
                <w:szCs w:val="18"/>
                <w:lang w:val="ru-RU"/>
              </w:rPr>
            </w:pPr>
            <w:hyperlink r:id="rId8" w:history="1">
              <w:r w:rsidR="00716CED">
                <w:rPr>
                  <w:rStyle w:val="a6"/>
                  <w:rFonts w:ascii="Times New Roman" w:hAnsi="Times New Roman"/>
                  <w:color w:val="000000" w:themeColor="text1"/>
                  <w:sz w:val="18"/>
                </w:rPr>
                <w:t>https</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www</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nsd</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ru</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services</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depozitariy</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obsluzhivanie</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aktivov</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sodeystvie</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realizatsii</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prav</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po</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tsennym</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bumagam</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izmenenie</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tekhnologii</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sbora</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spiskov</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po</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tsennym</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bumagam</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rossiyskikh</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emitentov</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sphrase</w:t>
              </w:r>
              <w:r w:rsidR="00716CED" w:rsidRPr="00BB7BA6">
                <w:rPr>
                  <w:rStyle w:val="a6"/>
                  <w:rFonts w:ascii="Times New Roman" w:hAnsi="Times New Roman"/>
                  <w:color w:val="000000" w:themeColor="text1"/>
                  <w:sz w:val="18"/>
                  <w:lang w:val="ru-RU"/>
                </w:rPr>
                <w:t>_</w:t>
              </w:r>
              <w:r w:rsidR="00716CED">
                <w:rPr>
                  <w:rStyle w:val="a6"/>
                  <w:rFonts w:ascii="Times New Roman" w:hAnsi="Times New Roman"/>
                  <w:color w:val="000000" w:themeColor="text1"/>
                  <w:sz w:val="18"/>
                </w:rPr>
                <w:t>id</w:t>
              </w:r>
              <w:r w:rsidR="00716CED" w:rsidRPr="00BB7BA6">
                <w:rPr>
                  <w:rStyle w:val="a6"/>
                  <w:rFonts w:ascii="Times New Roman" w:hAnsi="Times New Roman"/>
                  <w:color w:val="000000" w:themeColor="text1"/>
                  <w:sz w:val="18"/>
                  <w:lang w:val="ru-RU"/>
                </w:rPr>
                <w:t>=80382</w:t>
              </w:r>
            </w:hyperlink>
            <w:r w:rsidR="00716CED" w:rsidRPr="00BB7BA6">
              <w:rPr>
                <w:rFonts w:ascii="Times New Roman" w:hAnsi="Times New Roman"/>
                <w:color w:val="000000" w:themeColor="text1"/>
                <w:sz w:val="18"/>
                <w:lang w:val="ru-RU"/>
              </w:rPr>
              <w:t>, документ «Полный список допустимых кодов стран, используемый НРД»</w:t>
            </w:r>
          </w:p>
          <w:p w14:paraId="02BD006C" w14:textId="77777777" w:rsidR="00B41B10" w:rsidRPr="009977E7" w:rsidRDefault="00B41B10" w:rsidP="00963938">
            <w:pPr>
              <w:jc w:val="both"/>
              <w:rPr>
                <w:rFonts w:ascii="Times New Roman" w:hAnsi="Times New Roman" w:cs="Times New Roman"/>
                <w:color w:val="000000" w:themeColor="text1"/>
                <w:sz w:val="18"/>
                <w:szCs w:val="18"/>
                <w:lang w:val="ru-RU"/>
              </w:rPr>
            </w:pPr>
          </w:p>
        </w:tc>
        <w:tc>
          <w:tcPr>
            <w:tcW w:w="4465" w:type="dxa"/>
          </w:tcPr>
          <w:p w14:paraId="149B47A5" w14:textId="77777777"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The country code specified in section 15 in accordance with the All-Russian Classifier of Countries of the World (MK (ISO 3166) 004-97) 025-2001, available on NSD's website at</w:t>
            </w:r>
          </w:p>
          <w:p w14:paraId="2418435C" w14:textId="0B218B6B" w:rsidR="00B41B10" w:rsidRPr="00BB7BA6" w:rsidRDefault="00703E95" w:rsidP="00963938">
            <w:pPr>
              <w:jc w:val="both"/>
              <w:rPr>
                <w:rFonts w:ascii="Times New Roman" w:hAnsi="Times New Roman" w:cs="Times New Roman"/>
                <w:color w:val="000000" w:themeColor="text1"/>
                <w:sz w:val="18"/>
                <w:szCs w:val="18"/>
                <w:lang w:val="ru-RU"/>
              </w:rPr>
            </w:pPr>
            <w:hyperlink r:id="rId9" w:history="1">
              <w:r w:rsidR="00716CED">
                <w:rPr>
                  <w:rStyle w:val="a6"/>
                  <w:rFonts w:ascii="Times New Roman" w:hAnsi="Times New Roman"/>
                  <w:color w:val="000000" w:themeColor="text1"/>
                  <w:sz w:val="18"/>
                </w:rPr>
                <w:t>https</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www</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nsd</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ru</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services</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depozitariy</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obsluzhivanie</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aktivov</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sodeystvie</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realizatsii</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prav</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po</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tsennym</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bumagam</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izmenenie</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tekhnologii</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sbora</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spiskov</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po</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tsennym</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bumagam</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rossiyskikh</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emitentov</w:t>
              </w:r>
              <w:r w:rsidR="00716CED" w:rsidRPr="00BB7BA6">
                <w:rPr>
                  <w:rStyle w:val="a6"/>
                  <w:rFonts w:ascii="Times New Roman" w:hAnsi="Times New Roman"/>
                  <w:color w:val="000000" w:themeColor="text1"/>
                  <w:sz w:val="18"/>
                  <w:lang w:val="ru-RU"/>
                </w:rPr>
                <w:t>/?</w:t>
              </w:r>
              <w:r w:rsidR="00716CED">
                <w:rPr>
                  <w:rStyle w:val="a6"/>
                  <w:rFonts w:ascii="Times New Roman" w:hAnsi="Times New Roman"/>
                  <w:color w:val="000000" w:themeColor="text1"/>
                  <w:sz w:val="18"/>
                </w:rPr>
                <w:t>sphrase</w:t>
              </w:r>
              <w:r w:rsidR="00716CED" w:rsidRPr="00BB7BA6">
                <w:rPr>
                  <w:rStyle w:val="a6"/>
                  <w:rFonts w:ascii="Times New Roman" w:hAnsi="Times New Roman"/>
                  <w:color w:val="000000" w:themeColor="text1"/>
                  <w:sz w:val="18"/>
                  <w:lang w:val="ru-RU"/>
                </w:rPr>
                <w:t>_</w:t>
              </w:r>
              <w:r w:rsidR="00716CED">
                <w:rPr>
                  <w:rStyle w:val="a6"/>
                  <w:rFonts w:ascii="Times New Roman" w:hAnsi="Times New Roman"/>
                  <w:color w:val="000000" w:themeColor="text1"/>
                  <w:sz w:val="18"/>
                </w:rPr>
                <w:t>id</w:t>
              </w:r>
              <w:r w:rsidR="00716CED" w:rsidRPr="00BB7BA6">
                <w:rPr>
                  <w:rStyle w:val="a6"/>
                  <w:rFonts w:ascii="Times New Roman" w:hAnsi="Times New Roman"/>
                  <w:color w:val="000000" w:themeColor="text1"/>
                  <w:sz w:val="18"/>
                  <w:lang w:val="ru-RU"/>
                </w:rPr>
                <w:t>=80382</w:t>
              </w:r>
            </w:hyperlink>
            <w:r w:rsidR="00716CED" w:rsidRPr="00BB7BA6">
              <w:rPr>
                <w:rFonts w:ascii="Times New Roman" w:hAnsi="Times New Roman"/>
                <w:color w:val="000000" w:themeColor="text1"/>
                <w:sz w:val="18"/>
                <w:lang w:val="ru-RU"/>
              </w:rPr>
              <w:t xml:space="preserve">, </w:t>
            </w:r>
            <w:r w:rsidR="00716CED">
              <w:rPr>
                <w:rFonts w:ascii="Times New Roman" w:hAnsi="Times New Roman"/>
                <w:color w:val="000000" w:themeColor="text1"/>
                <w:sz w:val="18"/>
              </w:rPr>
              <w:t>document</w:t>
            </w:r>
            <w:r w:rsidR="00716CED" w:rsidRPr="00BB7BA6">
              <w:rPr>
                <w:rFonts w:ascii="Times New Roman" w:hAnsi="Times New Roman"/>
                <w:color w:val="000000" w:themeColor="text1"/>
                <w:sz w:val="18"/>
                <w:lang w:val="ru-RU"/>
              </w:rPr>
              <w:t xml:space="preserve"> </w:t>
            </w:r>
            <w:r w:rsidR="00716CED">
              <w:rPr>
                <w:rFonts w:ascii="Times New Roman" w:hAnsi="Times New Roman"/>
                <w:color w:val="000000" w:themeColor="text1"/>
                <w:sz w:val="18"/>
              </w:rPr>
              <w:t>titled</w:t>
            </w:r>
            <w:r w:rsidR="00716CED" w:rsidRPr="00BB7BA6">
              <w:rPr>
                <w:rFonts w:ascii="Times New Roman" w:hAnsi="Times New Roman"/>
                <w:color w:val="000000" w:themeColor="text1"/>
                <w:sz w:val="18"/>
                <w:lang w:val="ru-RU"/>
              </w:rPr>
              <w:t xml:space="preserve"> "Полный список допустимых кодов стран, используемый НРД "</w:t>
            </w:r>
          </w:p>
          <w:p w14:paraId="27C5F286" w14:textId="77777777" w:rsidR="00B41B10" w:rsidRPr="009977E7" w:rsidRDefault="00B41B10" w:rsidP="00963938">
            <w:pPr>
              <w:rPr>
                <w:rFonts w:ascii="Times New Roman" w:hAnsi="Times New Roman" w:cs="Times New Roman"/>
                <w:color w:val="000000" w:themeColor="text1"/>
                <w:sz w:val="18"/>
                <w:szCs w:val="18"/>
                <w:lang w:val="ru-RU"/>
              </w:rPr>
            </w:pPr>
          </w:p>
        </w:tc>
      </w:tr>
      <w:tr w:rsidR="00A746EB" w:rsidRPr="009977E7" w14:paraId="1648E0FD" w14:textId="77777777" w:rsidTr="00963938">
        <w:tc>
          <w:tcPr>
            <w:tcW w:w="417" w:type="dxa"/>
          </w:tcPr>
          <w:p w14:paraId="406749B5"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lang w:val="ru-RU"/>
              </w:rPr>
            </w:pPr>
          </w:p>
        </w:tc>
        <w:tc>
          <w:tcPr>
            <w:tcW w:w="854" w:type="dxa"/>
          </w:tcPr>
          <w:p w14:paraId="55836C4F"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TYPE_OWNER</w:t>
            </w:r>
          </w:p>
        </w:tc>
        <w:tc>
          <w:tcPr>
            <w:tcW w:w="4678" w:type="dxa"/>
          </w:tcPr>
          <w:p w14:paraId="2DDEFE73" w14:textId="77777777" w:rsidR="00B41B10" w:rsidRPr="00BB7BA6" w:rsidRDefault="00B41B10" w:rsidP="00963938">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Признак лица, имеющего право на получение выплаты:</w:t>
            </w:r>
          </w:p>
          <w:p w14:paraId="5ED43CE5" w14:textId="77777777" w:rsidR="00B41B10" w:rsidRPr="009977E7" w:rsidRDefault="00B41B10" w:rsidP="00963938">
            <w:pPr>
              <w:pStyle w:val="a4"/>
              <w:numPr>
                <w:ilvl w:val="0"/>
                <w:numId w:val="2"/>
              </w:numPr>
              <w:ind w:left="433" w:hanging="425"/>
              <w:rPr>
                <w:rFonts w:ascii="Times New Roman" w:hAnsi="Times New Roman" w:cs="Times New Roman"/>
                <w:color w:val="000000" w:themeColor="text1"/>
                <w:sz w:val="18"/>
                <w:szCs w:val="18"/>
              </w:rPr>
            </w:pPr>
            <w:r>
              <w:rPr>
                <w:rFonts w:ascii="Times New Roman" w:hAnsi="Times New Roman"/>
                <w:color w:val="000000" w:themeColor="text1"/>
                <w:sz w:val="18"/>
              </w:rPr>
              <w:t xml:space="preserve">физическое лицо;                                  </w:t>
            </w:r>
          </w:p>
          <w:p w14:paraId="0F310319" w14:textId="77777777" w:rsidR="00B41B10" w:rsidRPr="009977E7" w:rsidRDefault="00B41B10" w:rsidP="00963938">
            <w:pPr>
              <w:pStyle w:val="a4"/>
              <w:numPr>
                <w:ilvl w:val="0"/>
                <w:numId w:val="2"/>
              </w:numPr>
              <w:ind w:left="433" w:hanging="425"/>
              <w:rPr>
                <w:rFonts w:ascii="Times New Roman" w:hAnsi="Times New Roman" w:cs="Times New Roman"/>
                <w:color w:val="000000" w:themeColor="text1"/>
                <w:sz w:val="18"/>
                <w:szCs w:val="18"/>
              </w:rPr>
            </w:pPr>
            <w:r>
              <w:rPr>
                <w:rFonts w:ascii="Times New Roman" w:hAnsi="Times New Roman"/>
                <w:color w:val="000000" w:themeColor="text1"/>
                <w:sz w:val="18"/>
              </w:rPr>
              <w:t>юридическое лицо;</w:t>
            </w:r>
          </w:p>
          <w:p w14:paraId="66508AC1" w14:textId="77777777" w:rsidR="00B41B10" w:rsidRPr="00BB7BA6" w:rsidRDefault="00B41B10" w:rsidP="00963938">
            <w:pPr>
              <w:pStyle w:val="a4"/>
              <w:numPr>
                <w:ilvl w:val="0"/>
                <w:numId w:val="2"/>
              </w:num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иностранная организация без образования юридического лица. / </w:t>
            </w:r>
          </w:p>
          <w:p w14:paraId="3AE8028D"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 xml:space="preserve">Classification of the person entitled to receive paymеnt (choose one of the options):   </w:t>
            </w:r>
          </w:p>
          <w:p w14:paraId="71B6BF66" w14:textId="77777777" w:rsidR="00B41B10" w:rsidRPr="009977E7" w:rsidRDefault="00B41B10" w:rsidP="00963938">
            <w:pPr>
              <w:pStyle w:val="a4"/>
              <w:numPr>
                <w:ilvl w:val="0"/>
                <w:numId w:val="2"/>
              </w:numPr>
              <w:rPr>
                <w:rFonts w:ascii="Times New Roman" w:hAnsi="Times New Roman" w:cs="Times New Roman"/>
                <w:color w:val="000000" w:themeColor="text1"/>
                <w:sz w:val="18"/>
                <w:szCs w:val="18"/>
              </w:rPr>
            </w:pPr>
            <w:r>
              <w:rPr>
                <w:rFonts w:ascii="Times New Roman" w:hAnsi="Times New Roman"/>
                <w:color w:val="000000" w:themeColor="text1"/>
                <w:sz w:val="18"/>
              </w:rPr>
              <w:t>- an individual;</w:t>
            </w:r>
          </w:p>
          <w:p w14:paraId="0AD9A6A4" w14:textId="77777777" w:rsidR="00B41B10" w:rsidRPr="009977E7" w:rsidRDefault="00B41B10" w:rsidP="00963938">
            <w:pPr>
              <w:pStyle w:val="a4"/>
              <w:numPr>
                <w:ilvl w:val="0"/>
                <w:numId w:val="2"/>
              </w:numPr>
              <w:rPr>
                <w:rFonts w:ascii="Times New Roman" w:hAnsi="Times New Roman" w:cs="Times New Roman"/>
                <w:color w:val="000000" w:themeColor="text1"/>
                <w:sz w:val="18"/>
                <w:szCs w:val="18"/>
              </w:rPr>
            </w:pPr>
            <w:r>
              <w:rPr>
                <w:rFonts w:ascii="Times New Roman" w:hAnsi="Times New Roman"/>
                <w:color w:val="000000" w:themeColor="text1"/>
                <w:sz w:val="18"/>
              </w:rPr>
              <w:t>- a legal entity;</w:t>
            </w:r>
          </w:p>
          <w:p w14:paraId="5ADA9B59" w14:textId="77777777" w:rsidR="00B41B10" w:rsidRPr="009977E7" w:rsidRDefault="00B41B10" w:rsidP="00963938">
            <w:pPr>
              <w:pStyle w:val="a4"/>
              <w:numPr>
                <w:ilvl w:val="0"/>
                <w:numId w:val="2"/>
              </w:numPr>
              <w:rPr>
                <w:rFonts w:ascii="Times New Roman" w:hAnsi="Times New Roman" w:cs="Times New Roman"/>
                <w:color w:val="000000" w:themeColor="text1"/>
                <w:sz w:val="18"/>
                <w:szCs w:val="18"/>
              </w:rPr>
            </w:pPr>
            <w:r>
              <w:rPr>
                <w:rFonts w:ascii="Times New Roman" w:hAnsi="Times New Roman"/>
                <w:color w:val="000000" w:themeColor="text1"/>
                <w:sz w:val="18"/>
              </w:rPr>
              <w:t>- a non-Russian and non-legal entity</w:t>
            </w:r>
          </w:p>
        </w:tc>
        <w:tc>
          <w:tcPr>
            <w:tcW w:w="1276" w:type="dxa"/>
          </w:tcPr>
          <w:p w14:paraId="0F8680E6"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Обязательно / Obligatory</w:t>
            </w:r>
          </w:p>
        </w:tc>
        <w:tc>
          <w:tcPr>
            <w:tcW w:w="4465" w:type="dxa"/>
          </w:tcPr>
          <w:p w14:paraId="360BA9AF" w14:textId="77777777"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Указывается </w:t>
            </w:r>
            <w:r w:rsidRPr="00BB7BA6">
              <w:rPr>
                <w:rFonts w:ascii="Times New Roman" w:hAnsi="Times New Roman"/>
                <w:b/>
                <w:color w:val="000000" w:themeColor="text1"/>
                <w:sz w:val="18"/>
                <w:lang w:val="ru-RU"/>
              </w:rPr>
              <w:t xml:space="preserve">один </w:t>
            </w:r>
            <w:r w:rsidRPr="00BB7BA6">
              <w:rPr>
                <w:rFonts w:ascii="Times New Roman" w:hAnsi="Times New Roman"/>
                <w:color w:val="000000" w:themeColor="text1"/>
                <w:sz w:val="18"/>
                <w:lang w:val="ru-RU"/>
              </w:rPr>
              <w:t>из следующих признаков лица, имеющего право на получение выплаты:</w:t>
            </w:r>
          </w:p>
          <w:p w14:paraId="787965E7" w14:textId="77777777" w:rsidR="00B41B10" w:rsidRPr="009977E7" w:rsidRDefault="00B41B10" w:rsidP="00963938">
            <w:pPr>
              <w:pStyle w:val="a4"/>
              <w:numPr>
                <w:ilvl w:val="0"/>
                <w:numId w:val="2"/>
              </w:numPr>
              <w:ind w:left="433" w:hanging="425"/>
              <w:jc w:val="both"/>
              <w:rPr>
                <w:rFonts w:ascii="Times New Roman" w:hAnsi="Times New Roman" w:cs="Times New Roman"/>
                <w:color w:val="000000" w:themeColor="text1"/>
                <w:sz w:val="18"/>
                <w:szCs w:val="18"/>
              </w:rPr>
            </w:pPr>
            <w:r>
              <w:rPr>
                <w:rFonts w:ascii="Times New Roman" w:hAnsi="Times New Roman"/>
                <w:color w:val="000000" w:themeColor="text1"/>
                <w:sz w:val="18"/>
              </w:rPr>
              <w:t>физическое лицо;</w:t>
            </w:r>
          </w:p>
          <w:p w14:paraId="64474C1F" w14:textId="77777777" w:rsidR="00B41B10" w:rsidRPr="009977E7" w:rsidRDefault="00B41B10" w:rsidP="00963938">
            <w:pPr>
              <w:pStyle w:val="a4"/>
              <w:numPr>
                <w:ilvl w:val="0"/>
                <w:numId w:val="2"/>
              </w:numPr>
              <w:ind w:left="433" w:hanging="425"/>
              <w:jc w:val="both"/>
              <w:rPr>
                <w:rFonts w:ascii="Times New Roman" w:hAnsi="Times New Roman" w:cs="Times New Roman"/>
                <w:color w:val="000000" w:themeColor="text1"/>
                <w:sz w:val="18"/>
                <w:szCs w:val="18"/>
              </w:rPr>
            </w:pPr>
            <w:r>
              <w:rPr>
                <w:rFonts w:ascii="Times New Roman" w:hAnsi="Times New Roman"/>
                <w:color w:val="000000" w:themeColor="text1"/>
                <w:sz w:val="18"/>
              </w:rPr>
              <w:t>юридическое лицо;</w:t>
            </w:r>
          </w:p>
          <w:p w14:paraId="1E402F2F" w14:textId="77777777" w:rsidR="00B41B10" w:rsidRPr="00BB7BA6" w:rsidRDefault="00B41B10" w:rsidP="00963938">
            <w:pPr>
              <w:pStyle w:val="a4"/>
              <w:numPr>
                <w:ilvl w:val="0"/>
                <w:numId w:val="2"/>
              </w:numPr>
              <w:ind w:left="431" w:hanging="425"/>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иностранная организация без образования юридического лица</w:t>
            </w:r>
          </w:p>
        </w:tc>
        <w:tc>
          <w:tcPr>
            <w:tcW w:w="4465" w:type="dxa"/>
          </w:tcPr>
          <w:p w14:paraId="51DCDFA9" w14:textId="77777777"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b/>
                <w:color w:val="000000" w:themeColor="text1"/>
                <w:sz w:val="18"/>
              </w:rPr>
              <w:t>One</w:t>
            </w:r>
            <w:r>
              <w:rPr>
                <w:rFonts w:ascii="Times New Roman" w:hAnsi="Times New Roman"/>
                <w:color w:val="000000" w:themeColor="text1"/>
                <w:sz w:val="18"/>
              </w:rPr>
              <w:t xml:space="preserve"> of the following attributes of eligible person should be indicated:</w:t>
            </w:r>
          </w:p>
          <w:p w14:paraId="217D3BED" w14:textId="77777777" w:rsidR="00B41B10" w:rsidRPr="009977E7" w:rsidRDefault="00B41B10" w:rsidP="00963938">
            <w:pPr>
              <w:pStyle w:val="a4"/>
              <w:numPr>
                <w:ilvl w:val="0"/>
                <w:numId w:val="2"/>
              </w:numPr>
              <w:ind w:left="433" w:hanging="425"/>
              <w:jc w:val="both"/>
              <w:rPr>
                <w:rFonts w:ascii="Times New Roman" w:hAnsi="Times New Roman" w:cs="Times New Roman"/>
                <w:color w:val="000000" w:themeColor="text1"/>
                <w:sz w:val="18"/>
                <w:szCs w:val="18"/>
              </w:rPr>
            </w:pPr>
            <w:r>
              <w:rPr>
                <w:rFonts w:ascii="Times New Roman" w:hAnsi="Times New Roman"/>
                <w:color w:val="000000" w:themeColor="text1"/>
                <w:sz w:val="18"/>
              </w:rPr>
              <w:t>an individual;</w:t>
            </w:r>
          </w:p>
          <w:p w14:paraId="5C70AB4B" w14:textId="77777777" w:rsidR="00B41B10" w:rsidRPr="009977E7" w:rsidRDefault="00B41B10" w:rsidP="00963938">
            <w:pPr>
              <w:pStyle w:val="a4"/>
              <w:numPr>
                <w:ilvl w:val="0"/>
                <w:numId w:val="2"/>
              </w:numPr>
              <w:ind w:left="433" w:hanging="425"/>
              <w:jc w:val="both"/>
              <w:rPr>
                <w:rFonts w:ascii="Times New Roman" w:hAnsi="Times New Roman" w:cs="Times New Roman"/>
                <w:color w:val="000000" w:themeColor="text1"/>
                <w:sz w:val="18"/>
                <w:szCs w:val="18"/>
              </w:rPr>
            </w:pPr>
            <w:r>
              <w:rPr>
                <w:rFonts w:ascii="Times New Roman" w:hAnsi="Times New Roman"/>
                <w:color w:val="000000" w:themeColor="text1"/>
                <w:sz w:val="18"/>
              </w:rPr>
              <w:t>a legal entity;</w:t>
            </w:r>
          </w:p>
          <w:p w14:paraId="1F5EE376" w14:textId="69683EED" w:rsidR="00B41B10" w:rsidRPr="009977E7" w:rsidRDefault="00B41B10" w:rsidP="00963938">
            <w:pPr>
              <w:pStyle w:val="a4"/>
              <w:numPr>
                <w:ilvl w:val="0"/>
                <w:numId w:val="2"/>
              </w:numPr>
              <w:ind w:left="433" w:hanging="425"/>
              <w:jc w:val="both"/>
              <w:rPr>
                <w:rFonts w:ascii="Times New Roman" w:hAnsi="Times New Roman" w:cs="Times New Roman"/>
                <w:color w:val="000000" w:themeColor="text1"/>
                <w:sz w:val="18"/>
                <w:szCs w:val="18"/>
              </w:rPr>
            </w:pPr>
            <w:r>
              <w:rPr>
                <w:rFonts w:ascii="Times New Roman" w:hAnsi="Times New Roman"/>
                <w:color w:val="000000" w:themeColor="text1"/>
                <w:sz w:val="18"/>
              </w:rPr>
              <w:t>an unincorporated foreign entity</w:t>
            </w:r>
          </w:p>
        </w:tc>
      </w:tr>
      <w:tr w:rsidR="00A746EB" w:rsidRPr="009977E7" w14:paraId="0C6E30E2" w14:textId="77777777" w:rsidTr="00963938">
        <w:tc>
          <w:tcPr>
            <w:tcW w:w="417" w:type="dxa"/>
          </w:tcPr>
          <w:p w14:paraId="04EC0974"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6E335BD0"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CINS</w:t>
            </w:r>
          </w:p>
        </w:tc>
        <w:tc>
          <w:tcPr>
            <w:tcW w:w="4678" w:type="dxa"/>
          </w:tcPr>
          <w:p w14:paraId="43562F00" w14:textId="77777777" w:rsidR="00B41B10" w:rsidRPr="009977E7" w:rsidRDefault="00B41B10" w:rsidP="00963938">
            <w:pPr>
              <w:rPr>
                <w:rFonts w:ascii="Times New Roman" w:hAnsi="Times New Roman" w:cs="Times New Roman"/>
                <w:color w:val="000000" w:themeColor="text1"/>
                <w:sz w:val="18"/>
                <w:szCs w:val="18"/>
              </w:rPr>
            </w:pPr>
            <w:r w:rsidRPr="00BB7BA6">
              <w:rPr>
                <w:rFonts w:ascii="Times New Roman" w:hAnsi="Times New Roman"/>
                <w:color w:val="000000" w:themeColor="text1"/>
                <w:sz w:val="18"/>
                <w:lang w:val="ru-RU"/>
              </w:rPr>
              <w:t xml:space="preserve">Признак иностранной структуры, относящейся к схемам коллективного инвестирования. </w:t>
            </w:r>
            <w:r>
              <w:rPr>
                <w:rFonts w:ascii="Times New Roman" w:hAnsi="Times New Roman"/>
                <w:color w:val="000000" w:themeColor="text1"/>
                <w:sz w:val="18"/>
              </w:rPr>
              <w:t xml:space="preserve">Возможные значения: </w:t>
            </w:r>
          </w:p>
          <w:p w14:paraId="5C55F754"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 ДА</w:t>
            </w:r>
          </w:p>
          <w:p w14:paraId="68FE33AB"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 xml:space="preserve">- НЕТ / </w:t>
            </w:r>
          </w:p>
          <w:p w14:paraId="7B11255F"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Indication of a foreign structure, which relates to the collective investment schemes.</w:t>
            </w:r>
          </w:p>
          <w:p w14:paraId="5BD3B02F"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Possible answers:</w:t>
            </w:r>
          </w:p>
          <w:p w14:paraId="631AF2E2"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YES or NO</w:t>
            </w:r>
          </w:p>
        </w:tc>
        <w:tc>
          <w:tcPr>
            <w:tcW w:w="1276" w:type="dxa"/>
          </w:tcPr>
          <w:p w14:paraId="1BE4B2F4"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Не обязательно / Not  Obligatory</w:t>
            </w:r>
          </w:p>
        </w:tc>
        <w:tc>
          <w:tcPr>
            <w:tcW w:w="4465" w:type="dxa"/>
          </w:tcPr>
          <w:p w14:paraId="2FB1EEDE" w14:textId="77777777"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Указывается одно из значений в отношении лица, имеющего право на получение выплаты</w:t>
            </w:r>
          </w:p>
          <w:p w14:paraId="58258547" w14:textId="5644E307"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ДА -  иностранная организация в соответствии с ее личным законом относится к схемам коллективного инвестирования и (или) к схемам совместного инвестирования </w:t>
            </w:r>
          </w:p>
          <w:p w14:paraId="3276CB56" w14:textId="77777777"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НЕТ -  иностранная организация в соответствии с ее личным законом НЕ относится к схемам коллективного инвестирования и (или) к схемам совместного инвестирования</w:t>
            </w:r>
          </w:p>
        </w:tc>
        <w:tc>
          <w:tcPr>
            <w:tcW w:w="4465" w:type="dxa"/>
          </w:tcPr>
          <w:p w14:paraId="5F42EC67" w14:textId="77777777"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One of the values related to an eligible person should be indicated</w:t>
            </w:r>
          </w:p>
          <w:p w14:paraId="2574113F" w14:textId="77777777"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 xml:space="preserve">YES - according to its personal law, the international company applies to collective investment schemes and/or co-investment schemes </w:t>
            </w:r>
          </w:p>
          <w:p w14:paraId="12637438" w14:textId="70C671F4"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NO - according to its personal law, the international company does not apply to collective investment schemes and/or co-investment schemes</w:t>
            </w:r>
          </w:p>
        </w:tc>
      </w:tr>
      <w:tr w:rsidR="00A746EB" w:rsidRPr="009977E7" w14:paraId="6B8AC5CA" w14:textId="77777777" w:rsidTr="00963938">
        <w:trPr>
          <w:trHeight w:val="410"/>
        </w:trPr>
        <w:tc>
          <w:tcPr>
            <w:tcW w:w="417" w:type="dxa"/>
          </w:tcPr>
          <w:p w14:paraId="7A560BD7"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52112AB8"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INN</w:t>
            </w:r>
          </w:p>
        </w:tc>
        <w:tc>
          <w:tcPr>
            <w:tcW w:w="4678" w:type="dxa"/>
          </w:tcPr>
          <w:p w14:paraId="77A0B92B" w14:textId="4E7AAAAC"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ИНН (TIN - Tax Identification Number) / INN (TIN - Tax Identification Number)</w:t>
            </w:r>
          </w:p>
        </w:tc>
        <w:tc>
          <w:tcPr>
            <w:tcW w:w="1276" w:type="dxa"/>
          </w:tcPr>
          <w:p w14:paraId="6BECAF23"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Обязательно / Obligatory</w:t>
            </w:r>
          </w:p>
        </w:tc>
        <w:tc>
          <w:tcPr>
            <w:tcW w:w="4465" w:type="dxa"/>
          </w:tcPr>
          <w:p w14:paraId="7207D01E" w14:textId="15F544F1"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ИНН указывается у резидентов РФ. В случае его отсутствия указывается </w:t>
            </w:r>
            <w:r>
              <w:rPr>
                <w:rFonts w:ascii="Times New Roman" w:hAnsi="Times New Roman"/>
                <w:color w:val="000000" w:themeColor="text1"/>
                <w:sz w:val="18"/>
              </w:rPr>
              <w:t>N</w:t>
            </w:r>
            <w:r w:rsidRPr="00BB7BA6">
              <w:rPr>
                <w:rFonts w:ascii="Times New Roman" w:hAnsi="Times New Roman"/>
                <w:color w:val="000000" w:themeColor="text1"/>
                <w:sz w:val="18"/>
                <w:lang w:val="ru-RU"/>
              </w:rPr>
              <w:t>/</w:t>
            </w:r>
            <w:r>
              <w:rPr>
                <w:rFonts w:ascii="Times New Roman" w:hAnsi="Times New Roman"/>
                <w:color w:val="000000" w:themeColor="text1"/>
                <w:sz w:val="18"/>
              </w:rPr>
              <w:t>A</w:t>
            </w:r>
          </w:p>
          <w:p w14:paraId="30C7F939" w14:textId="52F25FA0"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При этом ИНН-для физических лиц должен состоять из 12 цифр, для юридических лиц из 10 цифр.</w:t>
            </w:r>
          </w:p>
          <w:p w14:paraId="02B0CFF6" w14:textId="2621F24C" w:rsidR="00B41B10" w:rsidRPr="00BB7BA6" w:rsidRDefault="00B41B10" w:rsidP="00963938">
            <w:pPr>
              <w:jc w:val="both"/>
              <w:rPr>
                <w:rFonts w:ascii="Times New Roman" w:hAnsi="Times New Roman" w:cs="Times New Roman"/>
                <w:color w:val="000000" w:themeColor="text1"/>
                <w:sz w:val="18"/>
                <w:szCs w:val="18"/>
                <w:lang w:val="ru-RU"/>
              </w:rPr>
            </w:pPr>
            <w:r>
              <w:rPr>
                <w:rFonts w:ascii="Times New Roman" w:hAnsi="Times New Roman"/>
                <w:color w:val="000000" w:themeColor="text1"/>
                <w:sz w:val="18"/>
              </w:rPr>
              <w:lastRenderedPageBreak/>
              <w:t>TIN</w:t>
            </w:r>
            <w:r w:rsidRPr="00BB7BA6">
              <w:rPr>
                <w:rFonts w:ascii="Times New Roman" w:hAnsi="Times New Roman"/>
                <w:color w:val="000000" w:themeColor="text1"/>
                <w:sz w:val="18"/>
                <w:lang w:val="ru-RU"/>
              </w:rPr>
              <w:t xml:space="preserve"> (или его аналог) указывается у нерезидентов РФ; В случае его отсутствия указывается </w:t>
            </w:r>
            <w:r>
              <w:rPr>
                <w:rFonts w:ascii="Times New Roman" w:hAnsi="Times New Roman"/>
                <w:color w:val="000000" w:themeColor="text1"/>
                <w:sz w:val="18"/>
              </w:rPr>
              <w:t>N</w:t>
            </w:r>
            <w:r w:rsidRPr="00BB7BA6">
              <w:rPr>
                <w:rFonts w:ascii="Times New Roman" w:hAnsi="Times New Roman"/>
                <w:color w:val="000000" w:themeColor="text1"/>
                <w:sz w:val="18"/>
                <w:lang w:val="ru-RU"/>
              </w:rPr>
              <w:t>/</w:t>
            </w:r>
            <w:r>
              <w:rPr>
                <w:rFonts w:ascii="Times New Roman" w:hAnsi="Times New Roman"/>
                <w:color w:val="000000" w:themeColor="text1"/>
                <w:sz w:val="18"/>
              </w:rPr>
              <w:t>A</w:t>
            </w:r>
          </w:p>
        </w:tc>
        <w:tc>
          <w:tcPr>
            <w:tcW w:w="4465" w:type="dxa"/>
          </w:tcPr>
          <w:p w14:paraId="080E9634" w14:textId="277D29C6" w:rsidR="00B41B10" w:rsidRPr="00C35C8B"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lastRenderedPageBreak/>
              <w:t>Taxpayer ID (INN) is specified by residents of the Russian Federation. If not available, N/A is inserted</w:t>
            </w:r>
          </w:p>
          <w:p w14:paraId="32A50668" w14:textId="77777777"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Taxpayer ID (INN) is 12 digits for individuals and 10 digits for legal entities.</w:t>
            </w:r>
          </w:p>
          <w:p w14:paraId="5426B216" w14:textId="3AE50817" w:rsidR="00B41B10" w:rsidRPr="00F32708"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lastRenderedPageBreak/>
              <w:t>TIN (or its equivalent) is specified by non-residents; If not available, N/A is inserted.</w:t>
            </w:r>
          </w:p>
        </w:tc>
      </w:tr>
      <w:tr w:rsidR="00A746EB" w:rsidRPr="009977E7" w14:paraId="3AB5B51E" w14:textId="77777777" w:rsidTr="00963938">
        <w:tc>
          <w:tcPr>
            <w:tcW w:w="417" w:type="dxa"/>
          </w:tcPr>
          <w:p w14:paraId="45D2D862"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44C40723"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TAX_DOC</w:t>
            </w:r>
          </w:p>
        </w:tc>
        <w:tc>
          <w:tcPr>
            <w:tcW w:w="4678" w:type="dxa"/>
          </w:tcPr>
          <w:p w14:paraId="2F5293E5" w14:textId="77777777" w:rsidR="00B41B10" w:rsidRPr="00BB7BA6" w:rsidRDefault="00B41B10" w:rsidP="00963938">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СНИЛС - для резидентов физических лиц  </w:t>
            </w:r>
          </w:p>
          <w:p w14:paraId="0E008B4A" w14:textId="77777777" w:rsidR="00B41B10" w:rsidRPr="00BB7BA6" w:rsidRDefault="00B41B10" w:rsidP="00963938">
            <w:pPr>
              <w:rPr>
                <w:rFonts w:ascii="Times New Roman" w:hAnsi="Times New Roman" w:cs="Times New Roman"/>
                <w:color w:val="000000" w:themeColor="text1"/>
                <w:sz w:val="18"/>
                <w:szCs w:val="18"/>
                <w:lang w:val="ru-RU"/>
              </w:rPr>
            </w:pPr>
            <w:r>
              <w:rPr>
                <w:rFonts w:ascii="Times New Roman" w:hAnsi="Times New Roman"/>
                <w:color w:val="000000" w:themeColor="text1"/>
                <w:sz w:val="18"/>
              </w:rPr>
              <w:t>ID</w:t>
            </w:r>
            <w:r w:rsidRPr="00BB7BA6">
              <w:rPr>
                <w:rFonts w:ascii="Times New Roman" w:hAnsi="Times New Roman"/>
                <w:color w:val="000000" w:themeColor="text1"/>
                <w:sz w:val="18"/>
                <w:lang w:val="ru-RU"/>
              </w:rPr>
              <w:t xml:space="preserve"> соцобеспечения - для нерезидентов физических лиц (при отсутствии </w:t>
            </w:r>
            <w:r>
              <w:rPr>
                <w:rFonts w:ascii="Times New Roman" w:hAnsi="Times New Roman"/>
                <w:color w:val="000000" w:themeColor="text1"/>
                <w:sz w:val="18"/>
              </w:rPr>
              <w:t>TIN</w:t>
            </w:r>
            <w:r w:rsidRPr="00BB7BA6">
              <w:rPr>
                <w:rFonts w:ascii="Times New Roman" w:hAnsi="Times New Roman"/>
                <w:color w:val="000000" w:themeColor="text1"/>
                <w:sz w:val="18"/>
                <w:lang w:val="ru-RU"/>
              </w:rPr>
              <w:t>)</w:t>
            </w:r>
          </w:p>
          <w:p w14:paraId="45EC5A38" w14:textId="77777777" w:rsidR="00B41B10" w:rsidRPr="00BB7BA6" w:rsidRDefault="00B41B10" w:rsidP="00963938">
            <w:pPr>
              <w:rPr>
                <w:rFonts w:ascii="Times New Roman" w:hAnsi="Times New Roman" w:cs="Times New Roman"/>
                <w:color w:val="000000" w:themeColor="text1"/>
                <w:sz w:val="18"/>
                <w:szCs w:val="18"/>
                <w:lang w:val="ru-RU"/>
              </w:rPr>
            </w:pPr>
            <w:r>
              <w:rPr>
                <w:rFonts w:ascii="Times New Roman" w:hAnsi="Times New Roman"/>
                <w:color w:val="000000" w:themeColor="text1"/>
                <w:sz w:val="18"/>
              </w:rPr>
              <w:t>SWIFT</w:t>
            </w:r>
            <w:r w:rsidRPr="00BB7BA6">
              <w:rPr>
                <w:rFonts w:ascii="Times New Roman" w:hAnsi="Times New Roman"/>
                <w:color w:val="000000" w:themeColor="text1"/>
                <w:sz w:val="18"/>
                <w:lang w:val="ru-RU"/>
              </w:rPr>
              <w:t xml:space="preserve"> код - для иностранных организаций</w:t>
            </w:r>
          </w:p>
          <w:p w14:paraId="174DE300" w14:textId="77777777" w:rsidR="00B41B10" w:rsidRPr="00BB7BA6" w:rsidRDefault="00B41B10" w:rsidP="00963938">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КПП - для российских организаций и лиц, признавших себя налоговыми резидентами РФ / </w:t>
            </w:r>
            <w:r>
              <w:rPr>
                <w:rFonts w:ascii="Times New Roman" w:hAnsi="Times New Roman"/>
                <w:color w:val="000000" w:themeColor="text1"/>
                <w:sz w:val="18"/>
              </w:rPr>
              <w:t>Individual</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Insurance</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Policy</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Number</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SNILS</w:t>
            </w:r>
            <w:r w:rsidRPr="00BB7BA6">
              <w:rPr>
                <w:rFonts w:ascii="Times New Roman" w:hAnsi="Times New Roman"/>
                <w:color w:val="000000" w:themeColor="text1"/>
                <w:sz w:val="18"/>
                <w:lang w:val="ru-RU"/>
              </w:rPr>
              <w:t xml:space="preserve">) - </w:t>
            </w:r>
            <w:r>
              <w:rPr>
                <w:rFonts w:ascii="Times New Roman" w:hAnsi="Times New Roman"/>
                <w:color w:val="000000" w:themeColor="text1"/>
                <w:sz w:val="18"/>
              </w:rPr>
              <w:t>for</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Russian</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individuals</w:t>
            </w:r>
          </w:p>
          <w:p w14:paraId="220A2382"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TIN or Social Security Number (SSN) if no TIN - for Non-Russian individuals</w:t>
            </w:r>
          </w:p>
          <w:p w14:paraId="7A010804"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SWIFT Code -for Non-Russian entities</w:t>
            </w:r>
          </w:p>
          <w:p w14:paraId="149D80D6"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Taxpayer Registration Reason Code (KPP) - for Russian entities and entities who have recognized themselves as Russian tax residents</w:t>
            </w:r>
          </w:p>
        </w:tc>
        <w:tc>
          <w:tcPr>
            <w:tcW w:w="1276" w:type="dxa"/>
          </w:tcPr>
          <w:p w14:paraId="79643D1F"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Обязательно / Obligatory</w:t>
            </w:r>
          </w:p>
        </w:tc>
        <w:tc>
          <w:tcPr>
            <w:tcW w:w="4465" w:type="dxa"/>
          </w:tcPr>
          <w:p w14:paraId="1589D4FC" w14:textId="7A6D622D"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СНИЛС для резидентов РФ физических лиц указывается в формате ХХХ-ХХХ-ХХХ </w:t>
            </w:r>
            <w:r>
              <w:rPr>
                <w:rFonts w:ascii="Times New Roman" w:hAnsi="Times New Roman"/>
                <w:color w:val="000000" w:themeColor="text1"/>
                <w:sz w:val="18"/>
              </w:rPr>
              <w:t>YY</w:t>
            </w:r>
            <w:r w:rsidRPr="00BB7BA6">
              <w:rPr>
                <w:rFonts w:ascii="Times New Roman" w:hAnsi="Times New Roman"/>
                <w:color w:val="000000" w:themeColor="text1"/>
                <w:sz w:val="18"/>
                <w:lang w:val="ru-RU"/>
              </w:rPr>
              <w:t xml:space="preserve">, где </w:t>
            </w:r>
            <w:r>
              <w:rPr>
                <w:rFonts w:ascii="Times New Roman" w:hAnsi="Times New Roman"/>
                <w:color w:val="000000" w:themeColor="text1"/>
                <w:sz w:val="18"/>
              </w:rPr>
              <w:t>X</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Y</w:t>
            </w:r>
            <w:r w:rsidRPr="00BB7BA6">
              <w:rPr>
                <w:rFonts w:ascii="Times New Roman" w:hAnsi="Times New Roman"/>
                <w:color w:val="000000" w:themeColor="text1"/>
                <w:sz w:val="18"/>
                <w:lang w:val="ru-RU"/>
              </w:rPr>
              <w:t xml:space="preserve"> - цифры; </w:t>
            </w:r>
          </w:p>
          <w:p w14:paraId="63BC91CD" w14:textId="7F742EDF" w:rsidR="00B41B10" w:rsidRPr="00BB7BA6" w:rsidRDefault="00B41B10" w:rsidP="00963938">
            <w:pPr>
              <w:jc w:val="both"/>
              <w:rPr>
                <w:rFonts w:ascii="Times New Roman" w:hAnsi="Times New Roman" w:cs="Times New Roman"/>
                <w:color w:val="000000" w:themeColor="text1"/>
                <w:sz w:val="18"/>
                <w:szCs w:val="18"/>
                <w:lang w:val="ru-RU"/>
              </w:rPr>
            </w:pPr>
            <w:r>
              <w:rPr>
                <w:rFonts w:ascii="Times New Roman" w:hAnsi="Times New Roman"/>
                <w:color w:val="000000" w:themeColor="text1"/>
                <w:sz w:val="18"/>
              </w:rPr>
              <w:t>ID</w:t>
            </w:r>
            <w:r w:rsidRPr="00BB7BA6">
              <w:rPr>
                <w:rFonts w:ascii="Times New Roman" w:hAnsi="Times New Roman"/>
                <w:color w:val="000000" w:themeColor="text1"/>
                <w:sz w:val="18"/>
                <w:lang w:val="ru-RU"/>
              </w:rPr>
              <w:t xml:space="preserve"> соцобеспечения указывается для нерезидентов физических лиц (при отсутствии </w:t>
            </w:r>
            <w:r>
              <w:rPr>
                <w:rFonts w:ascii="Times New Roman" w:hAnsi="Times New Roman"/>
                <w:color w:val="000000" w:themeColor="text1"/>
                <w:sz w:val="18"/>
              </w:rPr>
              <w:t>TIN</w:t>
            </w:r>
            <w:r w:rsidRPr="00BB7BA6">
              <w:rPr>
                <w:rFonts w:ascii="Times New Roman" w:hAnsi="Times New Roman"/>
                <w:color w:val="000000" w:themeColor="text1"/>
                <w:sz w:val="18"/>
                <w:lang w:val="ru-RU"/>
              </w:rPr>
              <w:t xml:space="preserve">); В случае его отсутствия указывается </w:t>
            </w:r>
            <w:r>
              <w:rPr>
                <w:rFonts w:ascii="Times New Roman" w:hAnsi="Times New Roman"/>
                <w:color w:val="000000" w:themeColor="text1"/>
                <w:sz w:val="18"/>
              </w:rPr>
              <w:t>N</w:t>
            </w:r>
            <w:r w:rsidRPr="00BB7BA6">
              <w:rPr>
                <w:rFonts w:ascii="Times New Roman" w:hAnsi="Times New Roman"/>
                <w:color w:val="000000" w:themeColor="text1"/>
                <w:sz w:val="18"/>
                <w:lang w:val="ru-RU"/>
              </w:rPr>
              <w:t>/</w:t>
            </w:r>
            <w:r>
              <w:rPr>
                <w:rFonts w:ascii="Times New Roman" w:hAnsi="Times New Roman"/>
                <w:color w:val="000000" w:themeColor="text1"/>
                <w:sz w:val="18"/>
              </w:rPr>
              <w:t>A</w:t>
            </w:r>
            <w:r w:rsidRPr="00BB7BA6">
              <w:rPr>
                <w:rFonts w:ascii="Times New Roman" w:hAnsi="Times New Roman"/>
                <w:color w:val="000000" w:themeColor="text1"/>
                <w:sz w:val="18"/>
                <w:lang w:val="ru-RU"/>
              </w:rPr>
              <w:t>.</w:t>
            </w:r>
          </w:p>
          <w:p w14:paraId="54323F89" w14:textId="35C543FC" w:rsidR="00B41B10" w:rsidRPr="00BB7BA6" w:rsidRDefault="00B41B10" w:rsidP="00963938">
            <w:pPr>
              <w:jc w:val="both"/>
              <w:rPr>
                <w:rFonts w:ascii="Times New Roman" w:hAnsi="Times New Roman" w:cs="Times New Roman"/>
                <w:color w:val="000000" w:themeColor="text1"/>
                <w:sz w:val="18"/>
                <w:szCs w:val="18"/>
                <w:lang w:val="ru-RU"/>
              </w:rPr>
            </w:pPr>
            <w:r>
              <w:rPr>
                <w:rFonts w:ascii="Times New Roman" w:hAnsi="Times New Roman"/>
                <w:color w:val="000000" w:themeColor="text1"/>
                <w:sz w:val="18"/>
              </w:rPr>
              <w:t>SWIFT</w:t>
            </w:r>
            <w:r w:rsidRPr="00BB7BA6">
              <w:rPr>
                <w:rFonts w:ascii="Times New Roman" w:hAnsi="Times New Roman"/>
                <w:color w:val="000000" w:themeColor="text1"/>
                <w:sz w:val="18"/>
                <w:lang w:val="ru-RU"/>
              </w:rPr>
              <w:t xml:space="preserve"> код /</w:t>
            </w:r>
            <w:r>
              <w:rPr>
                <w:rFonts w:ascii="Times New Roman" w:hAnsi="Times New Roman"/>
                <w:color w:val="000000" w:themeColor="text1"/>
                <w:sz w:val="18"/>
              </w:rPr>
              <w:t>BIC</w:t>
            </w:r>
            <w:r w:rsidRPr="00BB7BA6">
              <w:rPr>
                <w:rFonts w:ascii="Times New Roman" w:hAnsi="Times New Roman"/>
                <w:color w:val="000000" w:themeColor="text1"/>
                <w:sz w:val="18"/>
                <w:lang w:val="ru-RU"/>
              </w:rPr>
              <w:t xml:space="preserve"> - для иностранных организаций. В случае его отсутствия указывается </w:t>
            </w:r>
            <w:r>
              <w:rPr>
                <w:rFonts w:ascii="Times New Roman" w:hAnsi="Times New Roman"/>
                <w:color w:val="000000" w:themeColor="text1"/>
                <w:sz w:val="18"/>
              </w:rPr>
              <w:t>N</w:t>
            </w:r>
            <w:r w:rsidRPr="00BB7BA6">
              <w:rPr>
                <w:rFonts w:ascii="Times New Roman" w:hAnsi="Times New Roman"/>
                <w:color w:val="000000" w:themeColor="text1"/>
                <w:sz w:val="18"/>
                <w:lang w:val="ru-RU"/>
              </w:rPr>
              <w:t>/</w:t>
            </w:r>
            <w:r>
              <w:rPr>
                <w:rFonts w:ascii="Times New Roman" w:hAnsi="Times New Roman"/>
                <w:color w:val="000000" w:themeColor="text1"/>
                <w:sz w:val="18"/>
              </w:rPr>
              <w:t>A</w:t>
            </w:r>
            <w:r w:rsidRPr="00BB7BA6">
              <w:rPr>
                <w:rFonts w:ascii="Times New Roman" w:hAnsi="Times New Roman"/>
                <w:color w:val="000000" w:themeColor="text1"/>
                <w:sz w:val="18"/>
                <w:lang w:val="ru-RU"/>
              </w:rPr>
              <w:t>;</w:t>
            </w:r>
          </w:p>
          <w:p w14:paraId="26BC5159" w14:textId="6C764D60"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КПП указывается для российских организаций и организаций, признавших себя налоговыми резидентами РФ, и должен состоять из 9 цифр.</w:t>
            </w:r>
          </w:p>
          <w:p w14:paraId="2189905C" w14:textId="77777777" w:rsidR="00B41B10" w:rsidRPr="009977E7" w:rsidRDefault="00B41B10" w:rsidP="00963938">
            <w:pPr>
              <w:jc w:val="both"/>
              <w:rPr>
                <w:rFonts w:ascii="Times New Roman" w:hAnsi="Times New Roman" w:cs="Times New Roman"/>
                <w:color w:val="000000" w:themeColor="text1"/>
                <w:sz w:val="18"/>
                <w:szCs w:val="18"/>
                <w:lang w:val="ru-RU"/>
              </w:rPr>
            </w:pPr>
          </w:p>
        </w:tc>
        <w:tc>
          <w:tcPr>
            <w:tcW w:w="4465" w:type="dxa"/>
          </w:tcPr>
          <w:p w14:paraId="40AD8607" w14:textId="74FAB942"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 xml:space="preserve">Personal pension account number (SNILS) for individual residents of the Russian Federation should be written in the format ХХХ-ХХХ-ХХХ YY, where X, Y are digits; </w:t>
            </w:r>
          </w:p>
          <w:p w14:paraId="5BFB94AE" w14:textId="27371D05" w:rsidR="00B41B10" w:rsidRPr="00F32708"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Social Security ID is specified for non-resident individuals (if TIN is not available);  If not available, N/A is inserted.</w:t>
            </w:r>
          </w:p>
          <w:p w14:paraId="5D83C4C1" w14:textId="4FE10BBC"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SWIFT/BIC is specified by foreign entities. If not available, N/A is inserted;</w:t>
            </w:r>
          </w:p>
          <w:p w14:paraId="23200F62" w14:textId="1EB384C8"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KPP code is indicated by Russian entities and entities who have recognised themselves as tax residents of the Russian Federation, and must consist of 9 digits.</w:t>
            </w:r>
          </w:p>
          <w:p w14:paraId="3573E8C6" w14:textId="77777777" w:rsidR="00B41B10" w:rsidRPr="009977E7" w:rsidRDefault="00B41B10" w:rsidP="00963938">
            <w:pPr>
              <w:rPr>
                <w:rFonts w:ascii="Times New Roman" w:hAnsi="Times New Roman" w:cs="Times New Roman"/>
                <w:color w:val="000000" w:themeColor="text1"/>
                <w:sz w:val="18"/>
                <w:szCs w:val="18"/>
              </w:rPr>
            </w:pPr>
          </w:p>
        </w:tc>
      </w:tr>
      <w:tr w:rsidR="00A746EB" w:rsidRPr="009977E7" w14:paraId="3DB49DDE" w14:textId="77777777" w:rsidTr="00963938">
        <w:tc>
          <w:tcPr>
            <w:tcW w:w="417" w:type="dxa"/>
          </w:tcPr>
          <w:p w14:paraId="67F21AC9"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4DFA7785"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BIRTHDAY</w:t>
            </w:r>
          </w:p>
        </w:tc>
        <w:tc>
          <w:tcPr>
            <w:tcW w:w="4678" w:type="dxa"/>
          </w:tcPr>
          <w:p w14:paraId="7D0FD636" w14:textId="77777777" w:rsidR="00933B26" w:rsidRPr="00BB7BA6" w:rsidRDefault="00933B26" w:rsidP="00963938">
            <w:pPr>
              <w:rPr>
                <w:rFonts w:ascii="Times New Roman" w:hAnsi="Times New Roman"/>
                <w:color w:val="000000" w:themeColor="text1"/>
                <w:sz w:val="18"/>
                <w:lang w:val="ru-RU"/>
              </w:rPr>
            </w:pPr>
            <w:r w:rsidRPr="00BB7BA6">
              <w:rPr>
                <w:rFonts w:ascii="Times New Roman" w:hAnsi="Times New Roman"/>
                <w:color w:val="000000" w:themeColor="text1"/>
                <w:sz w:val="18"/>
                <w:lang w:val="ru-RU"/>
              </w:rPr>
              <w:t xml:space="preserve">Дата рождения физического лица в формате ДД.ММ.ГГГГ/  </w:t>
            </w:r>
          </w:p>
          <w:p w14:paraId="1CC815BD" w14:textId="6399CF26" w:rsidR="00B41B10" w:rsidRPr="00933B26" w:rsidRDefault="00933B26" w:rsidP="00963938">
            <w:pPr>
              <w:rPr>
                <w:rFonts w:ascii="Times New Roman" w:hAnsi="Times New Roman" w:cs="Times New Roman"/>
                <w:color w:val="000000" w:themeColor="text1"/>
                <w:sz w:val="18"/>
                <w:szCs w:val="18"/>
              </w:rPr>
            </w:pPr>
            <w:r>
              <w:rPr>
                <w:rFonts w:ascii="Times New Roman" w:hAnsi="Times New Roman"/>
                <w:color w:val="000000" w:themeColor="text1"/>
                <w:sz w:val="18"/>
              </w:rPr>
              <w:t>Individual's date of birth in the format DD.MM.YYYY</w:t>
            </w:r>
          </w:p>
        </w:tc>
        <w:tc>
          <w:tcPr>
            <w:tcW w:w="1276" w:type="dxa"/>
          </w:tcPr>
          <w:p w14:paraId="42F6C721"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 xml:space="preserve">Обязательно / Obligatory </w:t>
            </w:r>
          </w:p>
        </w:tc>
        <w:tc>
          <w:tcPr>
            <w:tcW w:w="4465" w:type="dxa"/>
          </w:tcPr>
          <w:p w14:paraId="1042242B" w14:textId="77777777"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Указывается в формате ДД.ММ.ГГГГ. Для организаций поле не заполняется.</w:t>
            </w:r>
          </w:p>
        </w:tc>
        <w:tc>
          <w:tcPr>
            <w:tcW w:w="4465" w:type="dxa"/>
          </w:tcPr>
          <w:p w14:paraId="54723DAB" w14:textId="3F007F95"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The DD.MM.YYYY format. For entities to be left blank.</w:t>
            </w:r>
          </w:p>
        </w:tc>
      </w:tr>
      <w:tr w:rsidR="00A746EB" w:rsidRPr="009977E7" w14:paraId="18E186D1" w14:textId="77777777" w:rsidTr="00963938">
        <w:tc>
          <w:tcPr>
            <w:tcW w:w="417" w:type="dxa"/>
          </w:tcPr>
          <w:p w14:paraId="551911D5"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3DCDFD75"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LEI_DEP</w:t>
            </w:r>
          </w:p>
        </w:tc>
        <w:tc>
          <w:tcPr>
            <w:tcW w:w="4678" w:type="dxa"/>
          </w:tcPr>
          <w:p w14:paraId="22814C9E"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Международный код идентификации лица, осуществляющего учет прав на ценные бумаги лица, имеющего право на получение выплаты (например, LEI, SWIFT/BIC) / International identifier of the organisation, which directly keeps records of the securities held by the security holder (e.g. LEI, SWIFT/BIC code)</w:t>
            </w:r>
          </w:p>
        </w:tc>
        <w:tc>
          <w:tcPr>
            <w:tcW w:w="1276" w:type="dxa"/>
          </w:tcPr>
          <w:p w14:paraId="55651E71"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Обязательно / Obligatory</w:t>
            </w:r>
          </w:p>
        </w:tc>
        <w:tc>
          <w:tcPr>
            <w:tcW w:w="4465" w:type="dxa"/>
          </w:tcPr>
          <w:p w14:paraId="234DB51C" w14:textId="77777777"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Указываются или </w:t>
            </w:r>
            <w:r>
              <w:rPr>
                <w:rFonts w:ascii="Times New Roman" w:hAnsi="Times New Roman"/>
                <w:color w:val="000000" w:themeColor="text1"/>
                <w:sz w:val="18"/>
              </w:rPr>
              <w:t>LEI</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Legal</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Entity</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Identifier</w:t>
            </w:r>
            <w:r w:rsidRPr="00BB7BA6">
              <w:rPr>
                <w:rFonts w:ascii="Times New Roman" w:hAnsi="Times New Roman"/>
                <w:color w:val="000000" w:themeColor="text1"/>
                <w:sz w:val="18"/>
                <w:lang w:val="ru-RU"/>
              </w:rPr>
              <w:t xml:space="preserve">), который должен состоять из 20 знаков; или </w:t>
            </w:r>
            <w:r>
              <w:rPr>
                <w:rFonts w:ascii="Times New Roman" w:hAnsi="Times New Roman"/>
                <w:color w:val="000000" w:themeColor="text1"/>
                <w:sz w:val="18"/>
              </w:rPr>
              <w:t>SWIFT</w:t>
            </w:r>
            <w:r w:rsidRPr="00BB7BA6">
              <w:rPr>
                <w:rFonts w:ascii="Times New Roman" w:hAnsi="Times New Roman"/>
                <w:color w:val="000000" w:themeColor="text1"/>
                <w:sz w:val="18"/>
                <w:lang w:val="ru-RU"/>
              </w:rPr>
              <w:t xml:space="preserve"> код/</w:t>
            </w:r>
            <w:r>
              <w:rPr>
                <w:rFonts w:ascii="Times New Roman" w:hAnsi="Times New Roman"/>
                <w:color w:val="000000" w:themeColor="text1"/>
                <w:sz w:val="18"/>
              </w:rPr>
              <w:t>BIC</w:t>
            </w:r>
            <w:r w:rsidRPr="00BB7BA6">
              <w:rPr>
                <w:rFonts w:ascii="Times New Roman" w:hAnsi="Times New Roman"/>
                <w:color w:val="000000" w:themeColor="text1"/>
                <w:sz w:val="18"/>
                <w:lang w:val="ru-RU"/>
              </w:rPr>
              <w:t>, который должен состоять из 8-11 символов</w:t>
            </w:r>
          </w:p>
        </w:tc>
        <w:tc>
          <w:tcPr>
            <w:tcW w:w="4465" w:type="dxa"/>
          </w:tcPr>
          <w:p w14:paraId="7729C7C3" w14:textId="378C4352"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Either LEI (Legal Entity Identifier), which must be 20 characters; or SWIFT/BIC, which must be 8-11 characters, is indicated.</w:t>
            </w:r>
          </w:p>
        </w:tc>
      </w:tr>
      <w:tr w:rsidR="00A746EB" w:rsidRPr="009977E7" w14:paraId="1DF36577" w14:textId="77777777" w:rsidTr="00963938">
        <w:tc>
          <w:tcPr>
            <w:tcW w:w="417" w:type="dxa"/>
          </w:tcPr>
          <w:p w14:paraId="1EFDC6E3"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08C3A678"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ISIN</w:t>
            </w:r>
          </w:p>
        </w:tc>
        <w:tc>
          <w:tcPr>
            <w:tcW w:w="4678" w:type="dxa"/>
          </w:tcPr>
          <w:p w14:paraId="54D5FF51"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ISIN код ценной бумаги / ISIN code of the security</w:t>
            </w:r>
          </w:p>
        </w:tc>
        <w:tc>
          <w:tcPr>
            <w:tcW w:w="1276" w:type="dxa"/>
          </w:tcPr>
          <w:p w14:paraId="30B0A955"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Обязательно / Obligatory</w:t>
            </w:r>
          </w:p>
        </w:tc>
        <w:tc>
          <w:tcPr>
            <w:tcW w:w="4465" w:type="dxa"/>
          </w:tcPr>
          <w:p w14:paraId="045CF2BB" w14:textId="77777777"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Указывается </w:t>
            </w:r>
            <w:r>
              <w:rPr>
                <w:rFonts w:ascii="Times New Roman" w:hAnsi="Times New Roman"/>
                <w:color w:val="000000" w:themeColor="text1"/>
                <w:sz w:val="18"/>
              </w:rPr>
              <w:t>ISIN</w:t>
            </w:r>
            <w:r w:rsidRPr="00BB7BA6">
              <w:rPr>
                <w:rFonts w:ascii="Times New Roman" w:hAnsi="Times New Roman"/>
                <w:color w:val="000000" w:themeColor="text1"/>
                <w:sz w:val="18"/>
                <w:lang w:val="ru-RU"/>
              </w:rPr>
              <w:t xml:space="preserve"> код ценной бумаги</w:t>
            </w:r>
          </w:p>
        </w:tc>
        <w:tc>
          <w:tcPr>
            <w:tcW w:w="4465" w:type="dxa"/>
          </w:tcPr>
          <w:p w14:paraId="7CD8A308" w14:textId="1AFF728A"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Security ISIN</w:t>
            </w:r>
          </w:p>
        </w:tc>
      </w:tr>
      <w:tr w:rsidR="00A746EB" w:rsidRPr="009977E7" w14:paraId="5149ACD8" w14:textId="77777777" w:rsidTr="00963938">
        <w:tc>
          <w:tcPr>
            <w:tcW w:w="417" w:type="dxa"/>
          </w:tcPr>
          <w:p w14:paraId="1D884DF0"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1122C383"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DEP_COD</w:t>
            </w:r>
          </w:p>
        </w:tc>
        <w:tc>
          <w:tcPr>
            <w:tcW w:w="4678" w:type="dxa"/>
          </w:tcPr>
          <w:p w14:paraId="7DB32B76"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Депозитарный код НРД ценной бумаги</w:t>
            </w:r>
            <w:r>
              <w:rPr>
                <w:rFonts w:ascii="Times New Roman" w:hAnsi="Times New Roman"/>
                <w:b/>
                <w:color w:val="000000" w:themeColor="text1"/>
                <w:sz w:val="18"/>
              </w:rPr>
              <w:t xml:space="preserve"> (только для дробного количества)</w:t>
            </w:r>
            <w:r>
              <w:rPr>
                <w:rFonts w:ascii="Times New Roman" w:hAnsi="Times New Roman"/>
                <w:color w:val="000000" w:themeColor="text1"/>
                <w:sz w:val="18"/>
              </w:rPr>
              <w:t xml:space="preserve"> / NSD Depository code of the security </w:t>
            </w:r>
            <w:r>
              <w:rPr>
                <w:rFonts w:ascii="Times New Roman" w:hAnsi="Times New Roman"/>
                <w:b/>
                <w:color w:val="000000" w:themeColor="text1"/>
                <w:sz w:val="18"/>
              </w:rPr>
              <w:t>(only for fractional quantity)</w:t>
            </w:r>
          </w:p>
        </w:tc>
        <w:tc>
          <w:tcPr>
            <w:tcW w:w="1276" w:type="dxa"/>
          </w:tcPr>
          <w:p w14:paraId="5D975AE1"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Обязательно (для дробного количества) /  Obligatory (only for fractional quantity)</w:t>
            </w:r>
          </w:p>
        </w:tc>
        <w:tc>
          <w:tcPr>
            <w:tcW w:w="4465" w:type="dxa"/>
          </w:tcPr>
          <w:p w14:paraId="12866440" w14:textId="374B607B"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Указывается код ценной бумаги, присвоенный НРД, берется из запроса (СА311 / </w:t>
            </w:r>
            <w:r>
              <w:rPr>
                <w:rFonts w:ascii="Times New Roman" w:hAnsi="Times New Roman"/>
                <w:color w:val="000000" w:themeColor="text1"/>
                <w:sz w:val="18"/>
              </w:rPr>
              <w:t>MT</w:t>
            </w:r>
            <w:r w:rsidRPr="00BB7BA6">
              <w:rPr>
                <w:rFonts w:ascii="Times New Roman" w:hAnsi="Times New Roman"/>
                <w:color w:val="000000" w:themeColor="text1"/>
                <w:sz w:val="18"/>
                <w:lang w:val="ru-RU"/>
              </w:rPr>
              <w:t xml:space="preserve">564). </w:t>
            </w:r>
          </w:p>
          <w:p w14:paraId="48C09E0D" w14:textId="77777777" w:rsidR="00B41B10" w:rsidRPr="009977E7" w:rsidRDefault="00B41B10" w:rsidP="00963938">
            <w:pPr>
              <w:jc w:val="both"/>
              <w:rPr>
                <w:rFonts w:ascii="Times New Roman" w:hAnsi="Times New Roman" w:cs="Times New Roman"/>
                <w:color w:val="000000" w:themeColor="text1"/>
                <w:sz w:val="18"/>
                <w:szCs w:val="18"/>
                <w:lang w:val="ru-RU"/>
              </w:rPr>
            </w:pPr>
          </w:p>
          <w:p w14:paraId="207C3869" w14:textId="77777777"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 xml:space="preserve">CorporateActionNotification/Document/CorpActnNtfctn/CorpActnGnlInf/UndrlygScty/FinInstrmId/ISIN / </w:t>
            </w:r>
          </w:p>
          <w:p w14:paraId="588CC5E5" w14:textId="77777777" w:rsidR="00B41B10" w:rsidRPr="009977E7" w:rsidRDefault="00B41B10" w:rsidP="00963938">
            <w:pPr>
              <w:jc w:val="both"/>
              <w:rPr>
                <w:rFonts w:ascii="Times New Roman" w:hAnsi="Times New Roman" w:cs="Times New Roman"/>
                <w:color w:val="000000" w:themeColor="text1"/>
                <w:sz w:val="18"/>
                <w:szCs w:val="18"/>
                <w:lang w:val="en-US"/>
              </w:rPr>
            </w:pPr>
          </w:p>
          <w:p w14:paraId="2B90D369" w14:textId="77777777"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:35B:ISIN RU000A1010M4</w:t>
            </w:r>
          </w:p>
          <w:p w14:paraId="6E0B283A" w14:textId="77777777"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/XX/CORP/</w:t>
            </w:r>
            <w:r>
              <w:rPr>
                <w:rFonts w:ascii="Times New Roman" w:hAnsi="Times New Roman"/>
                <w:b/>
                <w:color w:val="000000" w:themeColor="text1"/>
                <w:sz w:val="18"/>
              </w:rPr>
              <w:t>NADC/RU000A1010M4</w:t>
            </w:r>
          </w:p>
          <w:p w14:paraId="3D13250B" w14:textId="77777777"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/RU/4B02-17-65045-D-001P</w:t>
            </w:r>
          </w:p>
          <w:p w14:paraId="2280E719" w14:textId="77777777"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/NAME/'RJD OBBP17</w:t>
            </w:r>
          </w:p>
          <w:p w14:paraId="462E643A" w14:textId="77777777" w:rsidR="00B41B10" w:rsidRPr="009977E7" w:rsidRDefault="00B41B10" w:rsidP="00963938">
            <w:pPr>
              <w:jc w:val="both"/>
              <w:rPr>
                <w:rFonts w:ascii="Times New Roman" w:hAnsi="Times New Roman" w:cs="Times New Roman"/>
                <w:color w:val="000000" w:themeColor="text1"/>
                <w:sz w:val="18"/>
                <w:szCs w:val="18"/>
                <w:lang w:val="en-US"/>
              </w:rPr>
            </w:pPr>
          </w:p>
          <w:p w14:paraId="7CC7DD1C" w14:textId="5C76163E"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Обязательное заполнение только при наличии дробного остатка</w:t>
            </w:r>
          </w:p>
          <w:p w14:paraId="1A7A656C" w14:textId="77777777" w:rsidR="00B41B10" w:rsidRPr="009977E7" w:rsidRDefault="00B41B10" w:rsidP="00963938">
            <w:pPr>
              <w:jc w:val="both"/>
              <w:rPr>
                <w:rFonts w:ascii="Times New Roman" w:hAnsi="Times New Roman" w:cs="Times New Roman"/>
                <w:color w:val="000000" w:themeColor="text1"/>
                <w:sz w:val="18"/>
                <w:szCs w:val="18"/>
                <w:lang w:val="ru-RU"/>
              </w:rPr>
            </w:pPr>
          </w:p>
          <w:p w14:paraId="6491A996" w14:textId="77777777" w:rsidR="00B41B10" w:rsidRPr="009977E7" w:rsidRDefault="00B41B10" w:rsidP="00963938">
            <w:pPr>
              <w:jc w:val="both"/>
              <w:rPr>
                <w:rFonts w:ascii="Times New Roman" w:hAnsi="Times New Roman" w:cs="Times New Roman"/>
                <w:color w:val="000000" w:themeColor="text1"/>
                <w:sz w:val="18"/>
                <w:szCs w:val="18"/>
                <w:lang w:val="ru-RU"/>
              </w:rPr>
            </w:pPr>
          </w:p>
        </w:tc>
        <w:tc>
          <w:tcPr>
            <w:tcW w:w="4465" w:type="dxa"/>
          </w:tcPr>
          <w:p w14:paraId="54D9D220" w14:textId="77777777"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 xml:space="preserve">Security code assigned by NSD, as specified in the request (CA311 / MT564). </w:t>
            </w:r>
          </w:p>
          <w:p w14:paraId="435F0618" w14:textId="77777777" w:rsidR="00B41B10" w:rsidRPr="009977E7" w:rsidRDefault="00B41B10" w:rsidP="00963938">
            <w:pPr>
              <w:jc w:val="both"/>
              <w:rPr>
                <w:rFonts w:ascii="Times New Roman" w:hAnsi="Times New Roman" w:cs="Times New Roman"/>
                <w:color w:val="000000" w:themeColor="text1"/>
                <w:sz w:val="18"/>
                <w:szCs w:val="18"/>
              </w:rPr>
            </w:pPr>
          </w:p>
          <w:p w14:paraId="2F7992D9" w14:textId="77777777"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 xml:space="preserve">CorporateActionNotification/Document/CorpActnNtfctn/CorpActnGnlInf/UndrlygScty/FinInstrmId/ISIN / </w:t>
            </w:r>
          </w:p>
          <w:p w14:paraId="66035749" w14:textId="77777777" w:rsidR="00B41B10" w:rsidRPr="009977E7" w:rsidRDefault="00B41B10" w:rsidP="00963938">
            <w:pPr>
              <w:jc w:val="both"/>
              <w:rPr>
                <w:rFonts w:ascii="Times New Roman" w:hAnsi="Times New Roman" w:cs="Times New Roman"/>
                <w:color w:val="000000" w:themeColor="text1"/>
                <w:sz w:val="18"/>
                <w:szCs w:val="18"/>
                <w:lang w:val="en-US"/>
              </w:rPr>
            </w:pPr>
          </w:p>
          <w:p w14:paraId="29387E29" w14:textId="77777777"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:35B:ISIN RU000A1010M4</w:t>
            </w:r>
          </w:p>
          <w:p w14:paraId="774CC149" w14:textId="77777777"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/XX/CORP/</w:t>
            </w:r>
            <w:r>
              <w:rPr>
                <w:rFonts w:ascii="Times New Roman" w:hAnsi="Times New Roman"/>
                <w:b/>
                <w:color w:val="000000" w:themeColor="text1"/>
                <w:sz w:val="18"/>
              </w:rPr>
              <w:t>NADC/RU000A1010M4</w:t>
            </w:r>
          </w:p>
          <w:p w14:paraId="569FF7EB" w14:textId="77777777"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/RU/4B02-17-65045-D-001P</w:t>
            </w:r>
          </w:p>
          <w:p w14:paraId="51F6C983" w14:textId="77777777"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/NAME/'RJD OBBP17</w:t>
            </w:r>
          </w:p>
          <w:p w14:paraId="039D89F3" w14:textId="77777777" w:rsidR="00B41B10" w:rsidRPr="009977E7" w:rsidRDefault="00B41B10" w:rsidP="00963938">
            <w:pPr>
              <w:jc w:val="both"/>
              <w:rPr>
                <w:rFonts w:ascii="Times New Roman" w:hAnsi="Times New Roman" w:cs="Times New Roman"/>
                <w:color w:val="000000" w:themeColor="text1"/>
                <w:sz w:val="18"/>
                <w:szCs w:val="18"/>
                <w:lang w:val="en-US"/>
              </w:rPr>
            </w:pPr>
          </w:p>
          <w:p w14:paraId="4DC1DD35" w14:textId="77777777"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Must be filled in only in case of a fractional balance</w:t>
            </w:r>
          </w:p>
          <w:p w14:paraId="2150215C" w14:textId="77777777" w:rsidR="00B41B10" w:rsidRPr="009977E7" w:rsidRDefault="00B41B10" w:rsidP="00963938">
            <w:pPr>
              <w:jc w:val="both"/>
              <w:rPr>
                <w:rFonts w:ascii="Times New Roman" w:hAnsi="Times New Roman" w:cs="Times New Roman"/>
                <w:color w:val="000000" w:themeColor="text1"/>
                <w:sz w:val="18"/>
                <w:szCs w:val="18"/>
              </w:rPr>
            </w:pPr>
          </w:p>
          <w:p w14:paraId="4323D907" w14:textId="77777777" w:rsidR="00B41B10" w:rsidRPr="009977E7" w:rsidRDefault="00B41B10" w:rsidP="00963938">
            <w:pPr>
              <w:rPr>
                <w:rFonts w:ascii="Times New Roman" w:hAnsi="Times New Roman" w:cs="Times New Roman"/>
                <w:color w:val="000000" w:themeColor="text1"/>
                <w:sz w:val="18"/>
                <w:szCs w:val="18"/>
              </w:rPr>
            </w:pPr>
          </w:p>
        </w:tc>
      </w:tr>
      <w:tr w:rsidR="00A746EB" w:rsidRPr="009977E7" w14:paraId="62860F4C" w14:textId="77777777" w:rsidTr="00963938">
        <w:tc>
          <w:tcPr>
            <w:tcW w:w="417" w:type="dxa"/>
          </w:tcPr>
          <w:p w14:paraId="1278C95E"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3ED1C808"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JN_OWNER</w:t>
            </w:r>
          </w:p>
        </w:tc>
        <w:tc>
          <w:tcPr>
            <w:tcW w:w="4678" w:type="dxa"/>
          </w:tcPr>
          <w:p w14:paraId="10F3AD2E" w14:textId="77777777" w:rsidR="00B41B10" w:rsidRPr="00BB7BA6" w:rsidRDefault="00B41B10" w:rsidP="00963938">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Идентификатор общей собственности (только для участников общей собственности, имеющих право на получение выплаты)</w:t>
            </w:r>
          </w:p>
          <w:p w14:paraId="6F47821E" w14:textId="77777777" w:rsidR="00B41B10" w:rsidRPr="00BB7BA6" w:rsidRDefault="00B41B10" w:rsidP="00963938">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lastRenderedPageBreak/>
              <w:t xml:space="preserve">* Должен быть одинаковым для всех участников общей собственности, имеющих право на получение выплаты, права на ценные бумаги которых учитываются на соответствующем счете общей собственности / </w:t>
            </w:r>
            <w:r>
              <w:rPr>
                <w:rFonts w:ascii="Times New Roman" w:hAnsi="Times New Roman"/>
                <w:color w:val="000000" w:themeColor="text1"/>
                <w:sz w:val="18"/>
              </w:rPr>
              <w:t>Common</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Ownership</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Indicator</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applicable</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only</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to</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co</w:t>
            </w:r>
            <w:r w:rsidRPr="00BB7BA6">
              <w:rPr>
                <w:rFonts w:ascii="Times New Roman" w:hAnsi="Times New Roman"/>
                <w:color w:val="000000" w:themeColor="text1"/>
                <w:sz w:val="18"/>
                <w:lang w:val="ru-RU"/>
              </w:rPr>
              <w:t>-</w:t>
            </w:r>
            <w:r>
              <w:rPr>
                <w:rFonts w:ascii="Times New Roman" w:hAnsi="Times New Roman"/>
                <w:color w:val="000000" w:themeColor="text1"/>
                <w:sz w:val="18"/>
              </w:rPr>
              <w:t>owners</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eligible</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to</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payment</w:t>
            </w:r>
            <w:r w:rsidRPr="00BB7BA6">
              <w:rPr>
                <w:rFonts w:ascii="Times New Roman" w:hAnsi="Times New Roman"/>
                <w:color w:val="000000" w:themeColor="text1"/>
                <w:sz w:val="18"/>
                <w:lang w:val="ru-RU"/>
              </w:rPr>
              <w:t>)</w:t>
            </w:r>
          </w:p>
          <w:p w14:paraId="2557B2E2" w14:textId="77777777" w:rsidR="00B41B10" w:rsidRPr="00933B26"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 Must be the same for all eligible co-owners whose securities rights are recorded in the relevant Common Ownership Account.</w:t>
            </w:r>
          </w:p>
        </w:tc>
        <w:tc>
          <w:tcPr>
            <w:tcW w:w="1276" w:type="dxa"/>
          </w:tcPr>
          <w:p w14:paraId="307656DA" w14:textId="77777777" w:rsidR="00B41B10" w:rsidRPr="00BB7BA6" w:rsidRDefault="00B41B10" w:rsidP="00963938">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lastRenderedPageBreak/>
              <w:t xml:space="preserve">Обязательно (для участников </w:t>
            </w:r>
            <w:r w:rsidRPr="00BB7BA6">
              <w:rPr>
                <w:rFonts w:ascii="Times New Roman" w:hAnsi="Times New Roman"/>
                <w:color w:val="000000" w:themeColor="text1"/>
                <w:sz w:val="18"/>
                <w:lang w:val="ru-RU"/>
              </w:rPr>
              <w:lastRenderedPageBreak/>
              <w:t xml:space="preserve">общей собственности, имеющих право на получение выплаты) / </w:t>
            </w:r>
            <w:r>
              <w:rPr>
                <w:rFonts w:ascii="Times New Roman" w:hAnsi="Times New Roman"/>
                <w:color w:val="000000" w:themeColor="text1"/>
                <w:sz w:val="18"/>
              </w:rPr>
              <w:t>Obligatory</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applicable</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only</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to</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co</w:t>
            </w:r>
            <w:r w:rsidRPr="00BB7BA6">
              <w:rPr>
                <w:rFonts w:ascii="Times New Roman" w:hAnsi="Times New Roman"/>
                <w:color w:val="000000" w:themeColor="text1"/>
                <w:sz w:val="18"/>
                <w:lang w:val="ru-RU"/>
              </w:rPr>
              <w:t>-</w:t>
            </w:r>
            <w:r>
              <w:rPr>
                <w:rFonts w:ascii="Times New Roman" w:hAnsi="Times New Roman"/>
                <w:color w:val="000000" w:themeColor="text1"/>
                <w:sz w:val="18"/>
              </w:rPr>
              <w:t>owners</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eligible</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to</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payment</w:t>
            </w:r>
            <w:r w:rsidRPr="00BB7BA6">
              <w:rPr>
                <w:rFonts w:ascii="Times New Roman" w:hAnsi="Times New Roman"/>
                <w:color w:val="000000" w:themeColor="text1"/>
                <w:sz w:val="18"/>
                <w:lang w:val="ru-RU"/>
              </w:rPr>
              <w:t>)</w:t>
            </w:r>
          </w:p>
        </w:tc>
        <w:tc>
          <w:tcPr>
            <w:tcW w:w="4465" w:type="dxa"/>
          </w:tcPr>
          <w:p w14:paraId="46EEBF5D" w14:textId="77777777"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lastRenderedPageBreak/>
              <w:t xml:space="preserve">Идентификатор общей собственности указывается у участников общей собственности. Идентификатор общей собственности должен быть одинаковым для </w:t>
            </w:r>
            <w:r w:rsidRPr="00BB7BA6">
              <w:rPr>
                <w:rFonts w:ascii="Times New Roman" w:hAnsi="Times New Roman"/>
                <w:color w:val="000000" w:themeColor="text1"/>
                <w:sz w:val="18"/>
                <w:lang w:val="ru-RU"/>
              </w:rPr>
              <w:lastRenderedPageBreak/>
              <w:t>всех участников общей собственности, имеющих право на получение выплаты, права на ценные бумаги которых учитываются на соответствующем счете общей собственности</w:t>
            </w:r>
          </w:p>
        </w:tc>
        <w:tc>
          <w:tcPr>
            <w:tcW w:w="4465" w:type="dxa"/>
          </w:tcPr>
          <w:p w14:paraId="50302847" w14:textId="1A1C7781"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lastRenderedPageBreak/>
              <w:t xml:space="preserve">The Common Ownership Identifier shall be indicated by the Common Ownership Participants. The Common Ownership Identifier must be the same for all common </w:t>
            </w:r>
            <w:r>
              <w:rPr>
                <w:rFonts w:ascii="Times New Roman" w:hAnsi="Times New Roman"/>
                <w:color w:val="000000" w:themeColor="text1"/>
                <w:sz w:val="18"/>
              </w:rPr>
              <w:lastRenderedPageBreak/>
              <w:t>ownership participants entitled to receive a payment whose securities rights are registered in the respective common ownership account</w:t>
            </w:r>
          </w:p>
        </w:tc>
      </w:tr>
      <w:tr w:rsidR="00A746EB" w:rsidRPr="009977E7" w14:paraId="54AC21E3" w14:textId="77777777" w:rsidTr="00963938">
        <w:tc>
          <w:tcPr>
            <w:tcW w:w="417" w:type="dxa"/>
          </w:tcPr>
          <w:p w14:paraId="4C05B8D7"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1290EEF8"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RATIO</w:t>
            </w:r>
          </w:p>
        </w:tc>
        <w:tc>
          <w:tcPr>
            <w:tcW w:w="4678" w:type="dxa"/>
          </w:tcPr>
          <w:p w14:paraId="5D2C51EB" w14:textId="77777777" w:rsidR="00B41B10" w:rsidRPr="00BB7BA6" w:rsidRDefault="00B41B10" w:rsidP="00963938">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Доля участия в общей собственности (только для участников общей собственности, имеющих право на получение выплаты)</w:t>
            </w:r>
          </w:p>
          <w:p w14:paraId="084F9C8F" w14:textId="77777777" w:rsidR="00B41B10" w:rsidRPr="00BB7BA6" w:rsidRDefault="00B41B10" w:rsidP="00963938">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  Должен быть указан в отношении участников любой общей собственности.  При отсутствии информации о размере долей НРД будет предпринимать действия по передаче выплат в равных долях. / </w:t>
            </w:r>
            <w:r>
              <w:rPr>
                <w:rFonts w:ascii="Times New Roman" w:hAnsi="Times New Roman"/>
                <w:color w:val="000000" w:themeColor="text1"/>
                <w:sz w:val="18"/>
              </w:rPr>
              <w:t>Share</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of</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common</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ownership</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only</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for</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participants</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in</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common</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ownership</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eligible</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to</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payment</w:t>
            </w:r>
            <w:r w:rsidRPr="00BB7BA6">
              <w:rPr>
                <w:rFonts w:ascii="Times New Roman" w:hAnsi="Times New Roman"/>
                <w:color w:val="000000" w:themeColor="text1"/>
                <w:sz w:val="18"/>
                <w:lang w:val="ru-RU"/>
              </w:rPr>
              <w:t>)</w:t>
            </w:r>
          </w:p>
          <w:p w14:paraId="7135DAE9" w14:textId="77777777" w:rsidR="00B41B10" w:rsidRPr="00933B26"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 Must be stated in respect of co-owners of any type.  In the absence of shareholding information, NSD will take action to transfer payments in equal shares.</w:t>
            </w:r>
          </w:p>
        </w:tc>
        <w:tc>
          <w:tcPr>
            <w:tcW w:w="1276" w:type="dxa"/>
          </w:tcPr>
          <w:p w14:paraId="3A1C08FE" w14:textId="77777777" w:rsidR="00B41B10" w:rsidRPr="00BB7BA6" w:rsidRDefault="00B41B10" w:rsidP="00963938">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Обязательно (для участников общей собственности, имеющих право на получение выплаты) /  </w:t>
            </w:r>
            <w:r>
              <w:rPr>
                <w:rFonts w:ascii="Times New Roman" w:hAnsi="Times New Roman"/>
                <w:color w:val="000000" w:themeColor="text1"/>
                <w:sz w:val="18"/>
              </w:rPr>
              <w:t>Obligatory</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applicable</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only</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to</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co</w:t>
            </w:r>
            <w:r w:rsidRPr="00BB7BA6">
              <w:rPr>
                <w:rFonts w:ascii="Times New Roman" w:hAnsi="Times New Roman"/>
                <w:color w:val="000000" w:themeColor="text1"/>
                <w:sz w:val="18"/>
                <w:lang w:val="ru-RU"/>
              </w:rPr>
              <w:t>-</w:t>
            </w:r>
            <w:r>
              <w:rPr>
                <w:rFonts w:ascii="Times New Roman" w:hAnsi="Times New Roman"/>
                <w:color w:val="000000" w:themeColor="text1"/>
                <w:sz w:val="18"/>
              </w:rPr>
              <w:t>owners</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eligible</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to</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payment</w:t>
            </w:r>
            <w:r w:rsidRPr="00BB7BA6">
              <w:rPr>
                <w:rFonts w:ascii="Times New Roman" w:hAnsi="Times New Roman"/>
                <w:color w:val="000000" w:themeColor="text1"/>
                <w:sz w:val="18"/>
                <w:lang w:val="ru-RU"/>
              </w:rPr>
              <w:t>)</w:t>
            </w:r>
          </w:p>
        </w:tc>
        <w:tc>
          <w:tcPr>
            <w:tcW w:w="4465" w:type="dxa"/>
          </w:tcPr>
          <w:p w14:paraId="6091C4EC" w14:textId="77777777"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Указывается у участников общей собственности. Доля должна быть указана в отношении участников любой общей собственности. При отсутствии информации о размере долей НРД будет  предпринимать действия по передаче выплат в равных долях</w:t>
            </w:r>
          </w:p>
        </w:tc>
        <w:tc>
          <w:tcPr>
            <w:tcW w:w="4465" w:type="dxa"/>
          </w:tcPr>
          <w:p w14:paraId="533C8AF8" w14:textId="74471094"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Applicable to common ownership participants. The share should be indicated in relation to participants in any common ownership. If the size of shares is not available, NSD will take action to transfer payments in equal shares</w:t>
            </w:r>
          </w:p>
        </w:tc>
      </w:tr>
      <w:tr w:rsidR="00A746EB" w:rsidRPr="009977E7" w14:paraId="02B35125" w14:textId="77777777" w:rsidTr="00963938">
        <w:tc>
          <w:tcPr>
            <w:tcW w:w="417" w:type="dxa"/>
          </w:tcPr>
          <w:p w14:paraId="6A9CDA7A"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1E76726F"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QTY</w:t>
            </w:r>
          </w:p>
        </w:tc>
        <w:tc>
          <w:tcPr>
            <w:tcW w:w="4678" w:type="dxa"/>
          </w:tcPr>
          <w:p w14:paraId="4110C652" w14:textId="77777777" w:rsidR="00B41B10" w:rsidRPr="00BB7BA6" w:rsidRDefault="00B41B10" w:rsidP="00963938">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Количество ценных бумаг в штуках, принадлежащих лицу, имеющему право на получение выплаты </w:t>
            </w:r>
          </w:p>
          <w:p w14:paraId="3B9501E5" w14:textId="77777777" w:rsidR="00B41B10" w:rsidRPr="00BB7BA6" w:rsidRDefault="00B41B10" w:rsidP="00963938">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*В случае, если информация предоставляется в отношении участников общей собственности, указывается общее количество ценных бумаг, принадлежащих лицам, имеющих право на получение выплаты и являющихся участниками общей собственности/</w:t>
            </w:r>
          </w:p>
          <w:p w14:paraId="5E767A51"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Quantity of securities in units held by the person entitled to receive paymеnt</w:t>
            </w:r>
          </w:p>
          <w:p w14:paraId="023F6440"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 xml:space="preserve">* Where information is provided in relation to co-owners, the total number of securities held by the persons who are eligible to payment and who are co-owners shall be specified  </w:t>
            </w:r>
          </w:p>
        </w:tc>
        <w:tc>
          <w:tcPr>
            <w:tcW w:w="1276" w:type="dxa"/>
          </w:tcPr>
          <w:p w14:paraId="54F5912A"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Обязательно / Obligatory</w:t>
            </w:r>
          </w:p>
        </w:tc>
        <w:tc>
          <w:tcPr>
            <w:tcW w:w="4465" w:type="dxa"/>
          </w:tcPr>
          <w:p w14:paraId="6BCECEA6" w14:textId="77777777"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Указывается в штуках, в том числе для облигаций.</w:t>
            </w:r>
          </w:p>
          <w:p w14:paraId="77DAB7B4" w14:textId="77777777"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В случае, если информация предоставляется в отношении участников общей собственности, указывается общее количество ценных бумаг, принадлежащих лицам, имеющих право на получение выплаты и являющихся участниками общей собственности</w:t>
            </w:r>
          </w:p>
        </w:tc>
        <w:tc>
          <w:tcPr>
            <w:tcW w:w="4465" w:type="dxa"/>
          </w:tcPr>
          <w:p w14:paraId="6554047C" w14:textId="77777777"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To be specified in units, including for bonds.</w:t>
            </w:r>
          </w:p>
          <w:p w14:paraId="1CC668E8" w14:textId="633CF9AA"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Where information is provided in relation to participants in common ownership, the total number of securities held by persons entitled to receive the payout and who are participants in common ownership shall be specified</w:t>
            </w:r>
          </w:p>
        </w:tc>
      </w:tr>
      <w:tr w:rsidR="00A746EB" w:rsidRPr="009977E7" w14:paraId="714B62F8" w14:textId="77777777" w:rsidTr="00963938">
        <w:tc>
          <w:tcPr>
            <w:tcW w:w="417" w:type="dxa"/>
          </w:tcPr>
          <w:p w14:paraId="343CA925"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1631CCD5"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QTY_NOM</w:t>
            </w:r>
          </w:p>
        </w:tc>
        <w:tc>
          <w:tcPr>
            <w:tcW w:w="4678" w:type="dxa"/>
          </w:tcPr>
          <w:p w14:paraId="0F8BD070" w14:textId="77777777" w:rsidR="00B41B10" w:rsidRPr="00BB7BA6" w:rsidRDefault="00B41B10" w:rsidP="00963938">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Числитель </w:t>
            </w:r>
            <w:r w:rsidRPr="00BB7BA6">
              <w:rPr>
                <w:rFonts w:ascii="Times New Roman" w:hAnsi="Times New Roman"/>
                <w:b/>
                <w:color w:val="000000" w:themeColor="text1"/>
                <w:sz w:val="18"/>
                <w:lang w:val="ru-RU"/>
              </w:rPr>
              <w:t>(в случае дробного количества)</w:t>
            </w:r>
            <w:r w:rsidRPr="00BB7BA6">
              <w:rPr>
                <w:rFonts w:ascii="Times New Roman" w:hAnsi="Times New Roman"/>
                <w:color w:val="000000" w:themeColor="text1"/>
                <w:sz w:val="18"/>
                <w:lang w:val="ru-RU"/>
              </w:rPr>
              <w:t xml:space="preserve"> </w:t>
            </w:r>
          </w:p>
          <w:p w14:paraId="01C80FFD"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 Numerator (</w:t>
            </w:r>
            <w:r>
              <w:rPr>
                <w:rFonts w:ascii="Times New Roman" w:hAnsi="Times New Roman"/>
                <w:b/>
                <w:color w:val="000000" w:themeColor="text1"/>
                <w:sz w:val="18"/>
              </w:rPr>
              <w:t>only for fractional quantity)</w:t>
            </w:r>
          </w:p>
        </w:tc>
        <w:tc>
          <w:tcPr>
            <w:tcW w:w="1276" w:type="dxa"/>
          </w:tcPr>
          <w:p w14:paraId="731A1255" w14:textId="024C0CFA" w:rsidR="00B41B10" w:rsidRPr="003079B8" w:rsidRDefault="008F2543" w:rsidP="00963938">
            <w:pPr>
              <w:rPr>
                <w:rFonts w:ascii="Times New Roman" w:hAnsi="Times New Roman" w:cs="Times New Roman"/>
                <w:color w:val="000000" w:themeColor="text1"/>
                <w:sz w:val="18"/>
                <w:szCs w:val="18"/>
              </w:rPr>
            </w:pPr>
            <w:r>
              <w:rPr>
                <w:rFonts w:ascii="Times New Roman" w:hAnsi="Times New Roman"/>
                <w:color w:val="000000" w:themeColor="text1"/>
                <w:sz w:val="18"/>
              </w:rPr>
              <w:t xml:space="preserve">Обязательно  (для дробного количества) /  </w:t>
            </w:r>
            <w:r>
              <w:rPr>
                <w:rFonts w:ascii="Times New Roman" w:hAnsi="Times New Roman"/>
                <w:color w:val="000000" w:themeColor="text1"/>
                <w:sz w:val="18"/>
              </w:rPr>
              <w:lastRenderedPageBreak/>
              <w:t xml:space="preserve">Obligatory </w:t>
            </w:r>
            <w:r>
              <w:rPr>
                <w:rFonts w:ascii="Times New Roman" w:hAnsi="Times New Roman"/>
                <w:b/>
                <w:color w:val="000000" w:themeColor="text1"/>
                <w:sz w:val="18"/>
              </w:rPr>
              <w:t>(for fractional quantity)</w:t>
            </w:r>
            <w:r>
              <w:rPr>
                <w:rFonts w:ascii="Times New Roman" w:hAnsi="Times New Roman"/>
                <w:color w:val="000000" w:themeColor="text1"/>
                <w:sz w:val="18"/>
              </w:rPr>
              <w:br/>
            </w:r>
          </w:p>
        </w:tc>
        <w:tc>
          <w:tcPr>
            <w:tcW w:w="4465" w:type="dxa"/>
          </w:tcPr>
          <w:p w14:paraId="4A3E3447" w14:textId="77777777"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lastRenderedPageBreak/>
              <w:t>Указывается только в случае дробного количества на счете лица, имеющего право на получение выплаты</w:t>
            </w:r>
          </w:p>
        </w:tc>
        <w:tc>
          <w:tcPr>
            <w:tcW w:w="4465" w:type="dxa"/>
          </w:tcPr>
          <w:p w14:paraId="4F6859D7" w14:textId="181901B8"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To be indicated only in case of a fractional amount in the account of the person entitled to receive the payout</w:t>
            </w:r>
          </w:p>
        </w:tc>
      </w:tr>
      <w:tr w:rsidR="00A746EB" w:rsidRPr="009977E7" w14:paraId="1DB9E224" w14:textId="77777777" w:rsidTr="00963938">
        <w:tc>
          <w:tcPr>
            <w:tcW w:w="417" w:type="dxa"/>
          </w:tcPr>
          <w:p w14:paraId="7420CA70"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29031EC1"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QTY_DENOM</w:t>
            </w:r>
          </w:p>
        </w:tc>
        <w:tc>
          <w:tcPr>
            <w:tcW w:w="4678" w:type="dxa"/>
          </w:tcPr>
          <w:p w14:paraId="77BF9386" w14:textId="77777777" w:rsidR="00B41B10" w:rsidRPr="00BB7BA6" w:rsidRDefault="00B41B10" w:rsidP="00963938">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Знаменатель </w:t>
            </w:r>
            <w:r w:rsidRPr="00BB7BA6">
              <w:rPr>
                <w:rFonts w:ascii="Times New Roman" w:hAnsi="Times New Roman"/>
                <w:b/>
                <w:color w:val="000000" w:themeColor="text1"/>
                <w:sz w:val="18"/>
                <w:lang w:val="ru-RU"/>
              </w:rPr>
              <w:t>(в случае дробного количества)</w:t>
            </w:r>
            <w:r w:rsidRPr="00BB7BA6">
              <w:rPr>
                <w:rFonts w:ascii="Times New Roman" w:hAnsi="Times New Roman"/>
                <w:color w:val="000000" w:themeColor="text1"/>
                <w:sz w:val="18"/>
                <w:lang w:val="ru-RU"/>
              </w:rPr>
              <w:t xml:space="preserve"> </w:t>
            </w:r>
          </w:p>
          <w:p w14:paraId="0B8B6B7A"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/Denominator (</w:t>
            </w:r>
            <w:r>
              <w:rPr>
                <w:rFonts w:ascii="Times New Roman" w:hAnsi="Times New Roman"/>
                <w:b/>
                <w:color w:val="000000" w:themeColor="text1"/>
                <w:sz w:val="18"/>
              </w:rPr>
              <w:t>only for fractional quantity)</w:t>
            </w:r>
          </w:p>
        </w:tc>
        <w:tc>
          <w:tcPr>
            <w:tcW w:w="1276" w:type="dxa"/>
          </w:tcPr>
          <w:p w14:paraId="7EA6DB18" w14:textId="19E45DB6" w:rsidR="00B41B10" w:rsidRPr="003079B8" w:rsidRDefault="008F2543" w:rsidP="00963938">
            <w:pPr>
              <w:rPr>
                <w:rFonts w:ascii="Times New Roman" w:hAnsi="Times New Roman" w:cs="Times New Roman"/>
                <w:color w:val="000000" w:themeColor="text1"/>
                <w:sz w:val="18"/>
                <w:szCs w:val="18"/>
              </w:rPr>
            </w:pPr>
            <w:r>
              <w:rPr>
                <w:rFonts w:ascii="Times New Roman" w:hAnsi="Times New Roman"/>
                <w:color w:val="000000" w:themeColor="text1"/>
                <w:sz w:val="18"/>
              </w:rPr>
              <w:t xml:space="preserve">Обязательно (для дробного количества) /  Obligatory </w:t>
            </w:r>
            <w:r>
              <w:rPr>
                <w:rFonts w:ascii="Times New Roman" w:hAnsi="Times New Roman"/>
                <w:b/>
                <w:color w:val="000000" w:themeColor="text1"/>
                <w:sz w:val="18"/>
              </w:rPr>
              <w:t>(for fractional quantity)</w:t>
            </w:r>
          </w:p>
        </w:tc>
        <w:tc>
          <w:tcPr>
            <w:tcW w:w="4465" w:type="dxa"/>
          </w:tcPr>
          <w:p w14:paraId="62301543" w14:textId="77777777"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Указывается только в случае дробного количества на счете лица, имеющего право на получение выплаты</w:t>
            </w:r>
          </w:p>
        </w:tc>
        <w:tc>
          <w:tcPr>
            <w:tcW w:w="4465" w:type="dxa"/>
          </w:tcPr>
          <w:p w14:paraId="69AC9AC2" w14:textId="13EA8D8D"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To be indicated only in case of a fractional amount in the account of the person entitled to receive the payout</w:t>
            </w:r>
          </w:p>
        </w:tc>
      </w:tr>
      <w:tr w:rsidR="00A746EB" w:rsidRPr="009977E7" w14:paraId="3C2A209E" w14:textId="77777777" w:rsidTr="00963938">
        <w:tc>
          <w:tcPr>
            <w:tcW w:w="417" w:type="dxa"/>
            <w:shd w:val="clear" w:color="auto" w:fill="auto"/>
          </w:tcPr>
          <w:p w14:paraId="7F253480"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515BFFE5"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ADD_INFO_95</w:t>
            </w:r>
          </w:p>
        </w:tc>
        <w:tc>
          <w:tcPr>
            <w:tcW w:w="4678" w:type="dxa"/>
            <w:shd w:val="clear" w:color="auto" w:fill="auto"/>
          </w:tcPr>
          <w:p w14:paraId="5174D586" w14:textId="77777777" w:rsidR="00B41B10" w:rsidRPr="00BB7BA6" w:rsidRDefault="00B41B10" w:rsidP="00963938">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Является ли лицом, указанным в п. 12 Указа 95</w:t>
            </w:r>
          </w:p>
          <w:p w14:paraId="0A304DA6" w14:textId="769405B3" w:rsidR="00B41B10" w:rsidRPr="00BB7BA6" w:rsidRDefault="00B41B10" w:rsidP="00963938">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Возможные значения:</w:t>
            </w:r>
          </w:p>
          <w:p w14:paraId="7A1F9638" w14:textId="77777777" w:rsidR="00B41B10" w:rsidRPr="00BB7BA6" w:rsidRDefault="00B41B10" w:rsidP="00963938">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ДА</w:t>
            </w:r>
          </w:p>
          <w:p w14:paraId="28D2D609" w14:textId="77777777" w:rsidR="00B41B10" w:rsidRPr="00BB7BA6" w:rsidRDefault="00B41B10" w:rsidP="00963938">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НЕТ</w:t>
            </w:r>
          </w:p>
          <w:p w14:paraId="58F10A78" w14:textId="77777777" w:rsidR="00AC67B1" w:rsidRPr="00BB7BA6" w:rsidRDefault="00B41B10" w:rsidP="00963938">
            <w:pPr>
              <w:rPr>
                <w:rFonts w:ascii="Times New Roman" w:hAnsi="Times New Roman"/>
                <w:color w:val="000000" w:themeColor="text1"/>
                <w:sz w:val="18"/>
                <w:lang w:val="ru-RU"/>
              </w:rPr>
            </w:pPr>
            <w:r w:rsidRPr="00BB7BA6">
              <w:rPr>
                <w:rFonts w:ascii="Times New Roman" w:hAnsi="Times New Roman"/>
                <w:b/>
                <w:color w:val="000000" w:themeColor="text1"/>
                <w:sz w:val="18"/>
                <w:lang w:val="ru-RU"/>
              </w:rPr>
              <w:t>Не применимо для еврооблигаций РФ</w:t>
            </w:r>
            <w:r w:rsidRPr="00BB7BA6">
              <w:rPr>
                <w:rFonts w:ascii="Times New Roman" w:hAnsi="Times New Roman"/>
                <w:color w:val="000000" w:themeColor="text1"/>
                <w:sz w:val="18"/>
                <w:lang w:val="ru-RU"/>
              </w:rPr>
              <w:t xml:space="preserve"> </w:t>
            </w:r>
          </w:p>
          <w:p w14:paraId="3B69DC21" w14:textId="0AC594FB"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 Is this a person specified in paragraph 12 of Decree 95</w:t>
            </w:r>
          </w:p>
          <w:p w14:paraId="672EB50E"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Choose one of the options:</w:t>
            </w:r>
          </w:p>
          <w:p w14:paraId="05E4B67A"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 YES</w:t>
            </w:r>
          </w:p>
          <w:p w14:paraId="32391860"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 NO</w:t>
            </w:r>
          </w:p>
          <w:p w14:paraId="5368DB3D" w14:textId="77777777" w:rsidR="00B41B10" w:rsidRPr="003079B8" w:rsidRDefault="00B41B10" w:rsidP="00963938">
            <w:pPr>
              <w:rPr>
                <w:rFonts w:ascii="Times New Roman" w:hAnsi="Times New Roman" w:cs="Times New Roman"/>
                <w:b/>
                <w:color w:val="000000" w:themeColor="text1"/>
                <w:sz w:val="18"/>
                <w:szCs w:val="18"/>
              </w:rPr>
            </w:pPr>
            <w:r>
              <w:rPr>
                <w:rFonts w:ascii="Times New Roman" w:hAnsi="Times New Roman"/>
                <w:b/>
                <w:color w:val="000000" w:themeColor="text1"/>
                <w:sz w:val="18"/>
              </w:rPr>
              <w:t>Not applicable for Russian Eurobonds</w:t>
            </w:r>
          </w:p>
        </w:tc>
        <w:tc>
          <w:tcPr>
            <w:tcW w:w="1276" w:type="dxa"/>
            <w:shd w:val="clear" w:color="auto" w:fill="auto"/>
          </w:tcPr>
          <w:p w14:paraId="78AF8E1F"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Обязательно / Obligatory</w:t>
            </w:r>
          </w:p>
        </w:tc>
        <w:tc>
          <w:tcPr>
            <w:tcW w:w="4465" w:type="dxa"/>
            <w:shd w:val="clear" w:color="auto" w:fill="auto"/>
          </w:tcPr>
          <w:p w14:paraId="01EC28BC" w14:textId="79829AA9" w:rsidR="00B41B10" w:rsidRPr="00BB7BA6" w:rsidRDefault="00B41B10" w:rsidP="00963938">
            <w:pPr>
              <w:autoSpaceDE w:val="0"/>
              <w:autoSpaceDN w:val="0"/>
              <w:adjustRightInd w:val="0"/>
              <w:jc w:val="both"/>
              <w:rPr>
                <w:rFonts w:ascii="Times New Roman" w:hAnsi="Times New Roman"/>
                <w:color w:val="000000" w:themeColor="text1"/>
                <w:sz w:val="18"/>
                <w:lang w:val="ru-RU"/>
              </w:rPr>
            </w:pPr>
            <w:r w:rsidRPr="00BB7BA6">
              <w:rPr>
                <w:rFonts w:ascii="Times New Roman" w:hAnsi="Times New Roman"/>
                <w:color w:val="000000" w:themeColor="text1"/>
                <w:sz w:val="18"/>
                <w:lang w:val="ru-RU"/>
              </w:rPr>
              <w:t xml:space="preserve">Не применимо для еврооблигаций РФ. В раскрытии по еврооблигациям РФ указывается </w:t>
            </w:r>
            <w:r>
              <w:rPr>
                <w:rFonts w:ascii="Times New Roman" w:hAnsi="Times New Roman"/>
                <w:color w:val="000000" w:themeColor="text1"/>
                <w:sz w:val="18"/>
              </w:rPr>
              <w:t>N</w:t>
            </w:r>
            <w:r w:rsidRPr="00BB7BA6">
              <w:rPr>
                <w:rFonts w:ascii="Times New Roman" w:hAnsi="Times New Roman"/>
                <w:color w:val="000000" w:themeColor="text1"/>
                <w:sz w:val="18"/>
                <w:lang w:val="ru-RU"/>
              </w:rPr>
              <w:t>/</w:t>
            </w:r>
            <w:r>
              <w:rPr>
                <w:rFonts w:ascii="Times New Roman" w:hAnsi="Times New Roman"/>
                <w:color w:val="000000" w:themeColor="text1"/>
                <w:sz w:val="18"/>
              </w:rPr>
              <w:t>A</w:t>
            </w:r>
            <w:r w:rsidRPr="00BB7BA6">
              <w:rPr>
                <w:rFonts w:ascii="Times New Roman" w:hAnsi="Times New Roman"/>
                <w:color w:val="000000" w:themeColor="text1"/>
                <w:sz w:val="18"/>
                <w:lang w:val="ru-RU"/>
              </w:rPr>
              <w:t>.</w:t>
            </w:r>
          </w:p>
          <w:p w14:paraId="22744E71" w14:textId="77777777" w:rsidR="0001283C" w:rsidRPr="009977E7" w:rsidRDefault="0001283C" w:rsidP="00963938">
            <w:pPr>
              <w:autoSpaceDE w:val="0"/>
              <w:autoSpaceDN w:val="0"/>
              <w:adjustRightInd w:val="0"/>
              <w:jc w:val="both"/>
              <w:rPr>
                <w:rFonts w:ascii="Times New Roman" w:hAnsi="Times New Roman" w:cs="Times New Roman"/>
                <w:color w:val="000000" w:themeColor="text1"/>
                <w:sz w:val="18"/>
                <w:szCs w:val="18"/>
                <w:lang w:val="ru-RU"/>
              </w:rPr>
            </w:pPr>
          </w:p>
          <w:p w14:paraId="5BE3764F" w14:textId="77777777" w:rsidR="00B41B10" w:rsidRPr="00BB7BA6" w:rsidRDefault="00B41B10" w:rsidP="00963938">
            <w:pPr>
              <w:autoSpaceDE w:val="0"/>
              <w:autoSpaceDN w:val="0"/>
              <w:adjustRightInd w:val="0"/>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В соответствии с пунктом 12 Указа Президента РФ «О временном порядке исполнения обязательств перед некоторыми иностранными кредиторами» от 05.03.2022 № 95:</w:t>
            </w:r>
          </w:p>
          <w:p w14:paraId="403E8F84" w14:textId="77777777" w:rsidR="00B41B10" w:rsidRPr="009977E7" w:rsidRDefault="00B41B10" w:rsidP="00963938">
            <w:pPr>
              <w:autoSpaceDE w:val="0"/>
              <w:autoSpaceDN w:val="0"/>
              <w:adjustRightInd w:val="0"/>
              <w:jc w:val="both"/>
              <w:rPr>
                <w:rFonts w:ascii="Times New Roman" w:hAnsi="Times New Roman" w:cs="Times New Roman"/>
                <w:color w:val="000000" w:themeColor="text1"/>
                <w:sz w:val="18"/>
                <w:szCs w:val="18"/>
                <w:lang w:val="ru-RU"/>
              </w:rPr>
            </w:pPr>
          </w:p>
          <w:p w14:paraId="3B148B21" w14:textId="77777777" w:rsidR="00B41B10" w:rsidRPr="00BB7BA6" w:rsidRDefault="00B41B10" w:rsidP="00963938">
            <w:pPr>
              <w:autoSpaceDE w:val="0"/>
              <w:autoSpaceDN w:val="0"/>
              <w:adjustRightInd w:val="0"/>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«12. В целях применения </w:t>
            </w:r>
            <w:hyperlink r:id="rId10" w:history="1">
              <w:r w:rsidRPr="00BB7BA6">
                <w:rPr>
                  <w:rFonts w:ascii="Times New Roman" w:hAnsi="Times New Roman"/>
                  <w:color w:val="000000" w:themeColor="text1"/>
                  <w:sz w:val="18"/>
                  <w:lang w:val="ru-RU"/>
                </w:rPr>
                <w:t>Указа</w:t>
              </w:r>
            </w:hyperlink>
            <w:r w:rsidRPr="00BB7BA6">
              <w:rPr>
                <w:rFonts w:ascii="Times New Roman" w:hAnsi="Times New Roman"/>
                <w:color w:val="000000" w:themeColor="text1"/>
                <w:sz w:val="18"/>
                <w:lang w:val="ru-RU"/>
              </w:rPr>
              <w:t xml:space="preserve"> Президента Российской Федерации от 1 марта 2022 г. № 81 "О дополнительных временных мерах экономического характера по обеспечению финансовой стабильности Российской Федерации" лицами иностранных государств, совершающих в отношении Российской Федерации, российских юридических лиц и физических лиц недружественные действия, названными в </w:t>
            </w:r>
            <w:hyperlink r:id="rId11" w:history="1">
              <w:r w:rsidRPr="00BB7BA6">
                <w:rPr>
                  <w:rFonts w:ascii="Times New Roman" w:hAnsi="Times New Roman"/>
                  <w:color w:val="000000" w:themeColor="text1"/>
                  <w:sz w:val="18"/>
                  <w:lang w:val="ru-RU"/>
                </w:rPr>
                <w:t>подпункте "а" пункта 1</w:t>
              </w:r>
            </w:hyperlink>
            <w:r w:rsidRPr="00BB7BA6">
              <w:rPr>
                <w:rFonts w:ascii="Times New Roman" w:hAnsi="Times New Roman"/>
                <w:color w:val="000000" w:themeColor="text1"/>
                <w:sz w:val="18"/>
                <w:lang w:val="ru-RU"/>
              </w:rPr>
              <w:t xml:space="preserve"> этого Указа, не признаются лица, отвечающие одновременно следующим требованиям:</w:t>
            </w:r>
          </w:p>
          <w:p w14:paraId="1E2A321A" w14:textId="77777777" w:rsidR="00B41B10" w:rsidRPr="00BB7BA6" w:rsidRDefault="00B41B10" w:rsidP="00963938">
            <w:pPr>
              <w:autoSpaceDE w:val="0"/>
              <w:autoSpaceDN w:val="0"/>
              <w:adjustRightInd w:val="0"/>
              <w:spacing w:before="220"/>
              <w:ind w:firstLine="540"/>
              <w:jc w:val="both"/>
              <w:rPr>
                <w:rFonts w:ascii="Times New Roman" w:hAnsi="Times New Roman" w:cs="Times New Roman"/>
                <w:color w:val="000000" w:themeColor="text1"/>
                <w:sz w:val="18"/>
                <w:szCs w:val="18"/>
                <w:lang w:val="ru-RU"/>
              </w:rPr>
            </w:pPr>
            <w:bookmarkStart w:id="0" w:name="Par1"/>
            <w:bookmarkEnd w:id="0"/>
            <w:r w:rsidRPr="00BB7BA6">
              <w:rPr>
                <w:rFonts w:ascii="Times New Roman" w:hAnsi="Times New Roman"/>
                <w:color w:val="000000" w:themeColor="text1"/>
                <w:sz w:val="18"/>
                <w:lang w:val="ru-RU"/>
              </w:rPr>
              <w:t>а) они находятся под контролем российских юридических лиц или физических лиц (конечными бенефициарами являются Российская Федерация,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w:t>
            </w:r>
          </w:p>
          <w:p w14:paraId="53D0E35D" w14:textId="77777777" w:rsidR="00B41B10" w:rsidRPr="00BB7BA6" w:rsidRDefault="00B41B10" w:rsidP="00963938">
            <w:pPr>
              <w:autoSpaceDE w:val="0"/>
              <w:autoSpaceDN w:val="0"/>
              <w:adjustRightInd w:val="0"/>
              <w:spacing w:before="220"/>
              <w:ind w:firstLine="540"/>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б) информация о контроле над ними раскрыта российскими юридическими лицами или физическими лицами, названными в </w:t>
            </w:r>
            <w:hyperlink w:anchor="Par1" w:history="1">
              <w:r w:rsidRPr="00BB7BA6">
                <w:rPr>
                  <w:rFonts w:ascii="Times New Roman" w:hAnsi="Times New Roman"/>
                  <w:color w:val="000000" w:themeColor="text1"/>
                  <w:sz w:val="18"/>
                  <w:lang w:val="ru-RU"/>
                </w:rPr>
                <w:t>подпункте "а"</w:t>
              </w:r>
            </w:hyperlink>
            <w:r w:rsidRPr="00BB7BA6">
              <w:rPr>
                <w:rFonts w:ascii="Times New Roman" w:hAnsi="Times New Roman"/>
                <w:color w:val="000000" w:themeColor="text1"/>
                <w:sz w:val="18"/>
                <w:lang w:val="ru-RU"/>
              </w:rPr>
              <w:t xml:space="preserve"> настоящего пункта, налоговым органам Российской Федерации в </w:t>
            </w:r>
            <w:r w:rsidRPr="00BB7BA6">
              <w:rPr>
                <w:rFonts w:ascii="Times New Roman" w:hAnsi="Times New Roman"/>
                <w:color w:val="000000" w:themeColor="text1"/>
                <w:sz w:val="18"/>
                <w:lang w:val="ru-RU"/>
              </w:rPr>
              <w:lastRenderedPageBreak/>
              <w:t>соответствии с требованиями законодательства Российской Федерации.».</w:t>
            </w:r>
          </w:p>
          <w:p w14:paraId="0C133BA4" w14:textId="77777777" w:rsidR="00720D62" w:rsidRDefault="00720D62" w:rsidP="00963938">
            <w:pPr>
              <w:jc w:val="both"/>
              <w:rPr>
                <w:rFonts w:ascii="Times New Roman" w:hAnsi="Times New Roman"/>
                <w:color w:val="000000" w:themeColor="text1"/>
                <w:sz w:val="18"/>
                <w:lang w:val="ru-RU"/>
              </w:rPr>
            </w:pPr>
          </w:p>
          <w:p w14:paraId="53D2EED4" w14:textId="4A14692A"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Для держателя – нерезидента юридического лица или иностранной организации без образования юридического лица должно быть указано одно из следующих значений:</w:t>
            </w:r>
          </w:p>
          <w:p w14:paraId="5E211201" w14:textId="77777777" w:rsidR="00B41B10" w:rsidRPr="009977E7" w:rsidRDefault="00B41B10" w:rsidP="00963938">
            <w:pPr>
              <w:jc w:val="both"/>
              <w:rPr>
                <w:rFonts w:ascii="Times New Roman" w:hAnsi="Times New Roman" w:cs="Times New Roman"/>
                <w:color w:val="000000" w:themeColor="text1"/>
                <w:sz w:val="18"/>
                <w:szCs w:val="18"/>
                <w:lang w:val="ru-RU"/>
              </w:rPr>
            </w:pPr>
          </w:p>
          <w:p w14:paraId="35BCAC25" w14:textId="77777777" w:rsidR="00B41B10" w:rsidRPr="00BB7BA6" w:rsidRDefault="00B41B10" w:rsidP="00963938">
            <w:pPr>
              <w:pStyle w:val="a4"/>
              <w:numPr>
                <w:ilvl w:val="0"/>
                <w:numId w:val="5"/>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ДА – при одновременном соблюдении следующих условий: </w:t>
            </w:r>
          </w:p>
          <w:p w14:paraId="2224E3FB" w14:textId="77777777" w:rsidR="00B41B10" w:rsidRPr="00BB7BA6" w:rsidRDefault="00B41B10" w:rsidP="00963938">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находится под контролем российских юридических лиц или физических лиц (конечными бенефициарами являются Российская Федерация,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w:t>
            </w:r>
          </w:p>
          <w:p w14:paraId="7C4AD42B" w14:textId="77777777" w:rsidR="00B41B10" w:rsidRPr="00BB7BA6" w:rsidRDefault="00B41B10" w:rsidP="00963938">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информация о контроле над ним раскрыта контролирующими лицами налоговым органам Российской Федерации в соответствии с требованиями законодательства Российской Федерации.</w:t>
            </w:r>
          </w:p>
          <w:p w14:paraId="5DBA7A78" w14:textId="77777777" w:rsidR="00B41B10" w:rsidRPr="009977E7" w:rsidRDefault="00B41B10" w:rsidP="00963938">
            <w:pPr>
              <w:pStyle w:val="a4"/>
              <w:autoSpaceDE w:val="0"/>
              <w:autoSpaceDN w:val="0"/>
              <w:adjustRightInd w:val="0"/>
              <w:spacing w:after="120"/>
              <w:ind w:left="900" w:firstLine="52"/>
              <w:jc w:val="both"/>
              <w:rPr>
                <w:rFonts w:ascii="Times New Roman" w:hAnsi="Times New Roman" w:cs="Times New Roman"/>
                <w:color w:val="000000" w:themeColor="text1"/>
                <w:sz w:val="18"/>
                <w:szCs w:val="18"/>
                <w:lang w:val="ru-RU"/>
              </w:rPr>
            </w:pPr>
          </w:p>
          <w:p w14:paraId="55F92961" w14:textId="77777777" w:rsidR="00B41B10" w:rsidRPr="00BB7BA6" w:rsidRDefault="00B41B10" w:rsidP="00963938">
            <w:pPr>
              <w:pStyle w:val="a4"/>
              <w:numPr>
                <w:ilvl w:val="0"/>
                <w:numId w:val="5"/>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НЕТ – при соблюдении любого из условий: </w:t>
            </w:r>
          </w:p>
          <w:p w14:paraId="52B55BA2" w14:textId="77777777" w:rsidR="00B41B10" w:rsidRPr="00BB7BA6" w:rsidRDefault="00B41B10" w:rsidP="00963938">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находится под контролем российских юридических лиц или физических лиц (конечными бенефициарами являются Российская Федерация,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но информация о контроле НЕ была раскрыта контролирующими лицами налоговым органам Российской Федерации в соответствии с требованиями законодательства Российской Федерации.</w:t>
            </w:r>
          </w:p>
          <w:p w14:paraId="12893730" w14:textId="77777777" w:rsidR="00B41B10" w:rsidRPr="00BB7BA6" w:rsidRDefault="00B41B10" w:rsidP="00963938">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НЕ находится под контролем российских юридических лиц или физических лиц (конечными бенефициарами НЕ являются Российская Федерация, российские юридические лица или физические лица).</w:t>
            </w:r>
          </w:p>
          <w:p w14:paraId="3516DE0B" w14:textId="43A61EDE" w:rsidR="00B41B10" w:rsidRPr="00BB7BA6" w:rsidRDefault="00B41B10" w:rsidP="00963938">
            <w:pPr>
              <w:autoSpaceDE w:val="0"/>
              <w:autoSpaceDN w:val="0"/>
              <w:adjustRightInd w:val="0"/>
              <w:spacing w:after="120"/>
              <w:ind w:left="52"/>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Для держателей - физических лиц и держателей - юридических лиц-резидентов РФ или резидентов Республики Беларусь, указывается </w:t>
            </w:r>
            <w:r>
              <w:rPr>
                <w:rFonts w:ascii="Times New Roman" w:hAnsi="Times New Roman"/>
                <w:color w:val="000000" w:themeColor="text1"/>
                <w:sz w:val="18"/>
              </w:rPr>
              <w:t>N</w:t>
            </w:r>
            <w:r w:rsidRPr="00BB7BA6">
              <w:rPr>
                <w:rFonts w:ascii="Times New Roman" w:hAnsi="Times New Roman"/>
                <w:color w:val="000000" w:themeColor="text1"/>
                <w:sz w:val="18"/>
                <w:lang w:val="ru-RU"/>
              </w:rPr>
              <w:t>/</w:t>
            </w:r>
            <w:r>
              <w:rPr>
                <w:rFonts w:ascii="Times New Roman" w:hAnsi="Times New Roman"/>
                <w:color w:val="000000" w:themeColor="text1"/>
                <w:sz w:val="18"/>
              </w:rPr>
              <w:t>A</w:t>
            </w:r>
            <w:r w:rsidRPr="00BB7BA6">
              <w:rPr>
                <w:rFonts w:ascii="Times New Roman" w:hAnsi="Times New Roman"/>
                <w:color w:val="000000" w:themeColor="text1"/>
                <w:sz w:val="18"/>
                <w:lang w:val="ru-RU"/>
              </w:rPr>
              <w:t xml:space="preserve"> </w:t>
            </w:r>
          </w:p>
        </w:tc>
        <w:tc>
          <w:tcPr>
            <w:tcW w:w="4465" w:type="dxa"/>
          </w:tcPr>
          <w:p w14:paraId="495108EA" w14:textId="28450A1B" w:rsidR="00B41B10" w:rsidRPr="009977E7" w:rsidRDefault="00B41B10" w:rsidP="00963938">
            <w:pPr>
              <w:autoSpaceDE w:val="0"/>
              <w:autoSpaceDN w:val="0"/>
              <w:adjustRightInd w:val="0"/>
              <w:jc w:val="both"/>
              <w:rPr>
                <w:rFonts w:ascii="Times New Roman" w:hAnsi="Times New Roman"/>
                <w:color w:val="000000" w:themeColor="text1"/>
                <w:sz w:val="18"/>
              </w:rPr>
            </w:pPr>
            <w:r>
              <w:rPr>
                <w:rFonts w:ascii="Times New Roman" w:hAnsi="Times New Roman"/>
                <w:color w:val="000000" w:themeColor="text1"/>
                <w:sz w:val="18"/>
              </w:rPr>
              <w:lastRenderedPageBreak/>
              <w:t>Not applicable for Russian Eurobonds. Enter N/A in the disclosure for Russian Federation Eurobonds.</w:t>
            </w:r>
          </w:p>
          <w:p w14:paraId="7BA163E7" w14:textId="77777777" w:rsidR="0001283C" w:rsidRPr="009977E7" w:rsidRDefault="0001283C" w:rsidP="00963938">
            <w:pPr>
              <w:autoSpaceDE w:val="0"/>
              <w:autoSpaceDN w:val="0"/>
              <w:adjustRightInd w:val="0"/>
              <w:jc w:val="both"/>
              <w:rPr>
                <w:rFonts w:ascii="Times New Roman" w:hAnsi="Times New Roman" w:cs="Times New Roman"/>
                <w:color w:val="000000" w:themeColor="text1"/>
                <w:sz w:val="18"/>
                <w:szCs w:val="18"/>
              </w:rPr>
            </w:pPr>
          </w:p>
          <w:p w14:paraId="44CFC655" w14:textId="77777777" w:rsidR="00B41B10" w:rsidRPr="009977E7" w:rsidRDefault="00B41B10" w:rsidP="00963938">
            <w:pPr>
              <w:autoSpaceDE w:val="0"/>
              <w:autoSpaceDN w:val="0"/>
              <w:adjustRightInd w:val="0"/>
              <w:jc w:val="both"/>
              <w:rPr>
                <w:rFonts w:ascii="Times New Roman" w:hAnsi="Times New Roman" w:cs="Times New Roman"/>
                <w:color w:val="000000" w:themeColor="text1"/>
                <w:sz w:val="18"/>
                <w:szCs w:val="18"/>
              </w:rPr>
            </w:pPr>
            <w:r>
              <w:rPr>
                <w:rFonts w:ascii="Times New Roman" w:hAnsi="Times New Roman"/>
                <w:color w:val="000000" w:themeColor="text1"/>
                <w:sz w:val="18"/>
              </w:rPr>
              <w:t>According to clause 12 of Presidential Decree No. 95 of 05 March 2022 On the Temporary Procedure for Meeting Obligations to Certain Foreign Lenders:</w:t>
            </w:r>
          </w:p>
          <w:p w14:paraId="71F89619" w14:textId="34C11F23" w:rsidR="00B41B10" w:rsidRPr="009977E7" w:rsidRDefault="00B41B10" w:rsidP="00963938">
            <w:pPr>
              <w:autoSpaceDE w:val="0"/>
              <w:autoSpaceDN w:val="0"/>
              <w:adjustRightInd w:val="0"/>
              <w:jc w:val="both"/>
              <w:rPr>
                <w:rFonts w:ascii="Times New Roman" w:hAnsi="Times New Roman" w:cs="Times New Roman"/>
                <w:color w:val="000000" w:themeColor="text1"/>
                <w:sz w:val="18"/>
                <w:szCs w:val="18"/>
                <w:lang w:val="en-US"/>
              </w:rPr>
            </w:pPr>
          </w:p>
          <w:p w14:paraId="6FD44213" w14:textId="77777777" w:rsidR="0001283C" w:rsidRPr="009977E7" w:rsidRDefault="0001283C" w:rsidP="00963938">
            <w:pPr>
              <w:autoSpaceDE w:val="0"/>
              <w:autoSpaceDN w:val="0"/>
              <w:adjustRightInd w:val="0"/>
              <w:jc w:val="both"/>
              <w:rPr>
                <w:rFonts w:ascii="Times New Roman" w:hAnsi="Times New Roman" w:cs="Times New Roman"/>
                <w:color w:val="000000" w:themeColor="text1"/>
                <w:sz w:val="18"/>
                <w:szCs w:val="18"/>
                <w:lang w:val="en-US"/>
              </w:rPr>
            </w:pPr>
          </w:p>
          <w:p w14:paraId="68A33A83" w14:textId="3CF7D43B" w:rsidR="00B41B10" w:rsidRPr="009977E7" w:rsidRDefault="00B41B10" w:rsidP="00963938">
            <w:pPr>
              <w:autoSpaceDE w:val="0"/>
              <w:autoSpaceDN w:val="0"/>
              <w:adjustRightInd w:val="0"/>
              <w:jc w:val="both"/>
              <w:rPr>
                <w:rFonts w:ascii="Times New Roman" w:hAnsi="Times New Roman"/>
                <w:color w:val="000000" w:themeColor="text1"/>
                <w:sz w:val="18"/>
              </w:rPr>
            </w:pPr>
            <w:r>
              <w:rPr>
                <w:rFonts w:ascii="Times New Roman" w:hAnsi="Times New Roman"/>
                <w:color w:val="000000" w:themeColor="text1"/>
                <w:sz w:val="18"/>
              </w:rPr>
              <w:t xml:space="preserve">"12. For the purposes of applying Presidential </w:t>
            </w:r>
            <w:hyperlink r:id="rId12" w:history="1">
              <w:r>
                <w:rPr>
                  <w:rFonts w:ascii="Times New Roman" w:hAnsi="Times New Roman"/>
                  <w:color w:val="000000" w:themeColor="text1"/>
                  <w:sz w:val="18"/>
                </w:rPr>
                <w:t>Decree</w:t>
              </w:r>
            </w:hyperlink>
            <w:r>
              <w:rPr>
                <w:rFonts w:ascii="Times New Roman" w:hAnsi="Times New Roman"/>
                <w:color w:val="000000" w:themeColor="text1"/>
                <w:sz w:val="18"/>
              </w:rPr>
              <w:t xml:space="preserve"> No. 81 of 1 March 2022 On Additional Temporary Economic Measures to Ensure Financial Stability in the Russian Federation, persons of  foreign states committing unfriendly acts against the Russian Federation, Russian legal entities and individuals specified in subparagraph "a" of paragraph 1 of this Decree may not be persons who simultaneously meet the following requirements:</w:t>
            </w:r>
          </w:p>
          <w:p w14:paraId="0A95A2B2" w14:textId="298F302D" w:rsidR="0001283C" w:rsidRPr="009977E7" w:rsidRDefault="0001283C" w:rsidP="00963938">
            <w:pPr>
              <w:autoSpaceDE w:val="0"/>
              <w:autoSpaceDN w:val="0"/>
              <w:adjustRightInd w:val="0"/>
              <w:jc w:val="both"/>
              <w:rPr>
                <w:rFonts w:ascii="Times New Roman" w:hAnsi="Times New Roman"/>
                <w:color w:val="000000" w:themeColor="text1"/>
                <w:sz w:val="18"/>
              </w:rPr>
            </w:pPr>
          </w:p>
          <w:p w14:paraId="7537F9F3" w14:textId="77777777" w:rsidR="0001283C" w:rsidRPr="009977E7" w:rsidRDefault="0001283C" w:rsidP="00963938">
            <w:pPr>
              <w:autoSpaceDE w:val="0"/>
              <w:autoSpaceDN w:val="0"/>
              <w:adjustRightInd w:val="0"/>
              <w:jc w:val="both"/>
              <w:rPr>
                <w:rFonts w:ascii="Times New Roman" w:hAnsi="Times New Roman" w:cs="Times New Roman"/>
                <w:color w:val="000000" w:themeColor="text1"/>
                <w:sz w:val="18"/>
                <w:szCs w:val="18"/>
              </w:rPr>
            </w:pPr>
          </w:p>
          <w:p w14:paraId="59089020" w14:textId="0A4C8619" w:rsidR="00B41B10" w:rsidRPr="009977E7" w:rsidRDefault="0001283C" w:rsidP="00963938">
            <w:pPr>
              <w:autoSpaceDE w:val="0"/>
              <w:autoSpaceDN w:val="0"/>
              <w:adjustRightInd w:val="0"/>
              <w:spacing w:before="220"/>
              <w:ind w:firstLine="540"/>
              <w:jc w:val="both"/>
              <w:rPr>
                <w:rFonts w:ascii="Times New Roman" w:hAnsi="Times New Roman"/>
                <w:color w:val="000000" w:themeColor="text1"/>
                <w:sz w:val="18"/>
              </w:rPr>
            </w:pPr>
            <w:r>
              <w:rPr>
                <w:rFonts w:ascii="Times New Roman" w:hAnsi="Times New Roman"/>
                <w:color w:val="000000" w:themeColor="text1"/>
                <w:sz w:val="18"/>
              </w:rPr>
              <w:t>a) a person is controlled by Russian legal entities or individuals (ultimate beneficiaries are the Russian Federation, Russian legal entities or individuals), including if this control is exercised through foreign legal entities associated with such foreign states; and</w:t>
            </w:r>
          </w:p>
          <w:p w14:paraId="791FD5F8" w14:textId="77777777" w:rsidR="0001283C" w:rsidRPr="009977E7" w:rsidRDefault="0001283C" w:rsidP="00963938">
            <w:pPr>
              <w:autoSpaceDE w:val="0"/>
              <w:autoSpaceDN w:val="0"/>
              <w:adjustRightInd w:val="0"/>
              <w:spacing w:before="220"/>
              <w:ind w:firstLine="540"/>
              <w:jc w:val="both"/>
              <w:rPr>
                <w:rFonts w:ascii="Times New Roman" w:hAnsi="Times New Roman"/>
                <w:color w:val="000000" w:themeColor="text1"/>
                <w:sz w:val="18"/>
              </w:rPr>
            </w:pPr>
          </w:p>
          <w:p w14:paraId="3AEEB24E" w14:textId="62F20111" w:rsidR="00B41B10" w:rsidRPr="009977E7" w:rsidRDefault="00B41B10" w:rsidP="00963938">
            <w:pPr>
              <w:autoSpaceDE w:val="0"/>
              <w:autoSpaceDN w:val="0"/>
              <w:adjustRightInd w:val="0"/>
              <w:spacing w:before="220"/>
              <w:ind w:firstLine="540"/>
              <w:jc w:val="both"/>
              <w:rPr>
                <w:rFonts w:ascii="Times New Roman" w:hAnsi="Times New Roman" w:cs="Times New Roman"/>
                <w:color w:val="000000" w:themeColor="text1"/>
                <w:sz w:val="18"/>
                <w:szCs w:val="18"/>
              </w:rPr>
            </w:pPr>
            <w:r>
              <w:rPr>
                <w:rFonts w:ascii="Times New Roman" w:hAnsi="Times New Roman"/>
                <w:color w:val="000000" w:themeColor="text1"/>
                <w:sz w:val="18"/>
              </w:rPr>
              <w:t xml:space="preserve">b) control is disclosed by the Russian legal entities or individuals referred to in </w:t>
            </w:r>
            <w:hyperlink w:anchor="Par1" w:history="1">
              <w:r>
                <w:rPr>
                  <w:rFonts w:ascii="Times New Roman" w:hAnsi="Times New Roman"/>
                  <w:color w:val="000000" w:themeColor="text1"/>
                  <w:sz w:val="18"/>
                </w:rPr>
                <w:t>sub-paragraph "a"</w:t>
              </w:r>
            </w:hyperlink>
            <w:r>
              <w:rPr>
                <w:rFonts w:ascii="Times New Roman" w:hAnsi="Times New Roman"/>
                <w:color w:val="000000" w:themeColor="text1"/>
                <w:sz w:val="18"/>
              </w:rPr>
              <w:t xml:space="preserve"> of this paragraph, to Russian tax authorities in accordance with the requirements of Russian law.".</w:t>
            </w:r>
          </w:p>
          <w:p w14:paraId="723B360C" w14:textId="77777777" w:rsidR="00B41B10" w:rsidRPr="009977E7" w:rsidRDefault="00B41B10" w:rsidP="00963938">
            <w:pPr>
              <w:rPr>
                <w:rFonts w:ascii="Times New Roman" w:hAnsi="Times New Roman" w:cs="Times New Roman"/>
                <w:color w:val="000000" w:themeColor="text1"/>
                <w:sz w:val="18"/>
                <w:szCs w:val="18"/>
                <w:lang w:val="en-US"/>
              </w:rPr>
            </w:pPr>
          </w:p>
          <w:p w14:paraId="649550C9" w14:textId="77777777" w:rsidR="00B41B10" w:rsidRPr="009977E7" w:rsidRDefault="00B41B10" w:rsidP="00963938">
            <w:pPr>
              <w:rPr>
                <w:rFonts w:ascii="Times New Roman" w:hAnsi="Times New Roman" w:cs="Times New Roman"/>
                <w:color w:val="000000" w:themeColor="text1"/>
                <w:sz w:val="18"/>
                <w:szCs w:val="18"/>
                <w:lang w:val="en-US"/>
              </w:rPr>
            </w:pPr>
          </w:p>
          <w:p w14:paraId="4F49148C" w14:textId="77777777" w:rsidR="00B41B10" w:rsidRPr="009977E7" w:rsidRDefault="00B41B10" w:rsidP="00963938">
            <w:pPr>
              <w:rPr>
                <w:rFonts w:ascii="Times New Roman" w:hAnsi="Times New Roman" w:cs="Times New Roman"/>
                <w:color w:val="000000" w:themeColor="text1"/>
                <w:sz w:val="18"/>
                <w:szCs w:val="18"/>
                <w:lang w:val="en-US"/>
              </w:rPr>
            </w:pPr>
          </w:p>
          <w:p w14:paraId="2C18BDFA"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Please choose Yes or No in case of a non-resident holder who is a legal entity or an unincorporated foreign organisation:</w:t>
            </w:r>
          </w:p>
          <w:p w14:paraId="4C3CEB33" w14:textId="1CEA00D3" w:rsidR="00B41B10" w:rsidRPr="009977E7" w:rsidRDefault="00B41B10" w:rsidP="00963938">
            <w:pPr>
              <w:rPr>
                <w:rFonts w:ascii="Times New Roman" w:hAnsi="Times New Roman" w:cs="Times New Roman"/>
                <w:color w:val="000000" w:themeColor="text1"/>
                <w:sz w:val="18"/>
                <w:szCs w:val="18"/>
                <w:lang w:val="en-US"/>
              </w:rPr>
            </w:pPr>
          </w:p>
          <w:p w14:paraId="582E6875" w14:textId="076A2720" w:rsidR="00B41B10" w:rsidRPr="009977E7" w:rsidRDefault="00B41B10" w:rsidP="00963938">
            <w:pPr>
              <w:rPr>
                <w:rFonts w:ascii="Times New Roman" w:hAnsi="Times New Roman" w:cs="Times New Roman"/>
                <w:color w:val="000000" w:themeColor="text1"/>
                <w:sz w:val="18"/>
                <w:szCs w:val="18"/>
                <w:lang w:val="en-US"/>
              </w:rPr>
            </w:pPr>
          </w:p>
          <w:p w14:paraId="2C2CACC5" w14:textId="77777777" w:rsidR="00B41B10" w:rsidRPr="009977E7" w:rsidRDefault="00B41B10" w:rsidP="00963938">
            <w:pPr>
              <w:pStyle w:val="a4"/>
              <w:numPr>
                <w:ilvl w:val="0"/>
                <w:numId w:val="7"/>
              </w:numPr>
              <w:autoSpaceDE w:val="0"/>
              <w:autoSpaceDN w:val="0"/>
              <w:adjustRightInd w:val="0"/>
              <w:spacing w:after="120"/>
              <w:ind w:left="52" w:firstLine="0"/>
              <w:jc w:val="both"/>
              <w:rPr>
                <w:rFonts w:ascii="Times New Roman" w:hAnsi="Times New Roman" w:cs="Times New Roman"/>
                <w:color w:val="000000" w:themeColor="text1"/>
                <w:sz w:val="18"/>
                <w:szCs w:val="18"/>
              </w:rPr>
            </w:pPr>
            <w:r>
              <w:rPr>
                <w:rFonts w:ascii="Times New Roman" w:hAnsi="Times New Roman"/>
                <w:color w:val="000000" w:themeColor="text1"/>
                <w:sz w:val="18"/>
              </w:rPr>
              <w:t xml:space="preserve">YES, if the following conditions are simultaneously met: </w:t>
            </w:r>
          </w:p>
          <w:p w14:paraId="48ECC274" w14:textId="77777777" w:rsidR="00B41B10" w:rsidRPr="009977E7" w:rsidRDefault="00B41B10" w:rsidP="00963938">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rPr>
            </w:pPr>
            <w:r>
              <w:rPr>
                <w:rFonts w:ascii="Times New Roman" w:hAnsi="Times New Roman"/>
                <w:color w:val="000000" w:themeColor="text1"/>
                <w:sz w:val="18"/>
              </w:rPr>
              <w:t>a person is controlled by Russian legal entities or individuals (ultimate beneficiaries are the Russian Federation, Russian legal entities or individuals), including if this control is exercised through foreign legal entities associated with such foreign states; and</w:t>
            </w:r>
          </w:p>
          <w:p w14:paraId="3DECC185" w14:textId="77777777" w:rsidR="00B41B10" w:rsidRPr="009977E7" w:rsidRDefault="00B41B10" w:rsidP="00963938">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rPr>
            </w:pPr>
            <w:r>
              <w:rPr>
                <w:rFonts w:ascii="Times New Roman" w:hAnsi="Times New Roman"/>
                <w:color w:val="000000" w:themeColor="text1"/>
                <w:sz w:val="18"/>
              </w:rPr>
              <w:t>the controlling persons have disclosed information on control over the non-resident to the Russian tax authorities as required by Russian law.</w:t>
            </w:r>
          </w:p>
          <w:p w14:paraId="3EC8DBF1" w14:textId="77777777" w:rsidR="00B41B10" w:rsidRPr="009977E7" w:rsidRDefault="00B41B10" w:rsidP="00963938">
            <w:pPr>
              <w:pStyle w:val="a4"/>
              <w:autoSpaceDE w:val="0"/>
              <w:autoSpaceDN w:val="0"/>
              <w:adjustRightInd w:val="0"/>
              <w:spacing w:after="120"/>
              <w:ind w:left="900" w:firstLine="52"/>
              <w:jc w:val="both"/>
              <w:rPr>
                <w:rFonts w:ascii="Times New Roman" w:hAnsi="Times New Roman" w:cs="Times New Roman"/>
                <w:color w:val="000000" w:themeColor="text1"/>
                <w:sz w:val="18"/>
                <w:szCs w:val="18"/>
                <w:lang w:val="en-US"/>
              </w:rPr>
            </w:pPr>
          </w:p>
          <w:p w14:paraId="3AAA711C" w14:textId="5346FAAB" w:rsidR="00B41B10" w:rsidRPr="009977E7" w:rsidRDefault="00B41B10" w:rsidP="00963938">
            <w:pPr>
              <w:pStyle w:val="a4"/>
              <w:autoSpaceDE w:val="0"/>
              <w:autoSpaceDN w:val="0"/>
              <w:adjustRightInd w:val="0"/>
              <w:spacing w:after="120"/>
              <w:ind w:left="900" w:firstLine="52"/>
              <w:jc w:val="both"/>
              <w:rPr>
                <w:rFonts w:ascii="Times New Roman" w:hAnsi="Times New Roman" w:cs="Times New Roman"/>
                <w:color w:val="000000" w:themeColor="text1"/>
                <w:sz w:val="18"/>
                <w:szCs w:val="18"/>
                <w:lang w:val="en-US"/>
              </w:rPr>
            </w:pPr>
          </w:p>
          <w:p w14:paraId="650B5699" w14:textId="7F061BAC" w:rsidR="00B41B10" w:rsidRPr="009977E7" w:rsidRDefault="00B41B10" w:rsidP="00963938">
            <w:pPr>
              <w:pStyle w:val="a4"/>
              <w:autoSpaceDE w:val="0"/>
              <w:autoSpaceDN w:val="0"/>
              <w:adjustRightInd w:val="0"/>
              <w:spacing w:after="120"/>
              <w:ind w:left="900" w:firstLine="52"/>
              <w:jc w:val="both"/>
              <w:rPr>
                <w:rFonts w:ascii="Times New Roman" w:hAnsi="Times New Roman" w:cs="Times New Roman"/>
                <w:color w:val="000000" w:themeColor="text1"/>
                <w:sz w:val="18"/>
                <w:szCs w:val="18"/>
                <w:lang w:val="en-US"/>
              </w:rPr>
            </w:pPr>
          </w:p>
          <w:p w14:paraId="28608B80" w14:textId="1AD46446" w:rsidR="00B41B10" w:rsidRPr="009977E7" w:rsidRDefault="00B41B10" w:rsidP="00963938">
            <w:pPr>
              <w:pStyle w:val="a4"/>
              <w:autoSpaceDE w:val="0"/>
              <w:autoSpaceDN w:val="0"/>
              <w:adjustRightInd w:val="0"/>
              <w:spacing w:after="120"/>
              <w:ind w:left="900" w:firstLine="52"/>
              <w:jc w:val="both"/>
              <w:rPr>
                <w:rFonts w:ascii="Times New Roman" w:hAnsi="Times New Roman" w:cs="Times New Roman"/>
                <w:color w:val="000000" w:themeColor="text1"/>
                <w:sz w:val="18"/>
                <w:szCs w:val="18"/>
                <w:lang w:val="en-US"/>
              </w:rPr>
            </w:pPr>
          </w:p>
          <w:p w14:paraId="6117A2CD" w14:textId="77777777" w:rsidR="00B41B10" w:rsidRPr="009977E7" w:rsidRDefault="00B41B10" w:rsidP="00963938">
            <w:pPr>
              <w:pStyle w:val="a4"/>
              <w:autoSpaceDE w:val="0"/>
              <w:autoSpaceDN w:val="0"/>
              <w:adjustRightInd w:val="0"/>
              <w:spacing w:after="120"/>
              <w:ind w:left="900" w:firstLine="52"/>
              <w:jc w:val="both"/>
              <w:rPr>
                <w:rFonts w:ascii="Times New Roman" w:hAnsi="Times New Roman" w:cs="Times New Roman"/>
                <w:color w:val="000000" w:themeColor="text1"/>
                <w:sz w:val="18"/>
                <w:szCs w:val="18"/>
                <w:lang w:val="en-US"/>
              </w:rPr>
            </w:pPr>
          </w:p>
          <w:p w14:paraId="004301F9" w14:textId="77777777" w:rsidR="00B41B10" w:rsidRPr="009977E7" w:rsidRDefault="00B41B10" w:rsidP="00963938">
            <w:pPr>
              <w:pStyle w:val="a4"/>
              <w:numPr>
                <w:ilvl w:val="0"/>
                <w:numId w:val="7"/>
              </w:numPr>
              <w:autoSpaceDE w:val="0"/>
              <w:autoSpaceDN w:val="0"/>
              <w:adjustRightInd w:val="0"/>
              <w:spacing w:after="120"/>
              <w:ind w:left="52" w:firstLine="0"/>
              <w:jc w:val="both"/>
              <w:rPr>
                <w:rFonts w:ascii="Times New Roman" w:hAnsi="Times New Roman" w:cs="Times New Roman"/>
                <w:color w:val="000000" w:themeColor="text1"/>
                <w:sz w:val="18"/>
                <w:szCs w:val="18"/>
              </w:rPr>
            </w:pPr>
            <w:r>
              <w:rPr>
                <w:rFonts w:ascii="Times New Roman" w:hAnsi="Times New Roman"/>
                <w:color w:val="000000" w:themeColor="text1"/>
                <w:sz w:val="18"/>
              </w:rPr>
              <w:t xml:space="preserve">NO, if any of the following conditions is met: </w:t>
            </w:r>
          </w:p>
          <w:p w14:paraId="25AF558C" w14:textId="049E438B" w:rsidR="00B41B10" w:rsidRPr="009977E7" w:rsidRDefault="00B41B10" w:rsidP="00963938">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rPr>
            </w:pPr>
            <w:r>
              <w:rPr>
                <w:rFonts w:ascii="Times New Roman" w:hAnsi="Times New Roman"/>
                <w:color w:val="000000" w:themeColor="text1"/>
                <w:sz w:val="18"/>
              </w:rPr>
              <w:t>it is controlled by Russian legal entities or individuals (ultimate beneficiaries are Russian Federation, Russian legal entities or individuals), also in case control is exercised through foreign legal entities related to such foreign states, but information on the control has NOT been disclosed by the controlling persons to the Russian tax authorities as required by Russian law.</w:t>
            </w:r>
          </w:p>
          <w:p w14:paraId="4691DF0C" w14:textId="77777777" w:rsidR="002B0795" w:rsidRPr="009977E7" w:rsidRDefault="002B0795" w:rsidP="00963938">
            <w:pPr>
              <w:pStyle w:val="a4"/>
              <w:autoSpaceDE w:val="0"/>
              <w:autoSpaceDN w:val="0"/>
              <w:adjustRightInd w:val="0"/>
              <w:spacing w:after="120"/>
              <w:ind w:left="52"/>
              <w:jc w:val="both"/>
              <w:rPr>
                <w:rFonts w:ascii="Times New Roman" w:hAnsi="Times New Roman" w:cs="Times New Roman"/>
                <w:color w:val="000000" w:themeColor="text1"/>
                <w:sz w:val="18"/>
                <w:szCs w:val="18"/>
              </w:rPr>
            </w:pPr>
          </w:p>
          <w:p w14:paraId="1707DD45" w14:textId="77777777" w:rsidR="002B0795" w:rsidRPr="009977E7" w:rsidRDefault="00B41B10" w:rsidP="00963938">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rPr>
            </w:pPr>
            <w:r>
              <w:rPr>
                <w:rFonts w:ascii="Times New Roman" w:hAnsi="Times New Roman"/>
                <w:color w:val="000000" w:themeColor="text1"/>
                <w:sz w:val="18"/>
              </w:rPr>
              <w:t xml:space="preserve">it is NOT controlled by Russian legal entities or individuals (the ultimate beneficiaries are NOT the Russian Federation, Russian legal entities or individuals). </w:t>
            </w:r>
          </w:p>
          <w:p w14:paraId="23C06EAB" w14:textId="77777777" w:rsidR="002B0795" w:rsidRPr="009977E7" w:rsidRDefault="002B0795" w:rsidP="00963938">
            <w:pPr>
              <w:pStyle w:val="a4"/>
              <w:rPr>
                <w:rFonts w:ascii="Times New Roman" w:hAnsi="Times New Roman"/>
                <w:color w:val="000000" w:themeColor="text1"/>
                <w:sz w:val="18"/>
              </w:rPr>
            </w:pPr>
          </w:p>
          <w:p w14:paraId="313F5A9B" w14:textId="77777777" w:rsidR="00720D62" w:rsidRDefault="00720D62" w:rsidP="00963938">
            <w:pPr>
              <w:pStyle w:val="a4"/>
              <w:autoSpaceDE w:val="0"/>
              <w:autoSpaceDN w:val="0"/>
              <w:adjustRightInd w:val="0"/>
              <w:spacing w:after="120"/>
              <w:ind w:left="52"/>
              <w:jc w:val="both"/>
              <w:rPr>
                <w:rFonts w:ascii="Times New Roman" w:hAnsi="Times New Roman"/>
                <w:color w:val="000000" w:themeColor="text1"/>
                <w:sz w:val="18"/>
              </w:rPr>
            </w:pPr>
          </w:p>
          <w:p w14:paraId="67417DE4" w14:textId="77777777" w:rsidR="00720D62" w:rsidRDefault="00720D62" w:rsidP="00963938">
            <w:pPr>
              <w:pStyle w:val="a4"/>
              <w:autoSpaceDE w:val="0"/>
              <w:autoSpaceDN w:val="0"/>
              <w:adjustRightInd w:val="0"/>
              <w:spacing w:after="120"/>
              <w:ind w:left="52"/>
              <w:jc w:val="both"/>
              <w:rPr>
                <w:rFonts w:ascii="Times New Roman" w:hAnsi="Times New Roman"/>
                <w:color w:val="000000" w:themeColor="text1"/>
                <w:sz w:val="18"/>
              </w:rPr>
            </w:pPr>
          </w:p>
          <w:p w14:paraId="2641B6E1" w14:textId="77777777" w:rsidR="00720D62" w:rsidRDefault="00720D62" w:rsidP="00963938">
            <w:pPr>
              <w:pStyle w:val="a4"/>
              <w:autoSpaceDE w:val="0"/>
              <w:autoSpaceDN w:val="0"/>
              <w:adjustRightInd w:val="0"/>
              <w:spacing w:after="120"/>
              <w:ind w:left="52"/>
              <w:jc w:val="both"/>
              <w:rPr>
                <w:rFonts w:ascii="Times New Roman" w:hAnsi="Times New Roman"/>
                <w:color w:val="000000" w:themeColor="text1"/>
                <w:sz w:val="18"/>
              </w:rPr>
            </w:pPr>
          </w:p>
          <w:p w14:paraId="6A9A4A88" w14:textId="42119A4C" w:rsidR="00B41B10" w:rsidRPr="009977E7" w:rsidRDefault="00B41B10" w:rsidP="00963938">
            <w:pPr>
              <w:pStyle w:val="a4"/>
              <w:autoSpaceDE w:val="0"/>
              <w:autoSpaceDN w:val="0"/>
              <w:adjustRightInd w:val="0"/>
              <w:spacing w:after="120"/>
              <w:ind w:left="52"/>
              <w:jc w:val="both"/>
              <w:rPr>
                <w:rFonts w:ascii="Times New Roman" w:hAnsi="Times New Roman" w:cs="Times New Roman"/>
                <w:color w:val="000000" w:themeColor="text1"/>
                <w:sz w:val="18"/>
                <w:szCs w:val="18"/>
              </w:rPr>
            </w:pPr>
            <w:r>
              <w:rPr>
                <w:rFonts w:ascii="Times New Roman" w:hAnsi="Times New Roman"/>
                <w:color w:val="000000" w:themeColor="text1"/>
                <w:sz w:val="18"/>
              </w:rPr>
              <w:t>N/A shall be inserted in case of holders who are individuals and holders who are legal entities resident in the Russian Federation or the Republic of Belarus.</w:t>
            </w:r>
          </w:p>
        </w:tc>
      </w:tr>
      <w:tr w:rsidR="00A746EB" w:rsidRPr="009977E7" w14:paraId="39FD06AB" w14:textId="77777777" w:rsidTr="00963938">
        <w:tc>
          <w:tcPr>
            <w:tcW w:w="417" w:type="dxa"/>
            <w:shd w:val="clear" w:color="auto" w:fill="auto"/>
          </w:tcPr>
          <w:p w14:paraId="373225BD"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lang w:val="en-US"/>
              </w:rPr>
            </w:pPr>
          </w:p>
        </w:tc>
        <w:tc>
          <w:tcPr>
            <w:tcW w:w="854" w:type="dxa"/>
          </w:tcPr>
          <w:p w14:paraId="19DEA36C"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ADD_INFO_254</w:t>
            </w:r>
          </w:p>
        </w:tc>
        <w:tc>
          <w:tcPr>
            <w:tcW w:w="4678" w:type="dxa"/>
            <w:shd w:val="clear" w:color="auto" w:fill="auto"/>
          </w:tcPr>
          <w:p w14:paraId="0D301EF5" w14:textId="77777777" w:rsidR="00B41B10" w:rsidRPr="00BB7BA6" w:rsidRDefault="00B41B10" w:rsidP="00963938">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Является ли лицом, указанным в п. 4 Указа 254</w:t>
            </w:r>
          </w:p>
          <w:p w14:paraId="0A2063BD"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 xml:space="preserve">Возможные значения:                 </w:t>
            </w:r>
          </w:p>
          <w:p w14:paraId="179F0F1F"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 ДА</w:t>
            </w:r>
          </w:p>
          <w:p w14:paraId="4C13DA59"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 НЕТ</w:t>
            </w:r>
          </w:p>
          <w:p w14:paraId="30AC6A1D" w14:textId="09C26346"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b/>
                <w:color w:val="000000" w:themeColor="text1"/>
                <w:sz w:val="18"/>
              </w:rPr>
              <w:t>Не применимо для еврооблигаций РФ</w:t>
            </w:r>
            <w:r>
              <w:rPr>
                <w:rFonts w:ascii="Times New Roman" w:hAnsi="Times New Roman"/>
                <w:color w:val="000000" w:themeColor="text1"/>
                <w:sz w:val="18"/>
              </w:rPr>
              <w:t xml:space="preserve"> / Is this a person specified in paragraph 4 of Decree 254</w:t>
            </w:r>
          </w:p>
          <w:p w14:paraId="616FB5F2"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Choose one of the options:</w:t>
            </w:r>
          </w:p>
          <w:p w14:paraId="15A3F5D5"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 YES</w:t>
            </w:r>
          </w:p>
          <w:p w14:paraId="4E1ABBF4"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 NO</w:t>
            </w:r>
          </w:p>
          <w:p w14:paraId="72A955BB" w14:textId="77777777" w:rsidR="00B41B10" w:rsidRPr="003079B8" w:rsidRDefault="00B41B10" w:rsidP="00963938">
            <w:pPr>
              <w:rPr>
                <w:rFonts w:ascii="Times New Roman" w:hAnsi="Times New Roman" w:cs="Times New Roman"/>
                <w:b/>
                <w:color w:val="000000" w:themeColor="text1"/>
                <w:sz w:val="18"/>
                <w:szCs w:val="18"/>
              </w:rPr>
            </w:pPr>
            <w:r>
              <w:rPr>
                <w:rFonts w:ascii="Times New Roman" w:hAnsi="Times New Roman"/>
                <w:b/>
                <w:color w:val="000000" w:themeColor="text1"/>
                <w:sz w:val="18"/>
              </w:rPr>
              <w:t>Not applicable for Russian Eurobonds</w:t>
            </w:r>
          </w:p>
        </w:tc>
        <w:tc>
          <w:tcPr>
            <w:tcW w:w="1276" w:type="dxa"/>
            <w:shd w:val="clear" w:color="auto" w:fill="auto"/>
          </w:tcPr>
          <w:p w14:paraId="654ADBD2"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Обязательно / Obligatory</w:t>
            </w:r>
          </w:p>
        </w:tc>
        <w:tc>
          <w:tcPr>
            <w:tcW w:w="4465" w:type="dxa"/>
            <w:shd w:val="clear" w:color="auto" w:fill="auto"/>
          </w:tcPr>
          <w:p w14:paraId="2554B241" w14:textId="16F17AAD" w:rsidR="00B41B10" w:rsidRPr="00BB7BA6" w:rsidRDefault="00B41B10" w:rsidP="00963938">
            <w:pPr>
              <w:autoSpaceDE w:val="0"/>
              <w:autoSpaceDN w:val="0"/>
              <w:adjustRightInd w:val="0"/>
              <w:jc w:val="both"/>
              <w:rPr>
                <w:rFonts w:ascii="Times New Roman" w:hAnsi="Times New Roman"/>
                <w:color w:val="000000" w:themeColor="text1"/>
                <w:sz w:val="18"/>
                <w:lang w:val="ru-RU"/>
              </w:rPr>
            </w:pPr>
            <w:r w:rsidRPr="00BB7BA6">
              <w:rPr>
                <w:rFonts w:ascii="Times New Roman" w:hAnsi="Times New Roman"/>
                <w:color w:val="000000" w:themeColor="text1"/>
                <w:sz w:val="18"/>
                <w:lang w:val="ru-RU"/>
              </w:rPr>
              <w:t xml:space="preserve">Не применимо для еврооблигаций РФ. В раскрытии по еврооблигациям РФ указывается </w:t>
            </w:r>
            <w:r>
              <w:rPr>
                <w:rFonts w:ascii="Times New Roman" w:hAnsi="Times New Roman"/>
                <w:color w:val="000000" w:themeColor="text1"/>
                <w:sz w:val="18"/>
              </w:rPr>
              <w:t>N</w:t>
            </w:r>
            <w:r w:rsidRPr="00BB7BA6">
              <w:rPr>
                <w:rFonts w:ascii="Times New Roman" w:hAnsi="Times New Roman"/>
                <w:color w:val="000000" w:themeColor="text1"/>
                <w:sz w:val="18"/>
                <w:lang w:val="ru-RU"/>
              </w:rPr>
              <w:t>/</w:t>
            </w:r>
            <w:r>
              <w:rPr>
                <w:rFonts w:ascii="Times New Roman" w:hAnsi="Times New Roman"/>
                <w:color w:val="000000" w:themeColor="text1"/>
                <w:sz w:val="18"/>
              </w:rPr>
              <w:t>A</w:t>
            </w:r>
            <w:r w:rsidRPr="00BB7BA6">
              <w:rPr>
                <w:rFonts w:ascii="Times New Roman" w:hAnsi="Times New Roman"/>
                <w:color w:val="000000" w:themeColor="text1"/>
                <w:sz w:val="18"/>
                <w:lang w:val="ru-RU"/>
              </w:rPr>
              <w:t>.</w:t>
            </w:r>
          </w:p>
          <w:p w14:paraId="48FBFE3D" w14:textId="77777777" w:rsidR="00A05346" w:rsidRPr="009977E7" w:rsidRDefault="00A05346" w:rsidP="00963938">
            <w:pPr>
              <w:autoSpaceDE w:val="0"/>
              <w:autoSpaceDN w:val="0"/>
              <w:adjustRightInd w:val="0"/>
              <w:jc w:val="both"/>
              <w:rPr>
                <w:rFonts w:ascii="Times New Roman" w:hAnsi="Times New Roman" w:cs="Times New Roman"/>
                <w:color w:val="000000" w:themeColor="text1"/>
                <w:sz w:val="18"/>
                <w:szCs w:val="18"/>
                <w:lang w:val="ru-RU"/>
              </w:rPr>
            </w:pPr>
          </w:p>
          <w:p w14:paraId="40DD68DD" w14:textId="77777777" w:rsidR="00B41B10" w:rsidRPr="00BB7BA6" w:rsidRDefault="00B41B10" w:rsidP="00963938">
            <w:pPr>
              <w:autoSpaceDE w:val="0"/>
              <w:autoSpaceDN w:val="0"/>
              <w:adjustRightInd w:val="0"/>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В соответствии с пунктом 4 Указа Президента РФ «О временном порядке исполнения финансовых обязательств в сфере корпоративных отношений перед некоторыми иностранными кредиторами» от 04.05.2022 № 254:</w:t>
            </w:r>
          </w:p>
          <w:p w14:paraId="090CC8AB" w14:textId="77777777" w:rsidR="00B41B10" w:rsidRPr="009977E7" w:rsidRDefault="00B41B10" w:rsidP="00963938">
            <w:pPr>
              <w:autoSpaceDE w:val="0"/>
              <w:autoSpaceDN w:val="0"/>
              <w:adjustRightInd w:val="0"/>
              <w:jc w:val="both"/>
              <w:rPr>
                <w:rFonts w:ascii="Times New Roman" w:hAnsi="Times New Roman" w:cs="Times New Roman"/>
                <w:color w:val="000000" w:themeColor="text1"/>
                <w:sz w:val="18"/>
                <w:szCs w:val="18"/>
                <w:lang w:val="ru-RU"/>
              </w:rPr>
            </w:pPr>
          </w:p>
          <w:p w14:paraId="4A7B0E8E" w14:textId="77777777" w:rsidR="00B41B10" w:rsidRPr="00BB7BA6" w:rsidRDefault="00B41B10" w:rsidP="00963938">
            <w:pPr>
              <w:autoSpaceDE w:val="0"/>
              <w:autoSpaceDN w:val="0"/>
              <w:adjustRightInd w:val="0"/>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«4. В целях применения </w:t>
            </w:r>
            <w:hyperlink r:id="rId13" w:history="1">
              <w:r w:rsidRPr="00BB7BA6">
                <w:rPr>
                  <w:rFonts w:ascii="Times New Roman" w:hAnsi="Times New Roman"/>
                  <w:color w:val="000000" w:themeColor="text1"/>
                  <w:sz w:val="18"/>
                  <w:lang w:val="ru-RU"/>
                </w:rPr>
                <w:t>подпункта "а" пункта 1</w:t>
              </w:r>
            </w:hyperlink>
            <w:r w:rsidRPr="00BB7BA6">
              <w:rPr>
                <w:rFonts w:ascii="Times New Roman" w:hAnsi="Times New Roman"/>
                <w:color w:val="000000" w:themeColor="text1"/>
                <w:sz w:val="18"/>
                <w:lang w:val="ru-RU"/>
              </w:rPr>
              <w:t xml:space="preserve"> Указа Президента Российской Федерации от 1 марта 2022 г. № 81 "О дополнительных временных мерах экономического характера по обеспечению финансовой стабильности Российской Федерации" и </w:t>
            </w:r>
            <w:hyperlink r:id="rId14" w:history="1">
              <w:r w:rsidRPr="00BB7BA6">
                <w:rPr>
                  <w:rFonts w:ascii="Times New Roman" w:hAnsi="Times New Roman"/>
                  <w:color w:val="000000" w:themeColor="text1"/>
                  <w:sz w:val="18"/>
                  <w:lang w:val="ru-RU"/>
                </w:rPr>
                <w:t>Указа</w:t>
              </w:r>
            </w:hyperlink>
            <w:r w:rsidRPr="00BB7BA6">
              <w:rPr>
                <w:rFonts w:ascii="Times New Roman" w:hAnsi="Times New Roman"/>
                <w:color w:val="000000" w:themeColor="text1"/>
                <w:sz w:val="18"/>
                <w:lang w:val="ru-RU"/>
              </w:rPr>
              <w:t xml:space="preserve"> Президента Российской Федерации от 5 марта 2022 г. № 95 "О временном порядке исполнения обязательств перед некоторыми иностранными кредиторами" иностранными лицами, связанными с иностранными государствами, которые совершают в отношении Российской Федерации, российских юридических лиц и физических лиц недружественные действия (далее - иностранные государства, совершающие недружественные действия), не признаются:</w:t>
            </w:r>
          </w:p>
          <w:p w14:paraId="6DEA2D88" w14:textId="77777777" w:rsidR="00B41B10" w:rsidRPr="00BB7BA6" w:rsidRDefault="00B41B10" w:rsidP="00963938">
            <w:pPr>
              <w:autoSpaceDE w:val="0"/>
              <w:autoSpaceDN w:val="0"/>
              <w:adjustRightInd w:val="0"/>
              <w:spacing w:before="220"/>
              <w:ind w:firstLine="540"/>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а) лица, находящиеся под контролем юридических лиц или физических лиц, личным законом которых является право иностранного государства, не относящегося к иностранным государствам, совершающим недружественные действия, при условии, что такой контроль установлен до 1 марта 2022 г.;</w:t>
            </w:r>
          </w:p>
          <w:p w14:paraId="4BE1B357" w14:textId="77777777" w:rsidR="00B41B10" w:rsidRPr="00BB7BA6" w:rsidRDefault="00B41B10" w:rsidP="00963938">
            <w:pPr>
              <w:autoSpaceDE w:val="0"/>
              <w:autoSpaceDN w:val="0"/>
              <w:adjustRightInd w:val="0"/>
              <w:spacing w:before="220"/>
              <w:ind w:firstLine="540"/>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б) лица, находящиеся под контролем иностранного государства, не относящегося к иностранным государствам, совершающим недружественные действия, при условии, что такой контроль установлен до 1 марта 2022 г. </w:t>
            </w:r>
          </w:p>
          <w:p w14:paraId="2CA9F10A" w14:textId="77777777" w:rsidR="00B41B10" w:rsidRPr="009977E7" w:rsidRDefault="00B41B10" w:rsidP="00963938">
            <w:pPr>
              <w:jc w:val="both"/>
              <w:rPr>
                <w:rFonts w:ascii="Times New Roman" w:hAnsi="Times New Roman" w:cs="Times New Roman"/>
                <w:color w:val="000000" w:themeColor="text1"/>
                <w:sz w:val="18"/>
                <w:szCs w:val="18"/>
                <w:lang w:val="ru-RU"/>
              </w:rPr>
            </w:pPr>
          </w:p>
          <w:p w14:paraId="0E90DDB5" w14:textId="77777777"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Для держателя – нерезидента юридического лица или иностранной организации без образования юридического лица должно быть указано одно из следующих значений:</w:t>
            </w:r>
          </w:p>
          <w:p w14:paraId="669630C2" w14:textId="77777777" w:rsidR="00B41B10" w:rsidRPr="009977E7" w:rsidRDefault="00B41B10" w:rsidP="00963938">
            <w:pPr>
              <w:jc w:val="both"/>
              <w:rPr>
                <w:rFonts w:ascii="Times New Roman" w:hAnsi="Times New Roman" w:cs="Times New Roman"/>
                <w:color w:val="000000" w:themeColor="text1"/>
                <w:sz w:val="18"/>
                <w:szCs w:val="18"/>
                <w:lang w:val="ru-RU"/>
              </w:rPr>
            </w:pPr>
          </w:p>
          <w:p w14:paraId="2AD971AC" w14:textId="77777777" w:rsidR="00B41B10" w:rsidRPr="00BB7BA6" w:rsidRDefault="00B41B10" w:rsidP="00963938">
            <w:pPr>
              <w:pStyle w:val="a4"/>
              <w:numPr>
                <w:ilvl w:val="0"/>
                <w:numId w:val="8"/>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lastRenderedPageBreak/>
              <w:t xml:space="preserve">ДА – при одновременном соблюдении следующих условий: </w:t>
            </w:r>
          </w:p>
          <w:p w14:paraId="72EA9C3D" w14:textId="77777777" w:rsidR="00B41B10" w:rsidRPr="00BB7BA6" w:rsidRDefault="00B41B10" w:rsidP="00963938">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лицо находится под контролем юридических лиц или физических лиц, личным законом которых является право иностранного государства (отличного от РФ), не относящегося к иностранным государствам, совершающим недружественные действия, или под контролем иностранного государства (отличного от РФ), не относящегося к иностранным государствам, совершающим недружественные действия;</w:t>
            </w:r>
          </w:p>
          <w:p w14:paraId="2D78B850" w14:textId="77777777" w:rsidR="00B41B10" w:rsidRPr="00BB7BA6" w:rsidRDefault="00B41B10" w:rsidP="00963938">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такой контроль установлен до 1 марта 2022 г.;</w:t>
            </w:r>
          </w:p>
          <w:p w14:paraId="0B439B20" w14:textId="77777777" w:rsidR="00B41B10" w:rsidRPr="009977E7" w:rsidRDefault="00B41B10" w:rsidP="00963938">
            <w:pPr>
              <w:pStyle w:val="a4"/>
              <w:autoSpaceDE w:val="0"/>
              <w:autoSpaceDN w:val="0"/>
              <w:adjustRightInd w:val="0"/>
              <w:spacing w:after="120"/>
              <w:ind w:left="52"/>
              <w:jc w:val="both"/>
              <w:rPr>
                <w:rFonts w:ascii="Times New Roman" w:hAnsi="Times New Roman" w:cs="Times New Roman"/>
                <w:color w:val="000000" w:themeColor="text1"/>
                <w:sz w:val="18"/>
                <w:szCs w:val="18"/>
                <w:lang w:val="ru-RU"/>
              </w:rPr>
            </w:pPr>
          </w:p>
          <w:p w14:paraId="3BA2C7BC" w14:textId="77777777" w:rsidR="00B41B10" w:rsidRPr="00BB7BA6" w:rsidRDefault="00B41B10" w:rsidP="00963938">
            <w:pPr>
              <w:pStyle w:val="a4"/>
              <w:numPr>
                <w:ilvl w:val="0"/>
                <w:numId w:val="8"/>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bookmarkStart w:id="1" w:name="_Hlk133515710"/>
            <w:r w:rsidRPr="00BB7BA6">
              <w:rPr>
                <w:rFonts w:ascii="Times New Roman" w:hAnsi="Times New Roman"/>
                <w:color w:val="000000" w:themeColor="text1"/>
                <w:sz w:val="18"/>
                <w:lang w:val="ru-RU"/>
              </w:rPr>
              <w:t xml:space="preserve">ДА – при одновременном соблюдении следующих условий: </w:t>
            </w:r>
          </w:p>
          <w:p w14:paraId="6ED5381B" w14:textId="77777777" w:rsidR="00B41B10" w:rsidRPr="00BB7BA6" w:rsidRDefault="00B41B10" w:rsidP="00963938">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лицо находится под контролем юридических лиц или физических лиц, личным законом которых является право иностранного государства (отличного от РФ), не относящегося к иностранным государствам, совершающим недружественные действия, или под контролем иностранного государства (отличного от РФ), не относящегося к иностранным государствам, совершающим недружественные действия;</w:t>
            </w:r>
          </w:p>
          <w:p w14:paraId="04D66896" w14:textId="77777777" w:rsidR="00B41B10" w:rsidRPr="00BB7BA6" w:rsidRDefault="00B41B10" w:rsidP="00963938">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такой контроль установлен после 1 марта 2022 г., но при этом до 01.03.2022 г. лицо также находилось под контролем юридических лиц или физических лиц, личным законом которых является право иностранного государства (отличного от РФ), не относящегося к иностранным государствам, совершающим недружественные действия, или под контролем иностранного государства (отличного от РФ), не относящегося к иностранным государствам, совершающим недружественные действия.</w:t>
            </w:r>
          </w:p>
          <w:bookmarkEnd w:id="1"/>
          <w:p w14:paraId="3076F0E0" w14:textId="77777777" w:rsidR="00B41B10" w:rsidRPr="009977E7" w:rsidRDefault="00B41B10" w:rsidP="00963938">
            <w:pPr>
              <w:pStyle w:val="a4"/>
              <w:autoSpaceDE w:val="0"/>
              <w:autoSpaceDN w:val="0"/>
              <w:adjustRightInd w:val="0"/>
              <w:spacing w:after="120"/>
              <w:ind w:left="900" w:firstLine="52"/>
              <w:jc w:val="both"/>
              <w:rPr>
                <w:rFonts w:ascii="Times New Roman" w:hAnsi="Times New Roman" w:cs="Times New Roman"/>
                <w:color w:val="000000" w:themeColor="text1"/>
                <w:sz w:val="18"/>
                <w:szCs w:val="18"/>
                <w:lang w:val="ru-RU"/>
              </w:rPr>
            </w:pPr>
          </w:p>
          <w:p w14:paraId="5E03858F" w14:textId="77777777" w:rsidR="00B41B10" w:rsidRPr="00BB7BA6" w:rsidRDefault="00B41B10" w:rsidP="00963938">
            <w:pPr>
              <w:pStyle w:val="a4"/>
              <w:numPr>
                <w:ilvl w:val="0"/>
                <w:numId w:val="8"/>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НЕТ – при соблюдении любого условий: </w:t>
            </w:r>
          </w:p>
          <w:p w14:paraId="4827A407" w14:textId="77777777" w:rsidR="00B41B10" w:rsidRPr="00BB7BA6" w:rsidRDefault="00B41B10" w:rsidP="00963938">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лицо находится под контролем юридических лиц или физических лиц, личным законом которых является право иностранного государства (отличного от РФ), не относящегося к иностранным государствам, совершающим недружественные действия, или под контролем иностранного государства (отличного от РФ), не относящегося к иностранным государствам, совершающим недружественные действия, и такой контроль установлен после 1 марта 2022 г., при этом до 01.03.2022 г. лицо находилось под контролем </w:t>
            </w:r>
            <w:r w:rsidRPr="00BB7BA6">
              <w:rPr>
                <w:rFonts w:ascii="Times New Roman" w:hAnsi="Times New Roman"/>
                <w:color w:val="000000" w:themeColor="text1"/>
                <w:sz w:val="18"/>
                <w:lang w:val="ru-RU"/>
              </w:rPr>
              <w:lastRenderedPageBreak/>
              <w:t>юридических лиц или физических лиц, личным законом которых является право иностранного государства (отличного от РФ), относящегося к иностранным государствам, совершающим недружественные действия, или под контролем иностранного государства (отличного от РФ), относящегося к иностранным государствам, совершающим недружественные действия;</w:t>
            </w:r>
          </w:p>
          <w:p w14:paraId="33CC7BA8" w14:textId="77777777" w:rsidR="00B41B10" w:rsidRPr="00BB7BA6" w:rsidRDefault="00B41B10" w:rsidP="00963938">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лицо находится под контролем юридических лиц или физических лиц, личным законом которых является право иностранного государства (отличного от РФ), относящегося к иностранным государствам, совершающим недружественные действия, или под контролем иностранного государства (отличного от РФ), относящегося к иностранным государствам, совершающим недружественные действия.</w:t>
            </w:r>
          </w:p>
          <w:p w14:paraId="46B0B113" w14:textId="3ABB6DF1" w:rsidR="00B41B10" w:rsidRPr="00BB7BA6" w:rsidRDefault="00B41B10" w:rsidP="00963938">
            <w:pPr>
              <w:autoSpaceDE w:val="0"/>
              <w:autoSpaceDN w:val="0"/>
              <w:adjustRightInd w:val="0"/>
              <w:spacing w:before="220"/>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Для держателей - физических лиц и держателей - юридических лиц-резидентов РФ или резидентов Республики Беларусь, указывается </w:t>
            </w:r>
            <w:r>
              <w:rPr>
                <w:rFonts w:ascii="Times New Roman" w:hAnsi="Times New Roman"/>
                <w:color w:val="000000" w:themeColor="text1"/>
                <w:sz w:val="18"/>
              </w:rPr>
              <w:t>N</w:t>
            </w:r>
            <w:r w:rsidRPr="00BB7BA6">
              <w:rPr>
                <w:rFonts w:ascii="Times New Roman" w:hAnsi="Times New Roman"/>
                <w:color w:val="000000" w:themeColor="text1"/>
                <w:sz w:val="18"/>
                <w:lang w:val="ru-RU"/>
              </w:rPr>
              <w:t>/</w:t>
            </w:r>
            <w:r>
              <w:rPr>
                <w:rFonts w:ascii="Times New Roman" w:hAnsi="Times New Roman"/>
                <w:color w:val="000000" w:themeColor="text1"/>
                <w:sz w:val="18"/>
              </w:rPr>
              <w:t>A</w:t>
            </w:r>
          </w:p>
        </w:tc>
        <w:tc>
          <w:tcPr>
            <w:tcW w:w="4465" w:type="dxa"/>
          </w:tcPr>
          <w:p w14:paraId="038605F7" w14:textId="77777777" w:rsidR="00B41B10" w:rsidRPr="009977E7" w:rsidRDefault="00B41B10" w:rsidP="00963938">
            <w:pPr>
              <w:autoSpaceDE w:val="0"/>
              <w:autoSpaceDN w:val="0"/>
              <w:adjustRightInd w:val="0"/>
              <w:jc w:val="both"/>
              <w:rPr>
                <w:rFonts w:ascii="Times New Roman" w:hAnsi="Times New Roman" w:cs="Times New Roman"/>
                <w:color w:val="000000" w:themeColor="text1"/>
                <w:sz w:val="18"/>
                <w:szCs w:val="18"/>
              </w:rPr>
            </w:pPr>
            <w:r>
              <w:rPr>
                <w:rFonts w:ascii="Times New Roman" w:hAnsi="Times New Roman"/>
                <w:color w:val="000000" w:themeColor="text1"/>
                <w:sz w:val="18"/>
              </w:rPr>
              <w:lastRenderedPageBreak/>
              <w:t>Not applicable for Russian Eurobonds. Enter N/A in the disclosure for Russian Federation Eurobonds.</w:t>
            </w:r>
          </w:p>
          <w:p w14:paraId="7F423967" w14:textId="77777777" w:rsidR="00B41B10" w:rsidRPr="009977E7" w:rsidRDefault="00B41B10" w:rsidP="00963938">
            <w:pPr>
              <w:autoSpaceDE w:val="0"/>
              <w:autoSpaceDN w:val="0"/>
              <w:adjustRightInd w:val="0"/>
              <w:jc w:val="both"/>
              <w:rPr>
                <w:rFonts w:ascii="Times New Roman" w:hAnsi="Times New Roman" w:cs="Times New Roman"/>
                <w:color w:val="000000" w:themeColor="text1"/>
                <w:sz w:val="18"/>
                <w:szCs w:val="18"/>
                <w:lang w:val="en-US"/>
              </w:rPr>
            </w:pPr>
          </w:p>
          <w:p w14:paraId="479F82F6" w14:textId="62CD765A" w:rsidR="00B41B10" w:rsidRPr="009977E7" w:rsidRDefault="00B41B10" w:rsidP="00963938">
            <w:pPr>
              <w:autoSpaceDE w:val="0"/>
              <w:autoSpaceDN w:val="0"/>
              <w:adjustRightInd w:val="0"/>
              <w:jc w:val="both"/>
              <w:rPr>
                <w:rFonts w:ascii="Times New Roman" w:hAnsi="Times New Roman" w:cs="Times New Roman"/>
                <w:color w:val="000000" w:themeColor="text1"/>
                <w:sz w:val="18"/>
                <w:szCs w:val="18"/>
              </w:rPr>
            </w:pPr>
            <w:r>
              <w:rPr>
                <w:rFonts w:ascii="Times New Roman" w:hAnsi="Times New Roman"/>
                <w:color w:val="000000" w:themeColor="text1"/>
                <w:sz w:val="18"/>
              </w:rPr>
              <w:t>According to clause 4 of Presidential Decree No. 254 of 04 May 2022 On Temporary Order of Settlement of Financial Obligations in the Field of Corporate Relations to Certain Foreign Creditors:</w:t>
            </w:r>
          </w:p>
          <w:p w14:paraId="4D6FF3FA" w14:textId="06553744" w:rsidR="00B41B10" w:rsidRPr="009977E7" w:rsidRDefault="00B41B10" w:rsidP="00963938">
            <w:pPr>
              <w:autoSpaceDE w:val="0"/>
              <w:autoSpaceDN w:val="0"/>
              <w:adjustRightInd w:val="0"/>
              <w:jc w:val="both"/>
              <w:rPr>
                <w:rFonts w:ascii="Times New Roman" w:hAnsi="Times New Roman" w:cs="Times New Roman"/>
                <w:color w:val="000000" w:themeColor="text1"/>
                <w:sz w:val="18"/>
                <w:szCs w:val="18"/>
                <w:lang w:val="en-US"/>
              </w:rPr>
            </w:pPr>
          </w:p>
          <w:p w14:paraId="0E35DBA9" w14:textId="77777777" w:rsidR="00A05346" w:rsidRPr="009977E7" w:rsidRDefault="00A05346" w:rsidP="00963938">
            <w:pPr>
              <w:autoSpaceDE w:val="0"/>
              <w:autoSpaceDN w:val="0"/>
              <w:adjustRightInd w:val="0"/>
              <w:jc w:val="both"/>
              <w:rPr>
                <w:rFonts w:ascii="Times New Roman" w:hAnsi="Times New Roman" w:cs="Times New Roman"/>
                <w:color w:val="000000" w:themeColor="text1"/>
                <w:sz w:val="18"/>
                <w:szCs w:val="18"/>
                <w:lang w:val="en-US"/>
              </w:rPr>
            </w:pPr>
          </w:p>
          <w:p w14:paraId="5AEFAB24" w14:textId="77777777" w:rsidR="00B41B10" w:rsidRPr="009977E7" w:rsidRDefault="00B41B10" w:rsidP="00963938">
            <w:pPr>
              <w:autoSpaceDE w:val="0"/>
              <w:autoSpaceDN w:val="0"/>
              <w:adjustRightInd w:val="0"/>
              <w:jc w:val="both"/>
              <w:rPr>
                <w:rFonts w:ascii="Times New Roman" w:hAnsi="Times New Roman" w:cs="Times New Roman"/>
                <w:color w:val="000000" w:themeColor="text1"/>
                <w:sz w:val="18"/>
                <w:szCs w:val="18"/>
              </w:rPr>
            </w:pPr>
            <w:r>
              <w:rPr>
                <w:rFonts w:ascii="Times New Roman" w:hAnsi="Times New Roman"/>
                <w:color w:val="000000" w:themeColor="text1"/>
                <w:sz w:val="18"/>
              </w:rPr>
              <w:t>"4. In order to apply subparagraph 1(a) of Presidential Decree No. 81 of 1 March 2022 On Additional Temporary Economic Measures to Ensure Financial Stability of the Russian Federation and Presidential Decree No. 95 of 5 March 2022 On Temporary Order of Settlement of Obligations to Certain Foreign Creditors, the following persons are not recognised as foreign persons related to foreign states which commit unfriendly acts against the Russian Federation, Russian legal entities and individuals (hereinafter referred to as foreign states committing unfriendly acts):</w:t>
            </w:r>
          </w:p>
          <w:p w14:paraId="37855E71" w14:textId="77777777" w:rsidR="00B41B10" w:rsidRPr="009977E7" w:rsidRDefault="00B41B10" w:rsidP="00963938">
            <w:pPr>
              <w:autoSpaceDE w:val="0"/>
              <w:autoSpaceDN w:val="0"/>
              <w:adjustRightInd w:val="0"/>
              <w:jc w:val="both"/>
              <w:rPr>
                <w:rFonts w:ascii="Times New Roman" w:hAnsi="Times New Roman" w:cs="Times New Roman"/>
                <w:color w:val="000000" w:themeColor="text1"/>
                <w:sz w:val="18"/>
                <w:szCs w:val="18"/>
                <w:lang w:val="en-US"/>
              </w:rPr>
            </w:pPr>
          </w:p>
          <w:p w14:paraId="1284F124" w14:textId="77777777" w:rsidR="00B41B10" w:rsidRPr="009977E7" w:rsidRDefault="00B41B10" w:rsidP="00963938">
            <w:pPr>
              <w:autoSpaceDE w:val="0"/>
              <w:autoSpaceDN w:val="0"/>
              <w:adjustRightInd w:val="0"/>
              <w:jc w:val="both"/>
              <w:rPr>
                <w:rFonts w:ascii="Times New Roman" w:hAnsi="Times New Roman" w:cs="Times New Roman"/>
                <w:color w:val="000000" w:themeColor="text1"/>
                <w:sz w:val="18"/>
                <w:szCs w:val="18"/>
                <w:lang w:val="en-US"/>
              </w:rPr>
            </w:pPr>
          </w:p>
          <w:p w14:paraId="6E4A4D21" w14:textId="77777777" w:rsidR="00A05346" w:rsidRPr="009977E7" w:rsidRDefault="00A05346" w:rsidP="00963938">
            <w:pPr>
              <w:autoSpaceDE w:val="0"/>
              <w:autoSpaceDN w:val="0"/>
              <w:adjustRightInd w:val="0"/>
              <w:spacing w:before="220"/>
              <w:ind w:firstLine="540"/>
              <w:jc w:val="both"/>
              <w:rPr>
                <w:rFonts w:ascii="Times New Roman" w:hAnsi="Times New Roman"/>
                <w:color w:val="000000" w:themeColor="text1"/>
                <w:sz w:val="18"/>
              </w:rPr>
            </w:pPr>
          </w:p>
          <w:p w14:paraId="06456C24" w14:textId="43389F76" w:rsidR="00B41B10" w:rsidRPr="009977E7" w:rsidRDefault="00B41B10" w:rsidP="00963938">
            <w:pPr>
              <w:autoSpaceDE w:val="0"/>
              <w:autoSpaceDN w:val="0"/>
              <w:adjustRightInd w:val="0"/>
              <w:spacing w:before="220"/>
              <w:ind w:firstLine="540"/>
              <w:jc w:val="both"/>
              <w:rPr>
                <w:rFonts w:ascii="Times New Roman" w:hAnsi="Times New Roman" w:cs="Times New Roman"/>
                <w:color w:val="000000" w:themeColor="text1"/>
                <w:sz w:val="18"/>
                <w:szCs w:val="18"/>
              </w:rPr>
            </w:pPr>
            <w:r>
              <w:rPr>
                <w:rFonts w:ascii="Times New Roman" w:hAnsi="Times New Roman"/>
                <w:color w:val="000000" w:themeColor="text1"/>
                <w:sz w:val="18"/>
              </w:rPr>
              <w:t>a) persons under the control of entities or individuals whose personal law is the law of a foreign state other than a foreign state committing unfriendly acts, provided that such control was established before 1 March 2022; and</w:t>
            </w:r>
          </w:p>
          <w:p w14:paraId="7C537AFB" w14:textId="77777777" w:rsidR="00A05346" w:rsidRPr="009977E7" w:rsidRDefault="00A05346" w:rsidP="00963938">
            <w:pPr>
              <w:autoSpaceDE w:val="0"/>
              <w:autoSpaceDN w:val="0"/>
              <w:adjustRightInd w:val="0"/>
              <w:spacing w:before="220"/>
              <w:ind w:firstLine="540"/>
              <w:jc w:val="both"/>
              <w:rPr>
                <w:rFonts w:ascii="Times New Roman" w:hAnsi="Times New Roman"/>
                <w:color w:val="000000" w:themeColor="text1"/>
                <w:sz w:val="18"/>
              </w:rPr>
            </w:pPr>
          </w:p>
          <w:p w14:paraId="30524FE9" w14:textId="337DCDF8" w:rsidR="00B41B10" w:rsidRPr="009977E7" w:rsidRDefault="00B41B10" w:rsidP="00963938">
            <w:pPr>
              <w:autoSpaceDE w:val="0"/>
              <w:autoSpaceDN w:val="0"/>
              <w:adjustRightInd w:val="0"/>
              <w:spacing w:before="220"/>
              <w:ind w:firstLine="540"/>
              <w:jc w:val="both"/>
              <w:rPr>
                <w:rFonts w:ascii="Times New Roman" w:hAnsi="Times New Roman" w:cs="Times New Roman"/>
                <w:color w:val="000000" w:themeColor="text1"/>
                <w:sz w:val="18"/>
                <w:szCs w:val="18"/>
              </w:rPr>
            </w:pPr>
            <w:r>
              <w:rPr>
                <w:rFonts w:ascii="Times New Roman" w:hAnsi="Times New Roman"/>
                <w:color w:val="000000" w:themeColor="text1"/>
                <w:sz w:val="18"/>
              </w:rPr>
              <w:t xml:space="preserve">b) persons under the control of a foreign state other than a foreign state committing unfriendly acts, provided that such control was established before 1 March 2022. </w:t>
            </w:r>
          </w:p>
          <w:p w14:paraId="60D06546" w14:textId="77777777" w:rsidR="00B41B10" w:rsidRPr="009977E7" w:rsidRDefault="00B41B10" w:rsidP="00963938">
            <w:pPr>
              <w:autoSpaceDE w:val="0"/>
              <w:autoSpaceDN w:val="0"/>
              <w:adjustRightInd w:val="0"/>
              <w:jc w:val="both"/>
              <w:rPr>
                <w:rFonts w:ascii="Times New Roman" w:hAnsi="Times New Roman" w:cs="Times New Roman"/>
                <w:color w:val="000000" w:themeColor="text1"/>
                <w:sz w:val="18"/>
                <w:szCs w:val="18"/>
                <w:lang w:val="en-US"/>
              </w:rPr>
            </w:pPr>
          </w:p>
          <w:p w14:paraId="266665CE" w14:textId="77777777" w:rsidR="00B41B10" w:rsidRPr="009977E7" w:rsidRDefault="00B41B10" w:rsidP="00963938">
            <w:pPr>
              <w:rPr>
                <w:rFonts w:ascii="Times New Roman" w:hAnsi="Times New Roman" w:cs="Times New Roman"/>
                <w:color w:val="000000" w:themeColor="text1"/>
                <w:sz w:val="18"/>
                <w:szCs w:val="18"/>
                <w:lang w:val="en-US"/>
              </w:rPr>
            </w:pPr>
          </w:p>
          <w:p w14:paraId="0D6C5045"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Please choose Yes or No in case of a non-resident holder who is a legal entity or an unincorporated foreign organisation:</w:t>
            </w:r>
          </w:p>
          <w:p w14:paraId="0F50208A" w14:textId="77777777" w:rsidR="00B41B10" w:rsidRPr="009977E7" w:rsidRDefault="00B41B10" w:rsidP="00963938">
            <w:pPr>
              <w:rPr>
                <w:rFonts w:ascii="Times New Roman" w:hAnsi="Times New Roman" w:cs="Times New Roman"/>
                <w:color w:val="000000" w:themeColor="text1"/>
                <w:sz w:val="18"/>
                <w:szCs w:val="18"/>
                <w:lang w:val="en-US"/>
              </w:rPr>
            </w:pPr>
          </w:p>
          <w:p w14:paraId="0FFD0DD3" w14:textId="2AA11509" w:rsidR="00B41B10" w:rsidRPr="009977E7" w:rsidRDefault="00B41B10" w:rsidP="00963938">
            <w:pPr>
              <w:rPr>
                <w:rFonts w:ascii="Times New Roman" w:hAnsi="Times New Roman" w:cs="Times New Roman"/>
                <w:color w:val="000000" w:themeColor="text1"/>
                <w:sz w:val="18"/>
                <w:szCs w:val="18"/>
                <w:lang w:val="en-US"/>
              </w:rPr>
            </w:pPr>
          </w:p>
          <w:p w14:paraId="7A081A43" w14:textId="77777777" w:rsidR="00B41B10" w:rsidRPr="009977E7" w:rsidRDefault="00B41B10" w:rsidP="00963938">
            <w:pPr>
              <w:pStyle w:val="a4"/>
              <w:numPr>
                <w:ilvl w:val="0"/>
                <w:numId w:val="9"/>
              </w:numPr>
              <w:autoSpaceDE w:val="0"/>
              <w:autoSpaceDN w:val="0"/>
              <w:adjustRightInd w:val="0"/>
              <w:spacing w:after="120"/>
              <w:ind w:left="52" w:firstLine="0"/>
              <w:jc w:val="both"/>
              <w:rPr>
                <w:rFonts w:ascii="Times New Roman" w:hAnsi="Times New Roman" w:cs="Times New Roman"/>
                <w:color w:val="000000" w:themeColor="text1"/>
                <w:sz w:val="18"/>
                <w:szCs w:val="18"/>
              </w:rPr>
            </w:pPr>
            <w:r>
              <w:rPr>
                <w:rFonts w:ascii="Times New Roman" w:hAnsi="Times New Roman"/>
                <w:color w:val="000000" w:themeColor="text1"/>
                <w:sz w:val="18"/>
              </w:rPr>
              <w:lastRenderedPageBreak/>
              <w:t xml:space="preserve">YES, if the following conditions are simultaneously met:  </w:t>
            </w:r>
          </w:p>
          <w:p w14:paraId="23E4688A" w14:textId="77777777" w:rsidR="00B41B10" w:rsidRPr="009977E7" w:rsidRDefault="00B41B10" w:rsidP="00963938">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rPr>
            </w:pPr>
            <w:r>
              <w:rPr>
                <w:rFonts w:ascii="Times New Roman" w:hAnsi="Times New Roman"/>
                <w:color w:val="000000" w:themeColor="text1"/>
                <w:sz w:val="18"/>
              </w:rPr>
              <w:t>the person is under the control of legal entities or individuals whose personal law is the law of a country (other than the Russian Federation) other than an unfriendly country or is under the control of a country (other than the Russian Federation) other than an unfriendly country;</w:t>
            </w:r>
          </w:p>
          <w:p w14:paraId="0C8B34B4" w14:textId="77777777" w:rsidR="00B41B10" w:rsidRPr="009977E7" w:rsidRDefault="00B41B10" w:rsidP="00963938">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rPr>
            </w:pPr>
            <w:r>
              <w:rPr>
                <w:rFonts w:ascii="Times New Roman" w:hAnsi="Times New Roman"/>
                <w:color w:val="000000" w:themeColor="text1"/>
                <w:sz w:val="18"/>
              </w:rPr>
              <w:t>such control was established before 1 March 2022;</w:t>
            </w:r>
          </w:p>
          <w:p w14:paraId="53718434" w14:textId="77777777" w:rsidR="00B41B10" w:rsidRPr="009977E7" w:rsidRDefault="00B41B10" w:rsidP="00963938">
            <w:pPr>
              <w:autoSpaceDE w:val="0"/>
              <w:autoSpaceDN w:val="0"/>
              <w:adjustRightInd w:val="0"/>
              <w:spacing w:after="120"/>
              <w:jc w:val="both"/>
              <w:rPr>
                <w:rFonts w:ascii="Times New Roman" w:hAnsi="Times New Roman" w:cs="Times New Roman"/>
                <w:color w:val="000000" w:themeColor="text1"/>
                <w:sz w:val="18"/>
                <w:szCs w:val="18"/>
                <w:lang w:val="en-US"/>
              </w:rPr>
            </w:pPr>
          </w:p>
          <w:p w14:paraId="511949A8" w14:textId="77777777" w:rsidR="00B41B10" w:rsidRPr="009977E7" w:rsidRDefault="00B41B10" w:rsidP="00963938">
            <w:pPr>
              <w:pStyle w:val="a4"/>
              <w:numPr>
                <w:ilvl w:val="0"/>
                <w:numId w:val="9"/>
              </w:numPr>
              <w:autoSpaceDE w:val="0"/>
              <w:autoSpaceDN w:val="0"/>
              <w:adjustRightInd w:val="0"/>
              <w:spacing w:after="120"/>
              <w:ind w:left="52" w:firstLine="0"/>
              <w:jc w:val="both"/>
              <w:rPr>
                <w:rFonts w:ascii="Times New Roman" w:hAnsi="Times New Roman" w:cs="Times New Roman"/>
                <w:color w:val="000000" w:themeColor="text1"/>
                <w:sz w:val="18"/>
                <w:szCs w:val="18"/>
              </w:rPr>
            </w:pPr>
            <w:r>
              <w:rPr>
                <w:rFonts w:ascii="Times New Roman" w:hAnsi="Times New Roman"/>
                <w:color w:val="000000" w:themeColor="text1"/>
                <w:sz w:val="18"/>
              </w:rPr>
              <w:t xml:space="preserve">YES, if the following conditions are simultaneously met: </w:t>
            </w:r>
          </w:p>
          <w:p w14:paraId="522B8DAB" w14:textId="77777777" w:rsidR="00B41B10" w:rsidRPr="009977E7" w:rsidRDefault="00B41B10" w:rsidP="00963938">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rPr>
            </w:pPr>
            <w:r>
              <w:rPr>
                <w:rFonts w:ascii="Times New Roman" w:hAnsi="Times New Roman"/>
                <w:color w:val="000000" w:themeColor="text1"/>
                <w:sz w:val="18"/>
              </w:rPr>
              <w:t>the person is under the control of legal entities or individuals whose personal law is the law of a country (other than the Russian Federation) other than an unfriendly country or under the control of a country (other than the Russian Federation) other than an unfriendly country;</w:t>
            </w:r>
          </w:p>
          <w:p w14:paraId="6BE6B894" w14:textId="77777777" w:rsidR="00B41B10" w:rsidRPr="009977E7" w:rsidRDefault="00B41B10" w:rsidP="00963938">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rPr>
            </w:pPr>
            <w:r>
              <w:rPr>
                <w:rFonts w:ascii="Times New Roman" w:hAnsi="Times New Roman"/>
                <w:color w:val="000000" w:themeColor="text1"/>
                <w:sz w:val="18"/>
              </w:rPr>
              <w:t>Control was established after 1 March 2022, however, before 1 March 2022, the person was also controlled by legal entities or individuals whose personal law is the law of a country (other than the Russian Federation) other than an unfriendly country or was under the control of a country (other than the Russian Federation) other than an unfriendly country.</w:t>
            </w:r>
          </w:p>
          <w:p w14:paraId="0D43EF58" w14:textId="77777777" w:rsidR="00B41B10" w:rsidRPr="009977E7" w:rsidRDefault="00B41B10" w:rsidP="00963938">
            <w:pPr>
              <w:rPr>
                <w:rFonts w:ascii="Times New Roman" w:hAnsi="Times New Roman" w:cs="Times New Roman"/>
                <w:color w:val="000000" w:themeColor="text1"/>
                <w:sz w:val="18"/>
                <w:szCs w:val="18"/>
                <w:lang w:val="en-US"/>
              </w:rPr>
            </w:pPr>
          </w:p>
          <w:p w14:paraId="0241B3E7" w14:textId="77777777" w:rsidR="00B41B10" w:rsidRPr="009977E7" w:rsidRDefault="00B41B10" w:rsidP="00963938">
            <w:pPr>
              <w:rPr>
                <w:rFonts w:ascii="Times New Roman" w:hAnsi="Times New Roman" w:cs="Times New Roman"/>
                <w:color w:val="000000" w:themeColor="text1"/>
                <w:sz w:val="18"/>
                <w:szCs w:val="18"/>
                <w:lang w:val="en-US"/>
              </w:rPr>
            </w:pPr>
          </w:p>
          <w:p w14:paraId="2D9F497C" w14:textId="77777777" w:rsidR="00B41B10" w:rsidRPr="009977E7" w:rsidRDefault="00B41B10" w:rsidP="00963938">
            <w:pPr>
              <w:rPr>
                <w:rFonts w:ascii="Times New Roman" w:hAnsi="Times New Roman" w:cs="Times New Roman"/>
                <w:color w:val="000000" w:themeColor="text1"/>
                <w:sz w:val="18"/>
                <w:szCs w:val="18"/>
                <w:lang w:val="en-US"/>
              </w:rPr>
            </w:pPr>
          </w:p>
          <w:p w14:paraId="52D2E61A" w14:textId="77777777" w:rsidR="00B41B10" w:rsidRPr="009977E7" w:rsidRDefault="00B41B10" w:rsidP="00963938">
            <w:pPr>
              <w:rPr>
                <w:rFonts w:ascii="Times New Roman" w:hAnsi="Times New Roman" w:cs="Times New Roman"/>
                <w:color w:val="000000" w:themeColor="text1"/>
                <w:sz w:val="18"/>
                <w:szCs w:val="18"/>
                <w:lang w:val="en-US"/>
              </w:rPr>
            </w:pPr>
          </w:p>
          <w:p w14:paraId="7FD24BEF" w14:textId="77777777" w:rsidR="00B41B10" w:rsidRPr="009977E7" w:rsidRDefault="00B41B10" w:rsidP="00963938">
            <w:pPr>
              <w:rPr>
                <w:rFonts w:ascii="Times New Roman" w:hAnsi="Times New Roman" w:cs="Times New Roman"/>
                <w:color w:val="000000" w:themeColor="text1"/>
                <w:sz w:val="18"/>
                <w:szCs w:val="18"/>
                <w:lang w:val="en-US"/>
              </w:rPr>
            </w:pPr>
          </w:p>
          <w:p w14:paraId="41B7FD85" w14:textId="51A63321" w:rsidR="00B41B10" w:rsidRDefault="00B41B10" w:rsidP="00963938">
            <w:pPr>
              <w:rPr>
                <w:rFonts w:ascii="Times New Roman" w:hAnsi="Times New Roman" w:cs="Times New Roman"/>
                <w:color w:val="000000" w:themeColor="text1"/>
                <w:sz w:val="18"/>
                <w:szCs w:val="18"/>
                <w:lang w:val="en-US"/>
              </w:rPr>
            </w:pPr>
          </w:p>
          <w:p w14:paraId="70044FE7" w14:textId="77777777" w:rsidR="00720D62" w:rsidRPr="009977E7" w:rsidRDefault="00720D62" w:rsidP="00963938">
            <w:pPr>
              <w:rPr>
                <w:rFonts w:ascii="Times New Roman" w:hAnsi="Times New Roman" w:cs="Times New Roman"/>
                <w:color w:val="000000" w:themeColor="text1"/>
                <w:sz w:val="18"/>
                <w:szCs w:val="18"/>
                <w:lang w:val="en-US"/>
              </w:rPr>
            </w:pPr>
          </w:p>
          <w:p w14:paraId="4A85AE28" w14:textId="77777777" w:rsidR="00B41B10" w:rsidRPr="009977E7" w:rsidRDefault="00B41B10" w:rsidP="00963938">
            <w:pPr>
              <w:pStyle w:val="a4"/>
              <w:numPr>
                <w:ilvl w:val="0"/>
                <w:numId w:val="9"/>
              </w:numPr>
              <w:autoSpaceDE w:val="0"/>
              <w:autoSpaceDN w:val="0"/>
              <w:adjustRightInd w:val="0"/>
              <w:spacing w:after="120"/>
              <w:ind w:left="52" w:firstLine="0"/>
              <w:jc w:val="both"/>
              <w:rPr>
                <w:rFonts w:ascii="Times New Roman" w:hAnsi="Times New Roman" w:cs="Times New Roman"/>
                <w:color w:val="000000" w:themeColor="text1"/>
                <w:sz w:val="18"/>
                <w:szCs w:val="18"/>
              </w:rPr>
            </w:pPr>
            <w:r>
              <w:rPr>
                <w:rFonts w:ascii="Times New Roman" w:hAnsi="Times New Roman"/>
                <w:color w:val="000000" w:themeColor="text1"/>
                <w:sz w:val="18"/>
              </w:rPr>
              <w:t xml:space="preserve">NO, if any of the following conditions is met: </w:t>
            </w:r>
          </w:p>
          <w:p w14:paraId="05772261" w14:textId="77777777" w:rsidR="00B41B10" w:rsidRPr="009977E7" w:rsidRDefault="00B41B10" w:rsidP="00963938">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rPr>
            </w:pPr>
            <w:r>
              <w:rPr>
                <w:rFonts w:ascii="Times New Roman" w:hAnsi="Times New Roman"/>
                <w:color w:val="000000" w:themeColor="text1"/>
                <w:sz w:val="18"/>
              </w:rPr>
              <w:t xml:space="preserve">the person is under the control of legal entities or individuals whose personal law is the law of a country (other than the Russian Federation) other than an unfriendly country or is under the control of a country (other than the Russian Federation) other than an unfriendly country, and control was established after 1 March 2022; at the same time, before 1 March 2022, the person was controlled by legal entities or individuals whose personal law is the law of a country (other than the </w:t>
            </w:r>
            <w:r>
              <w:rPr>
                <w:rFonts w:ascii="Times New Roman" w:hAnsi="Times New Roman"/>
                <w:color w:val="000000" w:themeColor="text1"/>
                <w:sz w:val="18"/>
              </w:rPr>
              <w:lastRenderedPageBreak/>
              <w:t>Russian Federation) which is an unfriendly country or was under the control of a country (other than the Russian Federation) which is an unfriendly country.</w:t>
            </w:r>
          </w:p>
          <w:p w14:paraId="466EA1A7" w14:textId="77777777" w:rsidR="00B41B10" w:rsidRPr="009977E7" w:rsidRDefault="00B41B10" w:rsidP="00963938">
            <w:pPr>
              <w:pStyle w:val="a4"/>
              <w:autoSpaceDE w:val="0"/>
              <w:autoSpaceDN w:val="0"/>
              <w:adjustRightInd w:val="0"/>
              <w:spacing w:after="120"/>
              <w:ind w:left="52"/>
              <w:jc w:val="both"/>
              <w:rPr>
                <w:rFonts w:ascii="Times New Roman" w:hAnsi="Times New Roman" w:cs="Times New Roman"/>
                <w:color w:val="000000" w:themeColor="text1"/>
                <w:sz w:val="18"/>
                <w:szCs w:val="18"/>
                <w:lang w:val="en-US"/>
              </w:rPr>
            </w:pPr>
          </w:p>
          <w:p w14:paraId="1D3C6946" w14:textId="77777777" w:rsidR="00B41B10" w:rsidRPr="009977E7" w:rsidRDefault="00B41B10" w:rsidP="00963938">
            <w:pPr>
              <w:pStyle w:val="a4"/>
              <w:autoSpaceDE w:val="0"/>
              <w:autoSpaceDN w:val="0"/>
              <w:adjustRightInd w:val="0"/>
              <w:spacing w:after="120"/>
              <w:ind w:left="52"/>
              <w:jc w:val="both"/>
              <w:rPr>
                <w:rFonts w:ascii="Times New Roman" w:hAnsi="Times New Roman" w:cs="Times New Roman"/>
                <w:color w:val="000000" w:themeColor="text1"/>
                <w:sz w:val="18"/>
                <w:szCs w:val="18"/>
                <w:lang w:val="en-US"/>
              </w:rPr>
            </w:pPr>
          </w:p>
          <w:p w14:paraId="319F6198" w14:textId="77777777" w:rsidR="00B41B10" w:rsidRPr="009977E7" w:rsidRDefault="00B41B10" w:rsidP="00963938">
            <w:pPr>
              <w:pStyle w:val="a4"/>
              <w:autoSpaceDE w:val="0"/>
              <w:autoSpaceDN w:val="0"/>
              <w:adjustRightInd w:val="0"/>
              <w:spacing w:after="120"/>
              <w:ind w:left="52"/>
              <w:jc w:val="both"/>
              <w:rPr>
                <w:rFonts w:ascii="Times New Roman" w:hAnsi="Times New Roman" w:cs="Times New Roman"/>
                <w:color w:val="000000" w:themeColor="text1"/>
                <w:sz w:val="18"/>
                <w:szCs w:val="18"/>
                <w:lang w:val="en-US"/>
              </w:rPr>
            </w:pPr>
          </w:p>
          <w:p w14:paraId="4A6FE2C7" w14:textId="77777777" w:rsidR="00B41B10" w:rsidRPr="009977E7" w:rsidRDefault="00B41B10" w:rsidP="00963938">
            <w:pPr>
              <w:pStyle w:val="a4"/>
              <w:autoSpaceDE w:val="0"/>
              <w:autoSpaceDN w:val="0"/>
              <w:adjustRightInd w:val="0"/>
              <w:spacing w:after="120"/>
              <w:ind w:left="52"/>
              <w:jc w:val="both"/>
              <w:rPr>
                <w:rFonts w:ascii="Times New Roman" w:hAnsi="Times New Roman" w:cs="Times New Roman"/>
                <w:color w:val="000000" w:themeColor="text1"/>
                <w:sz w:val="18"/>
                <w:szCs w:val="18"/>
                <w:lang w:val="en-US"/>
              </w:rPr>
            </w:pPr>
          </w:p>
          <w:p w14:paraId="415BCEF9" w14:textId="77777777" w:rsidR="00B41B10" w:rsidRPr="009977E7" w:rsidRDefault="00B41B10" w:rsidP="00963938">
            <w:pPr>
              <w:pStyle w:val="a4"/>
              <w:autoSpaceDE w:val="0"/>
              <w:autoSpaceDN w:val="0"/>
              <w:adjustRightInd w:val="0"/>
              <w:spacing w:after="120"/>
              <w:ind w:left="52"/>
              <w:jc w:val="both"/>
              <w:rPr>
                <w:rFonts w:ascii="Times New Roman" w:hAnsi="Times New Roman" w:cs="Times New Roman"/>
                <w:color w:val="000000" w:themeColor="text1"/>
                <w:sz w:val="18"/>
                <w:szCs w:val="18"/>
                <w:lang w:val="en-US"/>
              </w:rPr>
            </w:pPr>
          </w:p>
          <w:p w14:paraId="54A63EFF" w14:textId="707A45BB" w:rsidR="00A05346" w:rsidRDefault="00A05346" w:rsidP="00963938">
            <w:pPr>
              <w:pStyle w:val="a4"/>
              <w:autoSpaceDE w:val="0"/>
              <w:autoSpaceDN w:val="0"/>
              <w:adjustRightInd w:val="0"/>
              <w:spacing w:after="120"/>
              <w:ind w:left="52"/>
              <w:jc w:val="both"/>
              <w:rPr>
                <w:rFonts w:ascii="Times New Roman" w:hAnsi="Times New Roman" w:cs="Times New Roman"/>
                <w:color w:val="000000" w:themeColor="text1"/>
                <w:sz w:val="18"/>
                <w:szCs w:val="18"/>
              </w:rPr>
            </w:pPr>
          </w:p>
          <w:p w14:paraId="1DD1F7AB" w14:textId="77777777" w:rsidR="00720D62" w:rsidRPr="009977E7" w:rsidRDefault="00720D62" w:rsidP="00963938">
            <w:pPr>
              <w:pStyle w:val="a4"/>
              <w:autoSpaceDE w:val="0"/>
              <w:autoSpaceDN w:val="0"/>
              <w:adjustRightInd w:val="0"/>
              <w:spacing w:after="120"/>
              <w:ind w:left="52"/>
              <w:jc w:val="both"/>
              <w:rPr>
                <w:rFonts w:ascii="Times New Roman" w:hAnsi="Times New Roman" w:cs="Times New Roman"/>
                <w:color w:val="000000" w:themeColor="text1"/>
                <w:sz w:val="18"/>
                <w:szCs w:val="18"/>
              </w:rPr>
            </w:pPr>
          </w:p>
          <w:p w14:paraId="057556B4" w14:textId="77777777" w:rsidR="00A05346" w:rsidRPr="009977E7" w:rsidRDefault="00B41B10" w:rsidP="00963938">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rPr>
            </w:pPr>
            <w:r>
              <w:rPr>
                <w:rFonts w:ascii="Times New Roman" w:hAnsi="Times New Roman"/>
                <w:color w:val="000000" w:themeColor="text1"/>
                <w:sz w:val="18"/>
              </w:rPr>
              <w:t xml:space="preserve">the person is under the control of legal entities or individuals whose personal law is the law of a country (other than the Russian Federation) which is an unfriendly country or is under the control of a country (other than the Russian Federation) which an unfriendly country. </w:t>
            </w:r>
          </w:p>
          <w:p w14:paraId="6F3F9E02" w14:textId="77777777" w:rsidR="00A05346" w:rsidRPr="009977E7" w:rsidRDefault="00A05346" w:rsidP="00963938">
            <w:pPr>
              <w:pStyle w:val="a4"/>
              <w:autoSpaceDE w:val="0"/>
              <w:autoSpaceDN w:val="0"/>
              <w:adjustRightInd w:val="0"/>
              <w:spacing w:after="120"/>
              <w:ind w:left="52"/>
              <w:jc w:val="both"/>
              <w:rPr>
                <w:rFonts w:ascii="Times New Roman" w:hAnsi="Times New Roman" w:cs="Times New Roman"/>
                <w:color w:val="000000" w:themeColor="text1"/>
                <w:sz w:val="18"/>
                <w:szCs w:val="18"/>
              </w:rPr>
            </w:pPr>
          </w:p>
          <w:p w14:paraId="194284A2" w14:textId="77777777" w:rsidR="00A05346" w:rsidRPr="009977E7" w:rsidRDefault="00A05346" w:rsidP="00963938">
            <w:pPr>
              <w:pStyle w:val="a4"/>
              <w:autoSpaceDE w:val="0"/>
              <w:autoSpaceDN w:val="0"/>
              <w:adjustRightInd w:val="0"/>
              <w:spacing w:after="120"/>
              <w:ind w:left="52"/>
              <w:jc w:val="both"/>
              <w:rPr>
                <w:rFonts w:ascii="Times New Roman" w:hAnsi="Times New Roman" w:cs="Times New Roman"/>
                <w:color w:val="000000" w:themeColor="text1"/>
                <w:sz w:val="18"/>
                <w:szCs w:val="18"/>
              </w:rPr>
            </w:pPr>
          </w:p>
          <w:p w14:paraId="6054E991" w14:textId="77777777" w:rsidR="00A05346" w:rsidRPr="009977E7" w:rsidRDefault="00A05346" w:rsidP="00963938">
            <w:pPr>
              <w:pStyle w:val="a4"/>
              <w:autoSpaceDE w:val="0"/>
              <w:autoSpaceDN w:val="0"/>
              <w:adjustRightInd w:val="0"/>
              <w:spacing w:after="120"/>
              <w:ind w:left="52"/>
              <w:jc w:val="both"/>
              <w:rPr>
                <w:rFonts w:ascii="Times New Roman" w:hAnsi="Times New Roman" w:cs="Times New Roman"/>
                <w:color w:val="000000" w:themeColor="text1"/>
                <w:sz w:val="18"/>
                <w:szCs w:val="18"/>
              </w:rPr>
            </w:pPr>
          </w:p>
          <w:p w14:paraId="44E1F166" w14:textId="77777777" w:rsidR="00A05346" w:rsidRPr="009977E7" w:rsidRDefault="00A05346" w:rsidP="00963938">
            <w:pPr>
              <w:pStyle w:val="a4"/>
              <w:autoSpaceDE w:val="0"/>
              <w:autoSpaceDN w:val="0"/>
              <w:adjustRightInd w:val="0"/>
              <w:spacing w:after="120"/>
              <w:ind w:left="52"/>
              <w:jc w:val="both"/>
              <w:rPr>
                <w:rFonts w:ascii="Times New Roman" w:hAnsi="Times New Roman"/>
                <w:color w:val="000000" w:themeColor="text1"/>
                <w:sz w:val="18"/>
              </w:rPr>
            </w:pPr>
          </w:p>
          <w:p w14:paraId="7A2008C2" w14:textId="34914A73" w:rsidR="00B41B10" w:rsidRPr="009977E7" w:rsidRDefault="00B41B10" w:rsidP="00963938">
            <w:pPr>
              <w:pStyle w:val="a4"/>
              <w:autoSpaceDE w:val="0"/>
              <w:autoSpaceDN w:val="0"/>
              <w:adjustRightInd w:val="0"/>
              <w:spacing w:after="120"/>
              <w:ind w:left="52"/>
              <w:jc w:val="both"/>
              <w:rPr>
                <w:rFonts w:ascii="Times New Roman" w:hAnsi="Times New Roman" w:cs="Times New Roman"/>
                <w:color w:val="000000" w:themeColor="text1"/>
                <w:sz w:val="18"/>
                <w:szCs w:val="18"/>
              </w:rPr>
            </w:pPr>
            <w:r>
              <w:rPr>
                <w:rFonts w:ascii="Times New Roman" w:hAnsi="Times New Roman"/>
                <w:color w:val="000000" w:themeColor="text1"/>
                <w:sz w:val="18"/>
              </w:rPr>
              <w:t>N/A shall be inserted in case of holders who are individuals and holders who are legal entities resident in the Russian Federation or the Republic of Belarus.</w:t>
            </w:r>
          </w:p>
        </w:tc>
      </w:tr>
      <w:tr w:rsidR="00A746EB" w:rsidRPr="009977E7" w14:paraId="7F36312C" w14:textId="77777777" w:rsidTr="00963938">
        <w:tc>
          <w:tcPr>
            <w:tcW w:w="417" w:type="dxa"/>
            <w:shd w:val="clear" w:color="auto" w:fill="auto"/>
          </w:tcPr>
          <w:p w14:paraId="3AF5A244"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lang w:val="en-US"/>
              </w:rPr>
            </w:pPr>
          </w:p>
        </w:tc>
        <w:tc>
          <w:tcPr>
            <w:tcW w:w="854" w:type="dxa"/>
          </w:tcPr>
          <w:p w14:paraId="7C5EE3DD"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ADD_INFO_738</w:t>
            </w:r>
          </w:p>
        </w:tc>
        <w:tc>
          <w:tcPr>
            <w:tcW w:w="4678" w:type="dxa"/>
            <w:shd w:val="clear" w:color="auto" w:fill="auto"/>
          </w:tcPr>
          <w:p w14:paraId="5F589B55" w14:textId="77777777" w:rsidR="00B41B10" w:rsidRPr="00BB7BA6" w:rsidRDefault="00B41B10" w:rsidP="00963938">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Является ли лицом, указанным в пп. в) п. 1 Указа 738</w:t>
            </w:r>
          </w:p>
          <w:p w14:paraId="654BE411" w14:textId="5BEA8CDE" w:rsidR="00B41B10" w:rsidRPr="00BB7BA6" w:rsidRDefault="00B41B10" w:rsidP="00963938">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Возможные значения:</w:t>
            </w:r>
          </w:p>
          <w:p w14:paraId="2B79585D" w14:textId="77777777" w:rsidR="00B41B10" w:rsidRPr="00BB7BA6" w:rsidRDefault="00B41B10" w:rsidP="00963938">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ДА</w:t>
            </w:r>
          </w:p>
          <w:p w14:paraId="693FA8BF" w14:textId="77777777" w:rsidR="00B41B10" w:rsidRPr="00BB7BA6" w:rsidRDefault="00B41B10" w:rsidP="00963938">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НЕТ</w:t>
            </w:r>
          </w:p>
          <w:p w14:paraId="4A3993BC" w14:textId="55533EAB" w:rsidR="00B41B10" w:rsidRPr="00BB7BA6" w:rsidRDefault="00B41B10" w:rsidP="00963938">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Не применимо для еврооблигаций РФ / </w:t>
            </w:r>
            <w:r>
              <w:rPr>
                <w:rFonts w:ascii="Times New Roman" w:hAnsi="Times New Roman"/>
                <w:color w:val="000000" w:themeColor="text1"/>
                <w:sz w:val="18"/>
              </w:rPr>
              <w:t>Is</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this</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a</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person</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specified</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in</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sub</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paragraph</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v</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paragraph</w:t>
            </w:r>
            <w:r w:rsidRPr="00BB7BA6">
              <w:rPr>
                <w:rFonts w:ascii="Times New Roman" w:hAnsi="Times New Roman"/>
                <w:color w:val="000000" w:themeColor="text1"/>
                <w:sz w:val="18"/>
                <w:lang w:val="ru-RU"/>
              </w:rPr>
              <w:t xml:space="preserve"> 1 </w:t>
            </w:r>
            <w:r>
              <w:rPr>
                <w:rFonts w:ascii="Times New Roman" w:hAnsi="Times New Roman"/>
                <w:color w:val="000000" w:themeColor="text1"/>
                <w:sz w:val="18"/>
              </w:rPr>
              <w:t>of</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Decree</w:t>
            </w:r>
            <w:r w:rsidRPr="00BB7BA6">
              <w:rPr>
                <w:rFonts w:ascii="Times New Roman" w:hAnsi="Times New Roman"/>
                <w:color w:val="000000" w:themeColor="text1"/>
                <w:sz w:val="18"/>
                <w:lang w:val="ru-RU"/>
              </w:rPr>
              <w:t xml:space="preserve"> 738</w:t>
            </w:r>
          </w:p>
          <w:p w14:paraId="1DE55FCD"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Choose one of the options:</w:t>
            </w:r>
          </w:p>
          <w:p w14:paraId="03990069"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 YES</w:t>
            </w:r>
          </w:p>
          <w:p w14:paraId="1FB173D2"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 NO</w:t>
            </w:r>
          </w:p>
          <w:p w14:paraId="75B4F130"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Not applicable for Russian Eurobonds</w:t>
            </w:r>
          </w:p>
        </w:tc>
        <w:tc>
          <w:tcPr>
            <w:tcW w:w="1276" w:type="dxa"/>
            <w:shd w:val="clear" w:color="auto" w:fill="auto"/>
          </w:tcPr>
          <w:p w14:paraId="3995BD97"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Обязательно / Obligatory</w:t>
            </w:r>
          </w:p>
        </w:tc>
        <w:tc>
          <w:tcPr>
            <w:tcW w:w="4465" w:type="dxa"/>
            <w:shd w:val="clear" w:color="auto" w:fill="auto"/>
          </w:tcPr>
          <w:p w14:paraId="40972D23" w14:textId="0874635D" w:rsidR="00B41B10" w:rsidRPr="00BB7BA6" w:rsidRDefault="00B41B10" w:rsidP="00963938">
            <w:pPr>
              <w:autoSpaceDE w:val="0"/>
              <w:autoSpaceDN w:val="0"/>
              <w:adjustRightInd w:val="0"/>
              <w:jc w:val="both"/>
              <w:rPr>
                <w:rFonts w:ascii="Times New Roman" w:hAnsi="Times New Roman"/>
                <w:color w:val="000000" w:themeColor="text1"/>
                <w:sz w:val="18"/>
                <w:lang w:val="ru-RU"/>
              </w:rPr>
            </w:pPr>
            <w:r w:rsidRPr="00BB7BA6">
              <w:rPr>
                <w:rFonts w:ascii="Times New Roman" w:hAnsi="Times New Roman"/>
                <w:color w:val="000000" w:themeColor="text1"/>
                <w:sz w:val="18"/>
                <w:lang w:val="ru-RU"/>
              </w:rPr>
              <w:t xml:space="preserve">Не применимо для еврооблигаций РФ. В раскрытии по еврооблигациям РФ указывается </w:t>
            </w:r>
            <w:r>
              <w:rPr>
                <w:rFonts w:ascii="Times New Roman" w:hAnsi="Times New Roman"/>
                <w:color w:val="000000" w:themeColor="text1"/>
                <w:sz w:val="18"/>
              </w:rPr>
              <w:t>N</w:t>
            </w:r>
            <w:r w:rsidRPr="00BB7BA6">
              <w:rPr>
                <w:rFonts w:ascii="Times New Roman" w:hAnsi="Times New Roman"/>
                <w:color w:val="000000" w:themeColor="text1"/>
                <w:sz w:val="18"/>
                <w:lang w:val="ru-RU"/>
              </w:rPr>
              <w:t>/</w:t>
            </w:r>
            <w:r>
              <w:rPr>
                <w:rFonts w:ascii="Times New Roman" w:hAnsi="Times New Roman"/>
                <w:color w:val="000000" w:themeColor="text1"/>
                <w:sz w:val="18"/>
              </w:rPr>
              <w:t>A</w:t>
            </w:r>
            <w:r w:rsidRPr="00BB7BA6">
              <w:rPr>
                <w:rFonts w:ascii="Times New Roman" w:hAnsi="Times New Roman"/>
                <w:color w:val="000000" w:themeColor="text1"/>
                <w:sz w:val="18"/>
                <w:lang w:val="ru-RU"/>
              </w:rPr>
              <w:t>.</w:t>
            </w:r>
          </w:p>
          <w:p w14:paraId="74149EFB" w14:textId="77777777" w:rsidR="0001283C" w:rsidRPr="009977E7" w:rsidRDefault="0001283C" w:rsidP="00963938">
            <w:pPr>
              <w:autoSpaceDE w:val="0"/>
              <w:autoSpaceDN w:val="0"/>
              <w:adjustRightInd w:val="0"/>
              <w:jc w:val="both"/>
              <w:rPr>
                <w:rFonts w:ascii="Times New Roman" w:hAnsi="Times New Roman" w:cs="Times New Roman"/>
                <w:color w:val="000000" w:themeColor="text1"/>
                <w:sz w:val="18"/>
                <w:szCs w:val="18"/>
                <w:lang w:val="ru-RU"/>
              </w:rPr>
            </w:pPr>
          </w:p>
          <w:p w14:paraId="02AB650B" w14:textId="77777777" w:rsidR="00B41B10" w:rsidRPr="00BB7BA6" w:rsidRDefault="00B41B10" w:rsidP="00963938">
            <w:pPr>
              <w:autoSpaceDE w:val="0"/>
              <w:autoSpaceDN w:val="0"/>
              <w:adjustRightInd w:val="0"/>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В соответствии с пп. в) п. 1 Указа Президента РФ «О применении некоторых указов Президента Российской Федерации» от 15.10.2022 № 738:</w:t>
            </w:r>
          </w:p>
          <w:p w14:paraId="04501BDC" w14:textId="77777777" w:rsidR="00B41B10" w:rsidRPr="009977E7" w:rsidRDefault="00B41B10" w:rsidP="00963938">
            <w:pPr>
              <w:autoSpaceDE w:val="0"/>
              <w:autoSpaceDN w:val="0"/>
              <w:adjustRightInd w:val="0"/>
              <w:jc w:val="both"/>
              <w:rPr>
                <w:rFonts w:ascii="Times New Roman" w:hAnsi="Times New Roman" w:cs="Times New Roman"/>
                <w:color w:val="000000" w:themeColor="text1"/>
                <w:sz w:val="18"/>
                <w:szCs w:val="18"/>
                <w:lang w:val="ru-RU"/>
              </w:rPr>
            </w:pPr>
          </w:p>
          <w:p w14:paraId="104977A1" w14:textId="77777777" w:rsidR="00B41B10" w:rsidRPr="00BB7BA6" w:rsidRDefault="00B41B10" w:rsidP="00963938">
            <w:pPr>
              <w:autoSpaceDE w:val="0"/>
              <w:autoSpaceDN w:val="0"/>
              <w:adjustRightInd w:val="0"/>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«в) порядок исполнения обязательств, предусмотренный </w:t>
            </w:r>
            <w:hyperlink r:id="rId15" w:history="1">
              <w:r w:rsidRPr="00BB7BA6">
                <w:rPr>
                  <w:rFonts w:ascii="Times New Roman" w:hAnsi="Times New Roman"/>
                  <w:color w:val="000000" w:themeColor="text1"/>
                  <w:sz w:val="18"/>
                  <w:lang w:val="ru-RU"/>
                </w:rPr>
                <w:t>Указом</w:t>
              </w:r>
            </w:hyperlink>
            <w:r w:rsidRPr="00BB7BA6">
              <w:rPr>
                <w:rFonts w:ascii="Times New Roman" w:hAnsi="Times New Roman"/>
                <w:color w:val="000000" w:themeColor="text1"/>
                <w:sz w:val="18"/>
                <w:lang w:val="ru-RU"/>
              </w:rPr>
              <w:t xml:space="preserve"> Президента Российской Федерации от 5 марта 2022 г. № 95 "О временном порядке исполнения обязательств перед некоторыми иностранными кредиторами", не распространяется на исполнение обязательств перед Азиатским банком инфраструктурных инвестиций, Международным банком экономического сотрудничества, Международным инвестиционным банком, Новым банком развития, Российско-Кыргызским Фондом развития, за исключением обязательств, права требования по которым были уступлены указанным организациям после 1 марта 2022 г. иностранными кредиторами, названными в </w:t>
            </w:r>
            <w:hyperlink r:id="rId16" w:history="1">
              <w:r w:rsidRPr="00BB7BA6">
                <w:rPr>
                  <w:rFonts w:ascii="Times New Roman" w:hAnsi="Times New Roman"/>
                  <w:color w:val="000000" w:themeColor="text1"/>
                  <w:sz w:val="18"/>
                  <w:lang w:val="ru-RU"/>
                </w:rPr>
                <w:t>пункте 1</w:t>
              </w:r>
            </w:hyperlink>
            <w:r w:rsidRPr="00BB7BA6">
              <w:rPr>
                <w:rFonts w:ascii="Times New Roman" w:hAnsi="Times New Roman"/>
                <w:color w:val="000000" w:themeColor="text1"/>
                <w:sz w:val="18"/>
                <w:lang w:val="ru-RU"/>
              </w:rPr>
              <w:t xml:space="preserve"> этого Указа;».</w:t>
            </w:r>
          </w:p>
          <w:p w14:paraId="6D7F2881" w14:textId="77777777" w:rsidR="00B41B10" w:rsidRPr="009977E7" w:rsidRDefault="00B41B10" w:rsidP="00963938">
            <w:pPr>
              <w:autoSpaceDE w:val="0"/>
              <w:autoSpaceDN w:val="0"/>
              <w:adjustRightInd w:val="0"/>
              <w:jc w:val="both"/>
              <w:rPr>
                <w:rFonts w:ascii="Times New Roman" w:hAnsi="Times New Roman" w:cs="Times New Roman"/>
                <w:color w:val="000000" w:themeColor="text1"/>
                <w:sz w:val="18"/>
                <w:szCs w:val="18"/>
                <w:lang w:val="ru-RU"/>
              </w:rPr>
            </w:pPr>
          </w:p>
          <w:p w14:paraId="4241C354" w14:textId="77777777" w:rsidR="00B41B10" w:rsidRPr="00BB7BA6" w:rsidRDefault="00B41B10" w:rsidP="00963938">
            <w:pPr>
              <w:autoSpaceDE w:val="0"/>
              <w:autoSpaceDN w:val="0"/>
              <w:adjustRightInd w:val="0"/>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lastRenderedPageBreak/>
              <w:t>Примечание:</w:t>
            </w:r>
          </w:p>
          <w:p w14:paraId="6FEF434E" w14:textId="77777777" w:rsidR="00B41B10" w:rsidRPr="00BB7BA6" w:rsidRDefault="00B41B10" w:rsidP="00963938">
            <w:pPr>
              <w:autoSpaceDE w:val="0"/>
              <w:autoSpaceDN w:val="0"/>
              <w:adjustRightInd w:val="0"/>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В соответствии с пунктом 1 Указа Президента РФ «О временном порядке исполнения обязательств перед некоторыми иностранными кредиторами» от 05.03.2022 № 95:</w:t>
            </w:r>
          </w:p>
          <w:p w14:paraId="48F606B7" w14:textId="77777777" w:rsidR="00B41B10" w:rsidRPr="00BB7BA6" w:rsidRDefault="00B41B10" w:rsidP="00963938">
            <w:pPr>
              <w:autoSpaceDE w:val="0"/>
              <w:autoSpaceDN w:val="0"/>
              <w:adjustRightInd w:val="0"/>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«1. Установить временный порядок исполнения Российской Федерацией, субъектами Российской Федерации, муниципальными образованиями, резидентами (далее также - должники) обязательств по кредитам и займам, финансовым инструментам перед иностранными кредиторами, являющимися иностранными лицами, связанными с иностранными государствами, которые совершают в отношении Российской Федерации,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 или лицами,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или места преимущественного ведения ими хозяйственной деятельности (далее - иностранные кредиторы).».</w:t>
            </w:r>
          </w:p>
          <w:p w14:paraId="216C6C3B" w14:textId="77777777" w:rsidR="00B41B10" w:rsidRPr="009977E7" w:rsidRDefault="00B41B10" w:rsidP="00963938">
            <w:pPr>
              <w:jc w:val="both"/>
              <w:rPr>
                <w:rFonts w:ascii="Times New Roman" w:hAnsi="Times New Roman" w:cs="Times New Roman"/>
                <w:color w:val="000000" w:themeColor="text1"/>
                <w:sz w:val="18"/>
                <w:szCs w:val="18"/>
                <w:lang w:val="ru-RU"/>
              </w:rPr>
            </w:pPr>
          </w:p>
          <w:p w14:paraId="5780CD6D" w14:textId="77777777"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Для держателя – нерезидента юридического лица или иностранной организации без образования юридического лица должно быть указано одно из следующих значений:</w:t>
            </w:r>
          </w:p>
          <w:p w14:paraId="0355BF12" w14:textId="77777777" w:rsidR="00B41B10" w:rsidRPr="009977E7" w:rsidRDefault="00B41B10" w:rsidP="00963938">
            <w:pPr>
              <w:jc w:val="both"/>
              <w:rPr>
                <w:rFonts w:ascii="Times New Roman" w:hAnsi="Times New Roman" w:cs="Times New Roman"/>
                <w:color w:val="000000" w:themeColor="text1"/>
                <w:sz w:val="18"/>
                <w:szCs w:val="18"/>
                <w:lang w:val="ru-RU"/>
              </w:rPr>
            </w:pPr>
          </w:p>
          <w:p w14:paraId="0B8FBB4E" w14:textId="77777777" w:rsidR="00B41B10" w:rsidRPr="00BB7BA6" w:rsidRDefault="00B41B10" w:rsidP="00963938">
            <w:pPr>
              <w:pStyle w:val="a4"/>
              <w:numPr>
                <w:ilvl w:val="0"/>
                <w:numId w:val="10"/>
              </w:numPr>
              <w:autoSpaceDE w:val="0"/>
              <w:autoSpaceDN w:val="0"/>
              <w:adjustRightInd w:val="0"/>
              <w:spacing w:after="120"/>
              <w:ind w:left="49" w:firstLine="0"/>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ДА – при одновременном соблюдении следующих условий: </w:t>
            </w:r>
          </w:p>
          <w:p w14:paraId="241167CB" w14:textId="77777777" w:rsidR="00B41B10" w:rsidRPr="00BB7BA6" w:rsidRDefault="00B41B10" w:rsidP="00963938">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лицо является Азиатским банком инфраструктурных инвестиций, Международным банком экономического сотрудничества, Международным инвестиционным банком, Новым банком развития, Российско-Кыргызским Фондом развития; </w:t>
            </w:r>
          </w:p>
          <w:p w14:paraId="4AC7A306" w14:textId="77777777" w:rsidR="00B41B10" w:rsidRPr="00BB7BA6" w:rsidRDefault="00B41B10" w:rsidP="00963938">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права требования по обязательствам по ценным бумагам, в отношении которых предоставлена информация, были уступлены по 01.03.2022 </w:t>
            </w:r>
            <w:r w:rsidRPr="00BB7BA6">
              <w:rPr>
                <w:rFonts w:ascii="Times New Roman" w:hAnsi="Times New Roman"/>
                <w:color w:val="000000" w:themeColor="text1"/>
                <w:sz w:val="18"/>
                <w:lang w:val="ru-RU"/>
              </w:rPr>
              <w:lastRenderedPageBreak/>
              <w:t>включительно контрагентом, гражданство/ место регистрации / место регистрации контролирующих лиц которого относится к недружественной юрисдикции ИЛИ в любое время контрагентом, гражданство/ место регистрации / место регистрации контролирующих лиц которого относится к дружественной юрисдикции.</w:t>
            </w:r>
          </w:p>
          <w:p w14:paraId="67C5F392" w14:textId="77777777" w:rsidR="00B41B10" w:rsidRPr="009977E7" w:rsidRDefault="00B41B10" w:rsidP="00963938">
            <w:pPr>
              <w:pStyle w:val="a4"/>
              <w:autoSpaceDE w:val="0"/>
              <w:autoSpaceDN w:val="0"/>
              <w:adjustRightInd w:val="0"/>
              <w:spacing w:after="120"/>
              <w:ind w:left="900"/>
              <w:jc w:val="both"/>
              <w:rPr>
                <w:rFonts w:ascii="Times New Roman" w:hAnsi="Times New Roman" w:cs="Times New Roman"/>
                <w:color w:val="000000" w:themeColor="text1"/>
                <w:sz w:val="18"/>
                <w:szCs w:val="18"/>
                <w:lang w:val="ru-RU"/>
              </w:rPr>
            </w:pPr>
          </w:p>
          <w:p w14:paraId="301E1270" w14:textId="77777777" w:rsidR="00B41B10" w:rsidRPr="00BB7BA6" w:rsidRDefault="00B41B10" w:rsidP="00963938">
            <w:pPr>
              <w:pStyle w:val="a4"/>
              <w:numPr>
                <w:ilvl w:val="0"/>
                <w:numId w:val="10"/>
              </w:numPr>
              <w:autoSpaceDE w:val="0"/>
              <w:autoSpaceDN w:val="0"/>
              <w:adjustRightInd w:val="0"/>
              <w:spacing w:after="120"/>
              <w:ind w:left="49" w:firstLine="0"/>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НЕТ - при одновременном соблюдении следующих условий: </w:t>
            </w:r>
          </w:p>
          <w:p w14:paraId="0CB629D5" w14:textId="77777777" w:rsidR="00B41B10" w:rsidRPr="00BB7BA6" w:rsidRDefault="00B41B10" w:rsidP="00963938">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лицо является Азиатским банком инфраструктурных инвестиций, Международным банком экономического сотрудничества, Международным инвестиционным банком, Новым банком развития, Российско-Кыргызским Фондом развития с обязательствами; </w:t>
            </w:r>
          </w:p>
          <w:p w14:paraId="436F8D5F" w14:textId="77777777" w:rsidR="00B41B10" w:rsidRPr="00BB7BA6" w:rsidRDefault="00B41B10" w:rsidP="00963938">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права требования по обязательствам по ценным бумагам, в отношении которых предоставлена информация, были уступлены после 01.03.2022 включительно контрагентом, гражданство/ место регистрации / место регистрации контролирующих лиц которого относится к недружественной юрисдикции.  </w:t>
            </w:r>
          </w:p>
          <w:p w14:paraId="298F49CF" w14:textId="77777777" w:rsidR="00B41B10" w:rsidRPr="009977E7" w:rsidRDefault="00B41B10" w:rsidP="00963938">
            <w:pPr>
              <w:pStyle w:val="a4"/>
              <w:autoSpaceDE w:val="0"/>
              <w:autoSpaceDN w:val="0"/>
              <w:adjustRightInd w:val="0"/>
              <w:spacing w:after="120"/>
              <w:ind w:left="52"/>
              <w:jc w:val="both"/>
              <w:rPr>
                <w:rFonts w:ascii="Times New Roman" w:hAnsi="Times New Roman" w:cs="Times New Roman"/>
                <w:color w:val="000000" w:themeColor="text1"/>
                <w:sz w:val="18"/>
                <w:szCs w:val="18"/>
                <w:lang w:val="ru-RU"/>
              </w:rPr>
            </w:pPr>
          </w:p>
          <w:p w14:paraId="790F4AEF" w14:textId="77777777" w:rsidR="00B41B10" w:rsidRPr="009977E7" w:rsidRDefault="00B41B10" w:rsidP="00963938">
            <w:pPr>
              <w:pStyle w:val="a4"/>
              <w:numPr>
                <w:ilvl w:val="0"/>
                <w:numId w:val="10"/>
              </w:numPr>
              <w:autoSpaceDE w:val="0"/>
              <w:autoSpaceDN w:val="0"/>
              <w:adjustRightInd w:val="0"/>
              <w:spacing w:after="120"/>
              <w:ind w:left="49" w:firstLine="0"/>
              <w:jc w:val="both"/>
              <w:rPr>
                <w:rFonts w:ascii="Times New Roman" w:hAnsi="Times New Roman" w:cs="Times New Roman"/>
                <w:color w:val="000000" w:themeColor="text1"/>
                <w:sz w:val="18"/>
                <w:szCs w:val="18"/>
              </w:rPr>
            </w:pPr>
            <w:r>
              <w:rPr>
                <w:rFonts w:ascii="Times New Roman" w:hAnsi="Times New Roman"/>
                <w:color w:val="000000" w:themeColor="text1"/>
                <w:sz w:val="18"/>
              </w:rPr>
              <w:t xml:space="preserve">НЕТ: </w:t>
            </w:r>
          </w:p>
          <w:p w14:paraId="5ABAB0A1" w14:textId="77777777" w:rsidR="00B41B10" w:rsidRPr="00BB7BA6" w:rsidRDefault="00B41B10" w:rsidP="00963938">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лицо не является Азиатским банком инфраструктурных инвестиций, Международным банком экономического сотрудничества, Международным инвестиционным банком, Новым банком развития, Российско-Кыргызским Фондом развития. </w:t>
            </w:r>
          </w:p>
          <w:p w14:paraId="4716E96E" w14:textId="77777777" w:rsidR="00B41B10" w:rsidRPr="009977E7" w:rsidRDefault="00B41B10" w:rsidP="00963938">
            <w:pPr>
              <w:pStyle w:val="a4"/>
              <w:autoSpaceDE w:val="0"/>
              <w:autoSpaceDN w:val="0"/>
              <w:adjustRightInd w:val="0"/>
              <w:spacing w:after="120"/>
              <w:ind w:left="52"/>
              <w:jc w:val="both"/>
              <w:rPr>
                <w:rFonts w:ascii="Times New Roman" w:hAnsi="Times New Roman" w:cs="Times New Roman"/>
                <w:color w:val="000000" w:themeColor="text1"/>
                <w:sz w:val="18"/>
                <w:szCs w:val="18"/>
                <w:lang w:val="ru-RU"/>
              </w:rPr>
            </w:pPr>
          </w:p>
          <w:p w14:paraId="5F319623" w14:textId="29ABE32E"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Для держателей - физических лиц и держателей - юридических лиц-резидентов РФ или резидентов Республики Беларусь, указывается </w:t>
            </w:r>
            <w:r>
              <w:rPr>
                <w:rFonts w:ascii="Times New Roman" w:hAnsi="Times New Roman"/>
                <w:color w:val="000000" w:themeColor="text1"/>
                <w:sz w:val="18"/>
              </w:rPr>
              <w:t>N</w:t>
            </w:r>
            <w:r w:rsidRPr="00BB7BA6">
              <w:rPr>
                <w:rFonts w:ascii="Times New Roman" w:hAnsi="Times New Roman"/>
                <w:color w:val="000000" w:themeColor="text1"/>
                <w:sz w:val="18"/>
                <w:lang w:val="ru-RU"/>
              </w:rPr>
              <w:t>/</w:t>
            </w:r>
            <w:r>
              <w:rPr>
                <w:rFonts w:ascii="Times New Roman" w:hAnsi="Times New Roman"/>
                <w:color w:val="000000" w:themeColor="text1"/>
                <w:sz w:val="18"/>
              </w:rPr>
              <w:t>A</w:t>
            </w:r>
            <w:r w:rsidRPr="00BB7BA6">
              <w:rPr>
                <w:rFonts w:ascii="Times New Roman" w:hAnsi="Times New Roman"/>
                <w:color w:val="000000" w:themeColor="text1"/>
                <w:sz w:val="18"/>
                <w:lang w:val="ru-RU"/>
              </w:rPr>
              <w:t>.</w:t>
            </w:r>
          </w:p>
        </w:tc>
        <w:tc>
          <w:tcPr>
            <w:tcW w:w="4465" w:type="dxa"/>
          </w:tcPr>
          <w:p w14:paraId="0C59ACD0" w14:textId="49B2CBAB" w:rsidR="00B41B10" w:rsidRPr="009977E7" w:rsidRDefault="00B41B10" w:rsidP="00963938">
            <w:pPr>
              <w:autoSpaceDE w:val="0"/>
              <w:autoSpaceDN w:val="0"/>
              <w:adjustRightInd w:val="0"/>
              <w:jc w:val="both"/>
              <w:rPr>
                <w:rFonts w:ascii="Times New Roman" w:hAnsi="Times New Roman" w:cs="Times New Roman"/>
                <w:color w:val="000000" w:themeColor="text1"/>
                <w:sz w:val="18"/>
                <w:szCs w:val="18"/>
              </w:rPr>
            </w:pPr>
            <w:r>
              <w:rPr>
                <w:rFonts w:ascii="Times New Roman" w:hAnsi="Times New Roman"/>
                <w:color w:val="000000" w:themeColor="text1"/>
                <w:sz w:val="18"/>
              </w:rPr>
              <w:lastRenderedPageBreak/>
              <w:t>Not applicable for Russian Eurobonds. Enter N/A in the disclosure for Russian Federation Eurobonds.</w:t>
            </w:r>
          </w:p>
          <w:p w14:paraId="6B3C36A3" w14:textId="77777777" w:rsidR="00B41B10" w:rsidRPr="009977E7" w:rsidRDefault="00B41B10" w:rsidP="00963938">
            <w:pPr>
              <w:autoSpaceDE w:val="0"/>
              <w:autoSpaceDN w:val="0"/>
              <w:adjustRightInd w:val="0"/>
              <w:jc w:val="both"/>
              <w:rPr>
                <w:rFonts w:ascii="Times New Roman" w:hAnsi="Times New Roman" w:cs="Times New Roman"/>
                <w:color w:val="000000" w:themeColor="text1"/>
                <w:sz w:val="18"/>
                <w:szCs w:val="18"/>
                <w:lang w:val="en-US"/>
              </w:rPr>
            </w:pPr>
          </w:p>
          <w:p w14:paraId="674750D9" w14:textId="77777777" w:rsidR="00B41B10" w:rsidRPr="009977E7" w:rsidRDefault="00B41B10" w:rsidP="00963938">
            <w:pPr>
              <w:autoSpaceDE w:val="0"/>
              <w:autoSpaceDN w:val="0"/>
              <w:adjustRightInd w:val="0"/>
              <w:jc w:val="both"/>
              <w:rPr>
                <w:rFonts w:ascii="Times New Roman" w:hAnsi="Times New Roman" w:cs="Times New Roman"/>
                <w:color w:val="000000" w:themeColor="text1"/>
                <w:sz w:val="18"/>
                <w:szCs w:val="18"/>
              </w:rPr>
            </w:pPr>
            <w:r>
              <w:rPr>
                <w:rFonts w:ascii="Times New Roman" w:hAnsi="Times New Roman"/>
                <w:color w:val="000000" w:themeColor="text1"/>
                <w:sz w:val="18"/>
              </w:rPr>
              <w:t>In accordance with paragraph 1(v) of Presidential Decree No. 738 of 15 October 2022 On Application of Certain Decrees of the President of the Russian Federation:</w:t>
            </w:r>
          </w:p>
          <w:p w14:paraId="35F571E5" w14:textId="77777777" w:rsidR="00B41B10" w:rsidRPr="009977E7" w:rsidRDefault="00B41B10" w:rsidP="00963938">
            <w:pPr>
              <w:autoSpaceDE w:val="0"/>
              <w:autoSpaceDN w:val="0"/>
              <w:adjustRightInd w:val="0"/>
              <w:jc w:val="both"/>
              <w:rPr>
                <w:rFonts w:ascii="Times New Roman" w:hAnsi="Times New Roman" w:cs="Times New Roman"/>
                <w:color w:val="000000" w:themeColor="text1"/>
                <w:sz w:val="18"/>
                <w:szCs w:val="18"/>
                <w:lang w:val="en-US"/>
              </w:rPr>
            </w:pPr>
          </w:p>
          <w:p w14:paraId="78043DAD" w14:textId="268B70FF" w:rsidR="00B41B10" w:rsidRPr="009977E7" w:rsidRDefault="00B41B10" w:rsidP="00963938">
            <w:pPr>
              <w:autoSpaceDE w:val="0"/>
              <w:autoSpaceDN w:val="0"/>
              <w:adjustRightInd w:val="0"/>
              <w:jc w:val="both"/>
              <w:rPr>
                <w:rFonts w:ascii="Times New Roman" w:hAnsi="Times New Roman" w:cs="Times New Roman"/>
                <w:color w:val="000000" w:themeColor="text1"/>
                <w:sz w:val="18"/>
                <w:szCs w:val="18"/>
              </w:rPr>
            </w:pPr>
            <w:r>
              <w:rPr>
                <w:rFonts w:ascii="Times New Roman" w:hAnsi="Times New Roman"/>
                <w:color w:val="000000" w:themeColor="text1"/>
                <w:sz w:val="18"/>
              </w:rPr>
              <w:t xml:space="preserve">"v) The procedure for the performance of obligations stipulated by Presidential </w:t>
            </w:r>
            <w:hyperlink r:id="rId17" w:history="1">
              <w:r>
                <w:rPr>
                  <w:rFonts w:ascii="Times New Roman" w:hAnsi="Times New Roman"/>
                  <w:color w:val="000000" w:themeColor="text1"/>
                  <w:sz w:val="18"/>
                </w:rPr>
                <w:t>Decree</w:t>
              </w:r>
            </w:hyperlink>
            <w:r>
              <w:rPr>
                <w:rFonts w:ascii="Times New Roman" w:hAnsi="Times New Roman"/>
                <w:color w:val="000000" w:themeColor="text1"/>
                <w:sz w:val="18"/>
              </w:rPr>
              <w:t xml:space="preserve"> No. 95 of 5 March 2022 On Temporary Order of Settlement of Obligations to Certain Foreign Creditors shall not apply to the performance of obligations to the Asian Infrastructure Investment Bank, the International Bank for Economic Cooperation, the International Investment Bank, the New Development Bank and the Russian-Kyrgyz Development Fund, except for obligations for which claims have been assigned to these organisations after 1 March 2022 by foreign creditors referred to in </w:t>
            </w:r>
            <w:hyperlink r:id="rId18" w:history="1">
              <w:r>
                <w:rPr>
                  <w:rFonts w:ascii="Times New Roman" w:hAnsi="Times New Roman"/>
                  <w:color w:val="000000" w:themeColor="text1"/>
                  <w:sz w:val="18"/>
                </w:rPr>
                <w:t>paragraph 1</w:t>
              </w:r>
            </w:hyperlink>
            <w:r>
              <w:rPr>
                <w:rFonts w:ascii="Times New Roman" w:hAnsi="Times New Roman"/>
                <w:color w:val="000000" w:themeColor="text1"/>
                <w:sz w:val="18"/>
              </w:rPr>
              <w:t xml:space="preserve"> of this Decree;".</w:t>
            </w:r>
          </w:p>
          <w:p w14:paraId="4C20770E" w14:textId="77777777" w:rsidR="00B41B10" w:rsidRPr="009977E7" w:rsidRDefault="00B41B10" w:rsidP="00963938">
            <w:pPr>
              <w:autoSpaceDE w:val="0"/>
              <w:autoSpaceDN w:val="0"/>
              <w:adjustRightInd w:val="0"/>
              <w:jc w:val="both"/>
              <w:rPr>
                <w:rFonts w:ascii="Times New Roman" w:hAnsi="Times New Roman" w:cs="Times New Roman"/>
                <w:color w:val="000000" w:themeColor="text1"/>
                <w:sz w:val="18"/>
                <w:szCs w:val="18"/>
                <w:lang w:val="en-US"/>
              </w:rPr>
            </w:pPr>
          </w:p>
          <w:p w14:paraId="55BF09FC" w14:textId="77777777" w:rsidR="00B41B10" w:rsidRPr="009977E7" w:rsidRDefault="00B41B10" w:rsidP="00963938">
            <w:pPr>
              <w:autoSpaceDE w:val="0"/>
              <w:autoSpaceDN w:val="0"/>
              <w:adjustRightInd w:val="0"/>
              <w:jc w:val="both"/>
              <w:rPr>
                <w:rFonts w:ascii="Times New Roman" w:hAnsi="Times New Roman" w:cs="Times New Roman"/>
                <w:color w:val="000000" w:themeColor="text1"/>
                <w:sz w:val="18"/>
                <w:szCs w:val="18"/>
                <w:lang w:val="en-US"/>
              </w:rPr>
            </w:pPr>
          </w:p>
          <w:p w14:paraId="32E14DDA" w14:textId="77777777" w:rsidR="0001283C" w:rsidRPr="009977E7" w:rsidRDefault="0001283C" w:rsidP="00963938">
            <w:pPr>
              <w:autoSpaceDE w:val="0"/>
              <w:autoSpaceDN w:val="0"/>
              <w:adjustRightInd w:val="0"/>
              <w:jc w:val="both"/>
              <w:rPr>
                <w:rFonts w:ascii="Times New Roman" w:hAnsi="Times New Roman"/>
                <w:color w:val="000000" w:themeColor="text1"/>
                <w:sz w:val="18"/>
              </w:rPr>
            </w:pPr>
          </w:p>
          <w:p w14:paraId="531D4901" w14:textId="77777777" w:rsidR="00A05346" w:rsidRPr="009977E7" w:rsidRDefault="00A05346" w:rsidP="00963938">
            <w:pPr>
              <w:autoSpaceDE w:val="0"/>
              <w:autoSpaceDN w:val="0"/>
              <w:adjustRightInd w:val="0"/>
              <w:jc w:val="both"/>
              <w:rPr>
                <w:rFonts w:ascii="Times New Roman" w:hAnsi="Times New Roman"/>
                <w:color w:val="000000" w:themeColor="text1"/>
                <w:sz w:val="18"/>
              </w:rPr>
            </w:pPr>
          </w:p>
          <w:p w14:paraId="1CEEF75E" w14:textId="2AF6A4CE" w:rsidR="00B41B10" w:rsidRPr="009977E7" w:rsidRDefault="00B41B10" w:rsidP="00963938">
            <w:pPr>
              <w:autoSpaceDE w:val="0"/>
              <w:autoSpaceDN w:val="0"/>
              <w:adjustRightInd w:val="0"/>
              <w:jc w:val="both"/>
              <w:rPr>
                <w:rFonts w:ascii="Times New Roman" w:hAnsi="Times New Roman" w:cs="Times New Roman"/>
                <w:color w:val="000000" w:themeColor="text1"/>
                <w:sz w:val="18"/>
                <w:szCs w:val="18"/>
              </w:rPr>
            </w:pPr>
            <w:r>
              <w:rPr>
                <w:rFonts w:ascii="Times New Roman" w:hAnsi="Times New Roman"/>
                <w:color w:val="000000" w:themeColor="text1"/>
                <w:sz w:val="18"/>
              </w:rPr>
              <w:lastRenderedPageBreak/>
              <w:t>Note:</w:t>
            </w:r>
          </w:p>
          <w:p w14:paraId="16949D6E" w14:textId="77777777" w:rsidR="00B41B10" w:rsidRPr="009977E7" w:rsidRDefault="00B41B10" w:rsidP="00963938">
            <w:pPr>
              <w:autoSpaceDE w:val="0"/>
              <w:autoSpaceDN w:val="0"/>
              <w:adjustRightInd w:val="0"/>
              <w:jc w:val="both"/>
              <w:rPr>
                <w:rFonts w:ascii="Times New Roman" w:hAnsi="Times New Roman" w:cs="Times New Roman"/>
                <w:color w:val="000000" w:themeColor="text1"/>
                <w:sz w:val="18"/>
                <w:szCs w:val="18"/>
              </w:rPr>
            </w:pPr>
            <w:r>
              <w:rPr>
                <w:rFonts w:ascii="Times New Roman" w:hAnsi="Times New Roman"/>
                <w:color w:val="000000" w:themeColor="text1"/>
                <w:sz w:val="18"/>
              </w:rPr>
              <w:t>According to paragraph 1 of Presidential Decree No. 95 of 05 March 2022 On Temporary Order of Settlement of Obligations to Certain Foreign Creditors:</w:t>
            </w:r>
          </w:p>
          <w:p w14:paraId="5E6834FD" w14:textId="77777777" w:rsidR="00B41B10" w:rsidRPr="009977E7" w:rsidRDefault="00B41B10" w:rsidP="00963938">
            <w:pPr>
              <w:autoSpaceDE w:val="0"/>
              <w:autoSpaceDN w:val="0"/>
              <w:adjustRightInd w:val="0"/>
              <w:jc w:val="both"/>
              <w:rPr>
                <w:rFonts w:ascii="Times New Roman" w:hAnsi="Times New Roman" w:cs="Times New Roman"/>
                <w:color w:val="000000" w:themeColor="text1"/>
                <w:sz w:val="18"/>
                <w:szCs w:val="18"/>
              </w:rPr>
            </w:pPr>
            <w:r>
              <w:rPr>
                <w:rFonts w:ascii="Times New Roman" w:hAnsi="Times New Roman"/>
                <w:color w:val="000000" w:themeColor="text1"/>
                <w:sz w:val="18"/>
              </w:rPr>
              <w:t>"1. Establish a temporary procedure for the performance by the Russian Federation, constituent entities of the Russian Federation, municipalities, residents (hereinafter also referred to as debtors) of obligations under loans and borrowings, as well as financial instruments to foreign creditors who are foreign persons related to foreign states which commit unfriendly acts against the Russian Federation, Russian legal entities and individuals (including if such foreign persons are citizens of these states, or their place of registration, their place of predominant business activity or their place of predominant profit from their activities are those states), or who are persons under the control of these foreign persons, regardless of their place of registration (except if their place of registration is the Russian Federation) or the place of their predominant business activity (hereinafter referred to as foreign creditors)".</w:t>
            </w:r>
          </w:p>
          <w:p w14:paraId="5EC5B84F" w14:textId="77777777" w:rsidR="00B41B10" w:rsidRPr="009977E7" w:rsidRDefault="00B41B10" w:rsidP="00963938">
            <w:pPr>
              <w:rPr>
                <w:rFonts w:ascii="Times New Roman" w:hAnsi="Times New Roman" w:cs="Times New Roman"/>
                <w:color w:val="000000" w:themeColor="text1"/>
                <w:sz w:val="18"/>
                <w:szCs w:val="18"/>
                <w:lang w:val="en-US"/>
              </w:rPr>
            </w:pPr>
          </w:p>
          <w:p w14:paraId="623C85D7" w14:textId="77777777" w:rsidR="00B41B10" w:rsidRPr="009977E7" w:rsidRDefault="00B41B10" w:rsidP="00963938">
            <w:pPr>
              <w:rPr>
                <w:rFonts w:ascii="Times New Roman" w:hAnsi="Times New Roman" w:cs="Times New Roman"/>
                <w:color w:val="000000" w:themeColor="text1"/>
                <w:sz w:val="18"/>
                <w:szCs w:val="18"/>
                <w:lang w:val="en-US"/>
              </w:rPr>
            </w:pPr>
          </w:p>
          <w:p w14:paraId="46E76C76" w14:textId="258680DC" w:rsidR="00B41B10" w:rsidRPr="009977E7" w:rsidRDefault="00B41B10" w:rsidP="00963938">
            <w:pPr>
              <w:rPr>
                <w:rFonts w:ascii="Times New Roman" w:hAnsi="Times New Roman" w:cs="Times New Roman"/>
                <w:color w:val="000000" w:themeColor="text1"/>
                <w:sz w:val="18"/>
                <w:szCs w:val="18"/>
                <w:lang w:val="en-US"/>
              </w:rPr>
            </w:pPr>
          </w:p>
          <w:p w14:paraId="340A3510" w14:textId="06A2890C" w:rsidR="00A05346" w:rsidRPr="009977E7" w:rsidRDefault="00A05346" w:rsidP="00963938">
            <w:pPr>
              <w:rPr>
                <w:rFonts w:ascii="Times New Roman" w:hAnsi="Times New Roman" w:cs="Times New Roman"/>
                <w:color w:val="000000" w:themeColor="text1"/>
                <w:sz w:val="18"/>
                <w:szCs w:val="18"/>
                <w:lang w:val="en-US"/>
              </w:rPr>
            </w:pPr>
          </w:p>
          <w:p w14:paraId="247049DB" w14:textId="02CE2EC1" w:rsidR="00A05346" w:rsidRPr="009977E7" w:rsidRDefault="00A05346" w:rsidP="00963938">
            <w:pPr>
              <w:rPr>
                <w:rFonts w:ascii="Times New Roman" w:hAnsi="Times New Roman" w:cs="Times New Roman"/>
                <w:color w:val="000000" w:themeColor="text1"/>
                <w:sz w:val="18"/>
                <w:szCs w:val="18"/>
                <w:lang w:val="en-US"/>
              </w:rPr>
            </w:pPr>
          </w:p>
          <w:p w14:paraId="3AE44D93" w14:textId="6380C15E" w:rsidR="00A05346" w:rsidRPr="009977E7" w:rsidRDefault="00A05346" w:rsidP="00963938">
            <w:pPr>
              <w:rPr>
                <w:rFonts w:ascii="Times New Roman" w:hAnsi="Times New Roman" w:cs="Times New Roman"/>
                <w:color w:val="000000" w:themeColor="text1"/>
                <w:sz w:val="18"/>
                <w:szCs w:val="18"/>
                <w:lang w:val="en-US"/>
              </w:rPr>
            </w:pPr>
          </w:p>
          <w:p w14:paraId="5D871022" w14:textId="5A85880D" w:rsidR="00A05346" w:rsidRDefault="00A05346" w:rsidP="00963938">
            <w:pPr>
              <w:rPr>
                <w:rFonts w:ascii="Times New Roman" w:hAnsi="Times New Roman" w:cs="Times New Roman"/>
                <w:color w:val="000000" w:themeColor="text1"/>
                <w:sz w:val="18"/>
                <w:szCs w:val="18"/>
                <w:lang w:val="en-US"/>
              </w:rPr>
            </w:pPr>
          </w:p>
          <w:p w14:paraId="0B73782A"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Please choose Yes or No in case of a non-resident holder who is a legal entity or an unincorporated foreign organisation:</w:t>
            </w:r>
          </w:p>
          <w:p w14:paraId="2CCEBB30" w14:textId="11EFDF75" w:rsidR="00B41B10" w:rsidRPr="009977E7" w:rsidRDefault="00B41B10" w:rsidP="00963938">
            <w:pPr>
              <w:autoSpaceDE w:val="0"/>
              <w:autoSpaceDN w:val="0"/>
              <w:adjustRightInd w:val="0"/>
              <w:jc w:val="both"/>
              <w:rPr>
                <w:rFonts w:ascii="Times New Roman" w:hAnsi="Times New Roman" w:cs="Times New Roman"/>
                <w:color w:val="000000" w:themeColor="text1"/>
                <w:sz w:val="18"/>
                <w:szCs w:val="18"/>
                <w:lang w:val="en-US"/>
              </w:rPr>
            </w:pPr>
          </w:p>
          <w:p w14:paraId="0A3DA25E" w14:textId="77777777" w:rsidR="00B41B10" w:rsidRPr="009977E7" w:rsidRDefault="00B41B10" w:rsidP="00963938">
            <w:pPr>
              <w:pStyle w:val="a4"/>
              <w:numPr>
                <w:ilvl w:val="0"/>
                <w:numId w:val="11"/>
              </w:numPr>
              <w:autoSpaceDE w:val="0"/>
              <w:autoSpaceDN w:val="0"/>
              <w:adjustRightInd w:val="0"/>
              <w:spacing w:after="120"/>
              <w:ind w:left="49" w:firstLine="0"/>
              <w:jc w:val="both"/>
              <w:rPr>
                <w:rFonts w:ascii="Times New Roman" w:hAnsi="Times New Roman" w:cs="Times New Roman"/>
                <w:color w:val="000000" w:themeColor="text1"/>
                <w:sz w:val="18"/>
                <w:szCs w:val="18"/>
              </w:rPr>
            </w:pPr>
            <w:r>
              <w:rPr>
                <w:rFonts w:ascii="Times New Roman" w:hAnsi="Times New Roman"/>
                <w:color w:val="000000" w:themeColor="text1"/>
                <w:sz w:val="18"/>
              </w:rPr>
              <w:t xml:space="preserve">YES, if the following conditions are simultaneously met: </w:t>
            </w:r>
          </w:p>
          <w:p w14:paraId="798A98D5" w14:textId="77777777" w:rsidR="00B41B10" w:rsidRPr="009977E7" w:rsidRDefault="00B41B10" w:rsidP="00963938">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rPr>
            </w:pPr>
            <w:r>
              <w:rPr>
                <w:rFonts w:ascii="Times New Roman" w:hAnsi="Times New Roman"/>
                <w:color w:val="000000" w:themeColor="text1"/>
                <w:sz w:val="18"/>
              </w:rPr>
              <w:t xml:space="preserve">the entity is Asian Infrastructure Investment Bank, the International Economic Cooperation Bank, the International Investment Bank, the New Development Bank or the Russian-Kyrgyz Development Fund; </w:t>
            </w:r>
          </w:p>
          <w:p w14:paraId="5516156B" w14:textId="12A9C14D" w:rsidR="00B41B10" w:rsidRPr="009977E7" w:rsidRDefault="00B41B10" w:rsidP="00963938">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rPr>
            </w:pPr>
            <w:r>
              <w:rPr>
                <w:rFonts w:ascii="Times New Roman" w:hAnsi="Times New Roman"/>
                <w:color w:val="000000" w:themeColor="text1"/>
                <w:sz w:val="18"/>
              </w:rPr>
              <w:t xml:space="preserve">the right to claim under the securities in respect of which the information has been provided was assigned up to and including 1 March 2022 by a counterparty whose nationality/ place of registration / place of controlling persons is in a non-friendly jurisdiction OR at any time by a counterparty whose nationality / place of registration / </w:t>
            </w:r>
            <w:r>
              <w:rPr>
                <w:rFonts w:ascii="Times New Roman" w:hAnsi="Times New Roman"/>
                <w:color w:val="000000" w:themeColor="text1"/>
                <w:sz w:val="18"/>
              </w:rPr>
              <w:lastRenderedPageBreak/>
              <w:t>place of controlling persons is in a friendly jurisdiction.</w:t>
            </w:r>
            <w:r>
              <w:rPr>
                <w:rFonts w:ascii="Times New Roman" w:hAnsi="Times New Roman"/>
                <w:color w:val="000000" w:themeColor="text1"/>
                <w:sz w:val="18"/>
              </w:rPr>
              <w:br/>
            </w:r>
          </w:p>
          <w:p w14:paraId="15696371" w14:textId="0BADBCB4" w:rsidR="00A05346" w:rsidRDefault="00A05346" w:rsidP="00963938">
            <w:pPr>
              <w:autoSpaceDE w:val="0"/>
              <w:autoSpaceDN w:val="0"/>
              <w:adjustRightInd w:val="0"/>
              <w:spacing w:after="120"/>
              <w:ind w:left="52"/>
              <w:jc w:val="both"/>
              <w:rPr>
                <w:rFonts w:ascii="Times New Roman" w:hAnsi="Times New Roman" w:cs="Times New Roman"/>
                <w:color w:val="000000" w:themeColor="text1"/>
                <w:sz w:val="18"/>
                <w:szCs w:val="18"/>
              </w:rPr>
            </w:pPr>
          </w:p>
          <w:p w14:paraId="232CECBB" w14:textId="77777777" w:rsidR="00720D62" w:rsidRPr="00720D62" w:rsidRDefault="00720D62" w:rsidP="00963938">
            <w:pPr>
              <w:autoSpaceDE w:val="0"/>
              <w:autoSpaceDN w:val="0"/>
              <w:adjustRightInd w:val="0"/>
              <w:spacing w:after="120"/>
              <w:ind w:left="52"/>
              <w:jc w:val="both"/>
              <w:rPr>
                <w:rFonts w:ascii="Times New Roman" w:hAnsi="Times New Roman" w:cs="Times New Roman"/>
                <w:color w:val="000000" w:themeColor="text1"/>
                <w:sz w:val="18"/>
                <w:szCs w:val="18"/>
              </w:rPr>
            </w:pPr>
          </w:p>
          <w:p w14:paraId="4B409565" w14:textId="77777777" w:rsidR="00B41B10" w:rsidRPr="009977E7" w:rsidRDefault="00B41B10" w:rsidP="00963938">
            <w:pPr>
              <w:autoSpaceDE w:val="0"/>
              <w:autoSpaceDN w:val="0"/>
              <w:adjustRightInd w:val="0"/>
              <w:spacing w:after="120"/>
              <w:jc w:val="both"/>
              <w:rPr>
                <w:rFonts w:ascii="Times New Roman" w:hAnsi="Times New Roman" w:cs="Times New Roman"/>
                <w:color w:val="000000" w:themeColor="text1"/>
                <w:sz w:val="18"/>
                <w:szCs w:val="18"/>
                <w:lang w:val="en-US"/>
              </w:rPr>
            </w:pPr>
          </w:p>
          <w:p w14:paraId="07B01046" w14:textId="77777777" w:rsidR="00B41B10" w:rsidRPr="009977E7" w:rsidRDefault="00B41B10" w:rsidP="00963938">
            <w:pPr>
              <w:pStyle w:val="a4"/>
              <w:autoSpaceDE w:val="0"/>
              <w:autoSpaceDN w:val="0"/>
              <w:adjustRightInd w:val="0"/>
              <w:spacing w:after="120"/>
              <w:ind w:left="900"/>
              <w:jc w:val="both"/>
              <w:rPr>
                <w:rFonts w:ascii="Times New Roman" w:hAnsi="Times New Roman" w:cs="Times New Roman"/>
                <w:color w:val="000000" w:themeColor="text1"/>
                <w:sz w:val="18"/>
                <w:szCs w:val="18"/>
                <w:lang w:val="en-US"/>
              </w:rPr>
            </w:pPr>
          </w:p>
          <w:p w14:paraId="086CF2F9" w14:textId="77777777" w:rsidR="00B41B10" w:rsidRPr="009977E7" w:rsidRDefault="00B41B10" w:rsidP="00963938">
            <w:pPr>
              <w:pStyle w:val="a4"/>
              <w:numPr>
                <w:ilvl w:val="0"/>
                <w:numId w:val="11"/>
              </w:numPr>
              <w:autoSpaceDE w:val="0"/>
              <w:autoSpaceDN w:val="0"/>
              <w:adjustRightInd w:val="0"/>
              <w:spacing w:after="120"/>
              <w:ind w:left="49" w:firstLine="0"/>
              <w:jc w:val="both"/>
              <w:rPr>
                <w:rFonts w:ascii="Times New Roman" w:hAnsi="Times New Roman" w:cs="Times New Roman"/>
                <w:color w:val="000000" w:themeColor="text1"/>
                <w:sz w:val="18"/>
                <w:szCs w:val="18"/>
              </w:rPr>
            </w:pPr>
            <w:r>
              <w:rPr>
                <w:rFonts w:ascii="Times New Roman" w:hAnsi="Times New Roman"/>
                <w:color w:val="000000" w:themeColor="text1"/>
                <w:sz w:val="18"/>
              </w:rPr>
              <w:t xml:space="preserve">NO, if the following conditions are simultaneously met: </w:t>
            </w:r>
          </w:p>
          <w:p w14:paraId="56B1EE02" w14:textId="77777777" w:rsidR="00B41B10" w:rsidRPr="009977E7" w:rsidRDefault="00B41B10" w:rsidP="00963938">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rPr>
            </w:pPr>
            <w:r>
              <w:rPr>
                <w:rFonts w:ascii="Times New Roman" w:hAnsi="Times New Roman"/>
                <w:color w:val="000000" w:themeColor="text1"/>
                <w:sz w:val="18"/>
              </w:rPr>
              <w:t xml:space="preserve">the entity is Asian Infrastructure Investment Bank, the International Economic Cooperation Bank, the International Investment Bank, the New Development Bank or the Russian-Kyrgyz Development Fund Commitment with obligations; </w:t>
            </w:r>
          </w:p>
          <w:p w14:paraId="03049B5F" w14:textId="77777777" w:rsidR="00B41B10" w:rsidRPr="009977E7" w:rsidRDefault="00B41B10" w:rsidP="00963938">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rPr>
            </w:pPr>
            <w:r>
              <w:rPr>
                <w:rFonts w:ascii="Times New Roman" w:hAnsi="Times New Roman"/>
                <w:color w:val="000000" w:themeColor="text1"/>
                <w:sz w:val="18"/>
              </w:rPr>
              <w:t xml:space="preserve">the right to claim under the securities in respect of which information has been provided was assigned after 1 March 2022 inclusive by a counterparty whose nationality / place of registration / place of controlling persons is in an unfriendly jurisdiction.  </w:t>
            </w:r>
          </w:p>
          <w:p w14:paraId="62C93A6A" w14:textId="0718AFEF" w:rsidR="00B41B10" w:rsidRPr="009977E7" w:rsidRDefault="00B41B10" w:rsidP="00963938">
            <w:pPr>
              <w:pStyle w:val="a4"/>
              <w:autoSpaceDE w:val="0"/>
              <w:autoSpaceDN w:val="0"/>
              <w:adjustRightInd w:val="0"/>
              <w:spacing w:after="120"/>
              <w:ind w:left="52"/>
              <w:jc w:val="both"/>
              <w:rPr>
                <w:rFonts w:ascii="Times New Roman" w:hAnsi="Times New Roman" w:cs="Times New Roman"/>
                <w:color w:val="000000" w:themeColor="text1"/>
                <w:sz w:val="18"/>
                <w:szCs w:val="18"/>
                <w:lang w:val="en-US"/>
              </w:rPr>
            </w:pPr>
          </w:p>
          <w:p w14:paraId="59221B0C" w14:textId="0C74702F" w:rsidR="00A05346" w:rsidRPr="009977E7" w:rsidRDefault="00A05346" w:rsidP="00963938">
            <w:pPr>
              <w:pStyle w:val="a4"/>
              <w:autoSpaceDE w:val="0"/>
              <w:autoSpaceDN w:val="0"/>
              <w:adjustRightInd w:val="0"/>
              <w:spacing w:after="120"/>
              <w:ind w:left="52"/>
              <w:jc w:val="both"/>
              <w:rPr>
                <w:rFonts w:ascii="Times New Roman" w:hAnsi="Times New Roman" w:cs="Times New Roman"/>
                <w:color w:val="000000" w:themeColor="text1"/>
                <w:sz w:val="18"/>
                <w:szCs w:val="18"/>
                <w:lang w:val="en-US"/>
              </w:rPr>
            </w:pPr>
          </w:p>
          <w:p w14:paraId="6A005FDD" w14:textId="2B6A823E" w:rsidR="00A05346" w:rsidRPr="009977E7" w:rsidRDefault="00A05346" w:rsidP="00963938">
            <w:pPr>
              <w:pStyle w:val="a4"/>
              <w:autoSpaceDE w:val="0"/>
              <w:autoSpaceDN w:val="0"/>
              <w:adjustRightInd w:val="0"/>
              <w:spacing w:after="120"/>
              <w:ind w:left="52"/>
              <w:jc w:val="both"/>
              <w:rPr>
                <w:rFonts w:ascii="Times New Roman" w:hAnsi="Times New Roman" w:cs="Times New Roman"/>
                <w:color w:val="000000" w:themeColor="text1"/>
                <w:sz w:val="18"/>
                <w:szCs w:val="18"/>
                <w:lang w:val="en-US"/>
              </w:rPr>
            </w:pPr>
          </w:p>
          <w:p w14:paraId="2B316E66" w14:textId="77777777" w:rsidR="00B41B10" w:rsidRPr="009977E7" w:rsidRDefault="00B41B10" w:rsidP="00963938">
            <w:pPr>
              <w:pStyle w:val="a4"/>
              <w:autoSpaceDE w:val="0"/>
              <w:autoSpaceDN w:val="0"/>
              <w:adjustRightInd w:val="0"/>
              <w:spacing w:after="120"/>
              <w:ind w:left="52"/>
              <w:jc w:val="both"/>
              <w:rPr>
                <w:rFonts w:ascii="Times New Roman" w:hAnsi="Times New Roman" w:cs="Times New Roman"/>
                <w:color w:val="000000" w:themeColor="text1"/>
                <w:sz w:val="18"/>
                <w:szCs w:val="18"/>
                <w:lang w:val="en-US"/>
              </w:rPr>
            </w:pPr>
          </w:p>
          <w:p w14:paraId="5CD2E979" w14:textId="77777777" w:rsidR="00B41B10" w:rsidRPr="009977E7" w:rsidRDefault="00B41B10" w:rsidP="00963938">
            <w:pPr>
              <w:pStyle w:val="a4"/>
              <w:numPr>
                <w:ilvl w:val="0"/>
                <w:numId w:val="11"/>
              </w:numPr>
              <w:autoSpaceDE w:val="0"/>
              <w:autoSpaceDN w:val="0"/>
              <w:adjustRightInd w:val="0"/>
              <w:spacing w:after="120"/>
              <w:ind w:left="49" w:firstLine="0"/>
              <w:jc w:val="both"/>
              <w:rPr>
                <w:rFonts w:ascii="Times New Roman" w:hAnsi="Times New Roman" w:cs="Times New Roman"/>
                <w:color w:val="000000" w:themeColor="text1"/>
                <w:sz w:val="18"/>
                <w:szCs w:val="18"/>
              </w:rPr>
            </w:pPr>
            <w:r>
              <w:rPr>
                <w:rFonts w:ascii="Times New Roman" w:hAnsi="Times New Roman"/>
                <w:color w:val="000000" w:themeColor="text1"/>
                <w:sz w:val="18"/>
              </w:rPr>
              <w:t xml:space="preserve">NO: </w:t>
            </w:r>
          </w:p>
          <w:p w14:paraId="1424667E" w14:textId="77777777" w:rsidR="00A05346" w:rsidRPr="009977E7" w:rsidRDefault="00B41B10" w:rsidP="00963938">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rPr>
            </w:pPr>
            <w:r>
              <w:rPr>
                <w:rFonts w:ascii="Times New Roman" w:hAnsi="Times New Roman"/>
                <w:color w:val="000000" w:themeColor="text1"/>
                <w:sz w:val="18"/>
              </w:rPr>
              <w:t xml:space="preserve">the entity is not Asian Infrastructure Investment Bank, the International Economic Cooperation Bank, the International Investment Bank, the New Development Bank or the Russian-Kyrgyz Development Fund. </w:t>
            </w:r>
          </w:p>
          <w:p w14:paraId="6F11259C" w14:textId="77777777" w:rsidR="00A05346" w:rsidRPr="009977E7" w:rsidRDefault="00A05346" w:rsidP="00963938">
            <w:pPr>
              <w:pStyle w:val="a4"/>
              <w:autoSpaceDE w:val="0"/>
              <w:autoSpaceDN w:val="0"/>
              <w:adjustRightInd w:val="0"/>
              <w:spacing w:after="120"/>
              <w:ind w:left="52"/>
              <w:jc w:val="both"/>
              <w:rPr>
                <w:rFonts w:ascii="Times New Roman" w:hAnsi="Times New Roman" w:cs="Times New Roman"/>
                <w:color w:val="000000" w:themeColor="text1"/>
                <w:sz w:val="18"/>
                <w:szCs w:val="18"/>
              </w:rPr>
            </w:pPr>
          </w:p>
          <w:p w14:paraId="53C8A301" w14:textId="0D828346" w:rsidR="00A05346" w:rsidRDefault="00A05346" w:rsidP="00963938">
            <w:pPr>
              <w:pStyle w:val="a4"/>
              <w:autoSpaceDE w:val="0"/>
              <w:autoSpaceDN w:val="0"/>
              <w:adjustRightInd w:val="0"/>
              <w:spacing w:after="120"/>
              <w:ind w:left="52"/>
              <w:jc w:val="both"/>
              <w:rPr>
                <w:rFonts w:ascii="Times New Roman" w:hAnsi="Times New Roman" w:cs="Times New Roman"/>
                <w:color w:val="000000" w:themeColor="text1"/>
                <w:sz w:val="18"/>
                <w:szCs w:val="18"/>
              </w:rPr>
            </w:pPr>
          </w:p>
          <w:p w14:paraId="62F2D6E4" w14:textId="77777777" w:rsidR="00720D62" w:rsidRPr="009977E7" w:rsidRDefault="00720D62" w:rsidP="00963938">
            <w:pPr>
              <w:pStyle w:val="a4"/>
              <w:autoSpaceDE w:val="0"/>
              <w:autoSpaceDN w:val="0"/>
              <w:adjustRightInd w:val="0"/>
              <w:spacing w:after="120"/>
              <w:ind w:left="52"/>
              <w:jc w:val="both"/>
              <w:rPr>
                <w:rFonts w:ascii="Times New Roman" w:hAnsi="Times New Roman" w:cs="Times New Roman"/>
                <w:color w:val="000000" w:themeColor="text1"/>
                <w:sz w:val="18"/>
                <w:szCs w:val="18"/>
              </w:rPr>
            </w:pPr>
          </w:p>
          <w:p w14:paraId="61D7E121" w14:textId="77777777" w:rsidR="00A05346" w:rsidRPr="009977E7" w:rsidRDefault="00A05346" w:rsidP="00963938">
            <w:pPr>
              <w:pStyle w:val="a4"/>
              <w:autoSpaceDE w:val="0"/>
              <w:autoSpaceDN w:val="0"/>
              <w:adjustRightInd w:val="0"/>
              <w:spacing w:after="120"/>
              <w:ind w:left="52"/>
              <w:jc w:val="both"/>
              <w:rPr>
                <w:rFonts w:ascii="Times New Roman" w:hAnsi="Times New Roman"/>
                <w:color w:val="000000" w:themeColor="text1"/>
                <w:sz w:val="18"/>
              </w:rPr>
            </w:pPr>
          </w:p>
          <w:p w14:paraId="7E1B7A77" w14:textId="61C122FA" w:rsidR="00B41B10" w:rsidRPr="009977E7" w:rsidRDefault="00B41B10" w:rsidP="00963938">
            <w:pPr>
              <w:pStyle w:val="a4"/>
              <w:autoSpaceDE w:val="0"/>
              <w:autoSpaceDN w:val="0"/>
              <w:adjustRightInd w:val="0"/>
              <w:spacing w:after="120"/>
              <w:ind w:left="52"/>
              <w:jc w:val="both"/>
              <w:rPr>
                <w:color w:val="000000" w:themeColor="text1"/>
              </w:rPr>
            </w:pPr>
            <w:r>
              <w:rPr>
                <w:rFonts w:ascii="Times New Roman" w:hAnsi="Times New Roman"/>
                <w:color w:val="000000" w:themeColor="text1"/>
                <w:sz w:val="18"/>
              </w:rPr>
              <w:t xml:space="preserve">N/A shall be inserted in case of holders who are individuals and holders who are legal entities resident in the Russian Federation or the Republic of Belarus. </w:t>
            </w:r>
          </w:p>
        </w:tc>
      </w:tr>
      <w:tr w:rsidR="00A746EB" w:rsidRPr="009977E7" w14:paraId="05E58DF8" w14:textId="77777777" w:rsidTr="00963938">
        <w:tc>
          <w:tcPr>
            <w:tcW w:w="417" w:type="dxa"/>
          </w:tcPr>
          <w:p w14:paraId="5D094E42"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lang w:val="en-US"/>
              </w:rPr>
            </w:pPr>
          </w:p>
        </w:tc>
        <w:tc>
          <w:tcPr>
            <w:tcW w:w="854" w:type="dxa"/>
          </w:tcPr>
          <w:p w14:paraId="490C1BC2"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SEC_PURCHASE_DETAILS</w:t>
            </w:r>
          </w:p>
        </w:tc>
        <w:tc>
          <w:tcPr>
            <w:tcW w:w="4678" w:type="dxa"/>
          </w:tcPr>
          <w:p w14:paraId="24AAC4CC" w14:textId="77777777" w:rsidR="008B05AE" w:rsidRPr="00BB7BA6" w:rsidRDefault="008B05AE" w:rsidP="00963938">
            <w:pPr>
              <w:rPr>
                <w:rFonts w:ascii="Times New Roman" w:hAnsi="Times New Roman"/>
                <w:color w:val="000000" w:themeColor="text1"/>
                <w:sz w:val="18"/>
                <w:lang w:val="ru-RU"/>
              </w:rPr>
            </w:pPr>
            <w:r w:rsidRPr="00BB7BA6">
              <w:rPr>
                <w:rFonts w:ascii="Times New Roman" w:hAnsi="Times New Roman"/>
                <w:color w:val="000000" w:themeColor="text1"/>
                <w:sz w:val="18"/>
                <w:lang w:val="ru-RU"/>
              </w:rPr>
              <w:t>Приобретение ценных бумаг:</w:t>
            </w:r>
          </w:p>
          <w:p w14:paraId="3DDC6BAC" w14:textId="77777777" w:rsidR="007A1B43" w:rsidRPr="00BB7BA6" w:rsidRDefault="007A1B43" w:rsidP="00963938">
            <w:pPr>
              <w:rPr>
                <w:rFonts w:ascii="Times New Roman" w:hAnsi="Times New Roman"/>
                <w:color w:val="000000" w:themeColor="text1"/>
                <w:sz w:val="18"/>
                <w:lang w:val="ru-RU"/>
              </w:rPr>
            </w:pPr>
            <w:r w:rsidRPr="00BB7BA6">
              <w:rPr>
                <w:rFonts w:ascii="Times New Roman" w:hAnsi="Times New Roman"/>
                <w:color w:val="000000" w:themeColor="text1"/>
                <w:sz w:val="18"/>
                <w:lang w:val="ru-RU"/>
              </w:rPr>
              <w:t>Ценные бумаги находились на счете владельца по состоянию на 01.03.2022:</w:t>
            </w:r>
          </w:p>
          <w:p w14:paraId="4C1B6EB0" w14:textId="77777777" w:rsidR="007A1B43" w:rsidRPr="00BB7BA6" w:rsidRDefault="007A1B43" w:rsidP="00963938">
            <w:pPr>
              <w:rPr>
                <w:rFonts w:ascii="Times New Roman" w:hAnsi="Times New Roman"/>
                <w:color w:val="000000" w:themeColor="text1"/>
                <w:sz w:val="18"/>
                <w:lang w:val="ru-RU"/>
              </w:rPr>
            </w:pPr>
            <w:r w:rsidRPr="00BB7BA6">
              <w:rPr>
                <w:rFonts w:ascii="Times New Roman" w:hAnsi="Times New Roman"/>
                <w:color w:val="000000" w:themeColor="text1"/>
                <w:sz w:val="18"/>
                <w:lang w:val="ru-RU"/>
              </w:rPr>
              <w:t>-ДА</w:t>
            </w:r>
          </w:p>
          <w:p w14:paraId="7EEFA084" w14:textId="42B8644B" w:rsidR="008B05AE" w:rsidRPr="00BB7BA6" w:rsidRDefault="007A1B43" w:rsidP="00963938">
            <w:pPr>
              <w:rPr>
                <w:rFonts w:ascii="Times New Roman" w:hAnsi="Times New Roman"/>
                <w:color w:val="000000" w:themeColor="text1"/>
                <w:sz w:val="18"/>
                <w:lang w:val="ru-RU"/>
              </w:rPr>
            </w:pPr>
            <w:r w:rsidRPr="00BB7BA6">
              <w:rPr>
                <w:rFonts w:ascii="Times New Roman" w:hAnsi="Times New Roman"/>
                <w:color w:val="000000" w:themeColor="text1"/>
                <w:sz w:val="18"/>
                <w:lang w:val="ru-RU"/>
              </w:rPr>
              <w:t>-НЕТ    В случае приобретения ценных бумаг после 01.03.2022:</w:t>
            </w:r>
          </w:p>
          <w:p w14:paraId="49EDD31A" w14:textId="77777777" w:rsidR="008B05AE" w:rsidRPr="00BB7BA6" w:rsidRDefault="008B05AE" w:rsidP="00963938">
            <w:pPr>
              <w:rPr>
                <w:rFonts w:ascii="Times New Roman" w:hAnsi="Times New Roman"/>
                <w:color w:val="000000" w:themeColor="text1"/>
                <w:sz w:val="18"/>
                <w:lang w:val="ru-RU"/>
              </w:rPr>
            </w:pPr>
            <w:r w:rsidRPr="00BB7BA6">
              <w:rPr>
                <w:rFonts w:ascii="Times New Roman" w:hAnsi="Times New Roman"/>
                <w:color w:val="000000" w:themeColor="text1"/>
                <w:sz w:val="18"/>
                <w:lang w:val="ru-RU"/>
              </w:rPr>
              <w:t>- контрагент</w:t>
            </w:r>
          </w:p>
          <w:p w14:paraId="43C85CB2" w14:textId="77777777" w:rsidR="008B05AE" w:rsidRPr="00BB7BA6" w:rsidRDefault="008B05AE" w:rsidP="00963938">
            <w:pPr>
              <w:rPr>
                <w:rFonts w:ascii="Times New Roman" w:hAnsi="Times New Roman"/>
                <w:color w:val="000000" w:themeColor="text1"/>
                <w:sz w:val="18"/>
                <w:lang w:val="ru-RU"/>
              </w:rPr>
            </w:pPr>
            <w:r w:rsidRPr="00BB7BA6">
              <w:rPr>
                <w:rFonts w:ascii="Times New Roman" w:hAnsi="Times New Roman"/>
                <w:color w:val="000000" w:themeColor="text1"/>
                <w:sz w:val="18"/>
                <w:lang w:val="ru-RU"/>
              </w:rPr>
              <w:lastRenderedPageBreak/>
              <w:t>- юрисдикция контрагента</w:t>
            </w:r>
          </w:p>
          <w:p w14:paraId="7898E0BE" w14:textId="66DBA75A" w:rsidR="008B05AE" w:rsidRPr="00BB7BA6" w:rsidRDefault="008B05AE" w:rsidP="00963938">
            <w:pPr>
              <w:rPr>
                <w:rFonts w:ascii="Times New Roman" w:hAnsi="Times New Roman"/>
                <w:color w:val="000000" w:themeColor="text1"/>
                <w:sz w:val="18"/>
                <w:lang w:val="ru-RU"/>
              </w:rPr>
            </w:pPr>
            <w:r w:rsidRPr="00BB7BA6">
              <w:rPr>
                <w:rFonts w:ascii="Times New Roman" w:hAnsi="Times New Roman"/>
                <w:color w:val="000000" w:themeColor="text1"/>
                <w:sz w:val="18"/>
                <w:lang w:val="ru-RU"/>
              </w:rPr>
              <w:t>- контролирующие лица, конечные бенефициары контрагента с указанием их юрисдикций (для ЮЛ)/гражданства (для ФЛ)</w:t>
            </w:r>
          </w:p>
          <w:p w14:paraId="1BF2CF30" w14:textId="77777777" w:rsidR="008B05AE" w:rsidRPr="00BB7BA6" w:rsidRDefault="008B05AE" w:rsidP="00963938">
            <w:pPr>
              <w:rPr>
                <w:rFonts w:ascii="Times New Roman" w:hAnsi="Times New Roman"/>
                <w:color w:val="000000" w:themeColor="text1"/>
                <w:sz w:val="18"/>
                <w:lang w:val="ru-RU"/>
              </w:rPr>
            </w:pPr>
            <w:r w:rsidRPr="00BB7BA6">
              <w:rPr>
                <w:rFonts w:ascii="Times New Roman" w:hAnsi="Times New Roman"/>
                <w:color w:val="000000" w:themeColor="text1"/>
                <w:sz w:val="18"/>
                <w:lang w:val="ru-RU"/>
              </w:rPr>
              <w:t>Не применимо для еврооблигаций РФ и облигаций иностранных эмитентов, не являющихся иностранными лицам, указанными в п. 1 Указа 95, с централизованным учетом прав</w:t>
            </w:r>
          </w:p>
          <w:p w14:paraId="4D032925" w14:textId="7CEF7FB6" w:rsidR="008B05AE" w:rsidRPr="00BB7BA6" w:rsidRDefault="008B05AE" w:rsidP="00963938">
            <w:pPr>
              <w:rPr>
                <w:rFonts w:ascii="Times New Roman" w:hAnsi="Times New Roman"/>
                <w:color w:val="000000" w:themeColor="text1"/>
                <w:sz w:val="18"/>
                <w:lang w:val="ru-RU"/>
              </w:rPr>
            </w:pPr>
            <w:r w:rsidRPr="00BB7BA6">
              <w:rPr>
                <w:rFonts w:ascii="Times New Roman" w:hAnsi="Times New Roman"/>
                <w:color w:val="000000" w:themeColor="text1"/>
                <w:sz w:val="18"/>
                <w:lang w:val="ru-RU"/>
              </w:rPr>
              <w:t xml:space="preserve">Не обязательно для заполнения, но при незаполнении денежные средства будут выплачены на банковский счет типа "С" / </w:t>
            </w:r>
            <w:r>
              <w:rPr>
                <w:rFonts w:ascii="Times New Roman" w:hAnsi="Times New Roman"/>
                <w:color w:val="000000" w:themeColor="text1"/>
                <w:sz w:val="18"/>
              </w:rPr>
              <w:t>Acquisition</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of</w:t>
            </w: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securities</w:t>
            </w:r>
            <w:r w:rsidRPr="00BB7BA6">
              <w:rPr>
                <w:rFonts w:ascii="Times New Roman" w:hAnsi="Times New Roman"/>
                <w:color w:val="000000" w:themeColor="text1"/>
                <w:sz w:val="18"/>
                <w:lang w:val="ru-RU"/>
              </w:rPr>
              <w:t>:</w:t>
            </w:r>
          </w:p>
          <w:p w14:paraId="1F9525DA" w14:textId="77777777" w:rsidR="007A1B43" w:rsidRPr="007A1B43" w:rsidRDefault="007A1B43" w:rsidP="00963938">
            <w:pPr>
              <w:rPr>
                <w:rFonts w:ascii="Times New Roman" w:hAnsi="Times New Roman"/>
                <w:color w:val="000000" w:themeColor="text1"/>
                <w:sz w:val="18"/>
              </w:rPr>
            </w:pPr>
            <w:r>
              <w:rPr>
                <w:rFonts w:ascii="Times New Roman" w:hAnsi="Times New Roman"/>
                <w:color w:val="000000" w:themeColor="text1"/>
                <w:sz w:val="18"/>
              </w:rPr>
              <w:t xml:space="preserve">The securities were  in the owner's  account as of 01.03.2022            </w:t>
            </w:r>
          </w:p>
          <w:p w14:paraId="12C33875" w14:textId="5E7D02FE" w:rsidR="008B05AE" w:rsidRPr="008B05AE" w:rsidRDefault="007A1B43" w:rsidP="00963938">
            <w:pPr>
              <w:rPr>
                <w:rFonts w:ascii="Times New Roman" w:hAnsi="Times New Roman"/>
                <w:color w:val="000000" w:themeColor="text1"/>
                <w:sz w:val="18"/>
              </w:rPr>
            </w:pPr>
            <w:r>
              <w:rPr>
                <w:rFonts w:ascii="Times New Roman" w:hAnsi="Times New Roman"/>
                <w:color w:val="000000" w:themeColor="text1"/>
                <w:sz w:val="18"/>
              </w:rPr>
              <w:t>-YES                                                                                                                             -NO  If the securities were purchased after 01.03.2022:</w:t>
            </w:r>
          </w:p>
          <w:p w14:paraId="665991CE" w14:textId="77777777" w:rsidR="008B05AE" w:rsidRPr="008B05AE" w:rsidRDefault="008B05AE" w:rsidP="00963938">
            <w:pPr>
              <w:rPr>
                <w:rFonts w:ascii="Times New Roman" w:hAnsi="Times New Roman"/>
                <w:color w:val="000000" w:themeColor="text1"/>
                <w:sz w:val="18"/>
              </w:rPr>
            </w:pPr>
            <w:r>
              <w:rPr>
                <w:rFonts w:ascii="Times New Roman" w:hAnsi="Times New Roman"/>
                <w:color w:val="000000" w:themeColor="text1"/>
                <w:sz w:val="18"/>
              </w:rPr>
              <w:t>- counterparty</w:t>
            </w:r>
          </w:p>
          <w:p w14:paraId="153B799C" w14:textId="77777777" w:rsidR="008B05AE" w:rsidRPr="008B05AE" w:rsidRDefault="008B05AE" w:rsidP="00963938">
            <w:pPr>
              <w:rPr>
                <w:rFonts w:ascii="Times New Roman" w:hAnsi="Times New Roman"/>
                <w:color w:val="000000" w:themeColor="text1"/>
                <w:sz w:val="18"/>
              </w:rPr>
            </w:pPr>
            <w:r>
              <w:rPr>
                <w:rFonts w:ascii="Times New Roman" w:hAnsi="Times New Roman"/>
                <w:color w:val="000000" w:themeColor="text1"/>
                <w:sz w:val="18"/>
              </w:rPr>
              <w:t>- counterparty jurisdiction</w:t>
            </w:r>
          </w:p>
          <w:p w14:paraId="25B50D1F" w14:textId="77777777" w:rsidR="008B05AE" w:rsidRPr="008B05AE" w:rsidRDefault="008B05AE" w:rsidP="00963938">
            <w:pPr>
              <w:rPr>
                <w:rFonts w:ascii="Times New Roman" w:hAnsi="Times New Roman"/>
                <w:color w:val="000000" w:themeColor="text1"/>
                <w:sz w:val="18"/>
              </w:rPr>
            </w:pPr>
            <w:r>
              <w:rPr>
                <w:rFonts w:ascii="Times New Roman" w:hAnsi="Times New Roman"/>
                <w:color w:val="000000" w:themeColor="text1"/>
                <w:sz w:val="18"/>
              </w:rPr>
              <w:t>- counterparty controlling persons, ultimate beneficiary owners with jurisdiction indication (for legal entities)/residency (for physical entities)</w:t>
            </w:r>
          </w:p>
          <w:p w14:paraId="2DC521A0" w14:textId="77777777" w:rsidR="008B05AE" w:rsidRPr="008B05AE" w:rsidRDefault="008B05AE" w:rsidP="00963938">
            <w:pPr>
              <w:rPr>
                <w:rFonts w:ascii="Times New Roman" w:hAnsi="Times New Roman"/>
                <w:color w:val="000000" w:themeColor="text1"/>
                <w:sz w:val="18"/>
              </w:rPr>
            </w:pPr>
            <w:r>
              <w:rPr>
                <w:rFonts w:ascii="Times New Roman" w:hAnsi="Times New Roman"/>
                <w:color w:val="000000" w:themeColor="text1"/>
                <w:sz w:val="18"/>
              </w:rPr>
              <w:t xml:space="preserve">Not applicable for Russian Eurobonds and bonds of foreign issuers that are not foreign persons referred to in paragraph 1 of Decree 95, for which NSD performs collective recordkeeping of rights </w:t>
            </w:r>
          </w:p>
          <w:p w14:paraId="3F46E23E" w14:textId="3D4691AA" w:rsidR="00B41B10" w:rsidRPr="008B05AE" w:rsidRDefault="008B05AE" w:rsidP="00963938">
            <w:pPr>
              <w:rPr>
                <w:rFonts w:ascii="Times New Roman" w:hAnsi="Times New Roman" w:cs="Times New Roman"/>
                <w:i/>
                <w:color w:val="000000" w:themeColor="text1"/>
                <w:sz w:val="18"/>
                <w:szCs w:val="18"/>
              </w:rPr>
            </w:pPr>
            <w:r>
              <w:rPr>
                <w:rFonts w:ascii="Times New Roman" w:hAnsi="Times New Roman"/>
                <w:color w:val="000000" w:themeColor="text1"/>
                <w:sz w:val="18"/>
              </w:rPr>
              <w:t xml:space="preserve">Not mandatory field/ However if left blank, funds will be paid to a type "C" bank account </w:t>
            </w:r>
          </w:p>
        </w:tc>
        <w:tc>
          <w:tcPr>
            <w:tcW w:w="1276" w:type="dxa"/>
          </w:tcPr>
          <w:p w14:paraId="1D622E2E" w14:textId="507565C1" w:rsidR="00B41B10" w:rsidRPr="009977E7" w:rsidRDefault="008F2543" w:rsidP="00963938">
            <w:pPr>
              <w:rPr>
                <w:rFonts w:ascii="Times New Roman" w:hAnsi="Times New Roman" w:cs="Times New Roman"/>
                <w:color w:val="000000" w:themeColor="text1"/>
                <w:sz w:val="18"/>
                <w:szCs w:val="18"/>
              </w:rPr>
            </w:pPr>
            <w:r>
              <w:rPr>
                <w:rFonts w:ascii="Times New Roman" w:hAnsi="Times New Roman"/>
                <w:color w:val="000000" w:themeColor="text1"/>
                <w:sz w:val="18"/>
              </w:rPr>
              <w:lastRenderedPageBreak/>
              <w:t>Не обязательно / Not  Obligatory</w:t>
            </w:r>
          </w:p>
        </w:tc>
        <w:tc>
          <w:tcPr>
            <w:tcW w:w="4465" w:type="dxa"/>
          </w:tcPr>
          <w:p w14:paraId="5A926364" w14:textId="29E825F6" w:rsidR="00B41B10" w:rsidRPr="00BB7BA6" w:rsidRDefault="00B41B10" w:rsidP="00963938">
            <w:pPr>
              <w:jc w:val="both"/>
              <w:rPr>
                <w:rFonts w:ascii="Times New Roman" w:hAnsi="Times New Roman" w:cs="Times New Roman"/>
                <w:sz w:val="18"/>
                <w:szCs w:val="18"/>
                <w:lang w:val="ru-RU"/>
              </w:rPr>
            </w:pPr>
            <w:r w:rsidRPr="00BB7BA6">
              <w:rPr>
                <w:rFonts w:ascii="Times New Roman" w:hAnsi="Times New Roman"/>
                <w:sz w:val="18"/>
                <w:lang w:val="ru-RU"/>
              </w:rPr>
              <w:t>Заполняется для проверки возможности выплаты на обычный банковский счет, не типа "С".</w:t>
            </w:r>
          </w:p>
          <w:p w14:paraId="3CFBD483" w14:textId="2F1E4585" w:rsidR="00B41B10" w:rsidRPr="00BB7BA6" w:rsidRDefault="003079B8" w:rsidP="00963938">
            <w:pPr>
              <w:jc w:val="both"/>
              <w:rPr>
                <w:rFonts w:ascii="Times New Roman" w:hAnsi="Times New Roman"/>
                <w:sz w:val="18"/>
                <w:lang w:val="ru-RU"/>
              </w:rPr>
            </w:pPr>
            <w:r w:rsidRPr="00BB7BA6">
              <w:rPr>
                <w:rFonts w:ascii="Times New Roman" w:hAnsi="Times New Roman"/>
                <w:sz w:val="18"/>
                <w:lang w:val="ru-RU"/>
              </w:rPr>
              <w:t>Наименование контрагента, юрисдикция контрагента, наименование контролирующих лиц, конечных бенефициаров контрагента с указанием их юрисдикций (для ЮЛ)/гражданства (для ФЛ) указываются в случае приобретения ценных бумаг после 01.03.2022.</w:t>
            </w:r>
          </w:p>
          <w:p w14:paraId="2BF4CF89" w14:textId="77777777" w:rsidR="00621718" w:rsidRPr="00BB7BA6" w:rsidRDefault="00621718" w:rsidP="00963938">
            <w:pPr>
              <w:jc w:val="both"/>
              <w:rPr>
                <w:rFonts w:ascii="Times New Roman" w:hAnsi="Times New Roman" w:cs="Times New Roman"/>
                <w:sz w:val="18"/>
                <w:szCs w:val="18"/>
                <w:lang w:val="ru-RU"/>
              </w:rPr>
            </w:pPr>
            <w:r w:rsidRPr="00BB7BA6">
              <w:rPr>
                <w:rFonts w:ascii="Times New Roman" w:hAnsi="Times New Roman"/>
                <w:sz w:val="18"/>
                <w:lang w:val="ru-RU"/>
              </w:rPr>
              <w:lastRenderedPageBreak/>
              <w:t>При наличии нескольких сделок с разными контрагентами также указывается количество ценных бумаг по каждой сделке.</w:t>
            </w:r>
          </w:p>
          <w:p w14:paraId="253256D5" w14:textId="64401609" w:rsidR="007749DD" w:rsidRPr="00BB7BA6" w:rsidRDefault="00237A92" w:rsidP="00963938">
            <w:pPr>
              <w:jc w:val="both"/>
              <w:rPr>
                <w:rFonts w:ascii="Times New Roman" w:hAnsi="Times New Roman" w:cs="Times New Roman"/>
                <w:sz w:val="18"/>
                <w:szCs w:val="18"/>
                <w:lang w:val="ru-RU"/>
              </w:rPr>
            </w:pPr>
            <w:r w:rsidRPr="00BB7BA6">
              <w:rPr>
                <w:rFonts w:ascii="Times New Roman" w:hAnsi="Times New Roman"/>
                <w:sz w:val="18"/>
                <w:lang w:val="ru-RU"/>
              </w:rPr>
              <w:t>Не обязательно для заполнения, но при не заполнении денежные средства могут быть выплачены на банковский счет типа "С"</w:t>
            </w:r>
          </w:p>
          <w:p w14:paraId="3F0AEBEC" w14:textId="7B51E546" w:rsidR="00B41B10" w:rsidRPr="00BB7BA6" w:rsidRDefault="00B41B10" w:rsidP="00963938">
            <w:pPr>
              <w:rPr>
                <w:rFonts w:ascii="Times New Roman" w:hAnsi="Times New Roman" w:cs="Times New Roman"/>
                <w:sz w:val="18"/>
                <w:szCs w:val="18"/>
                <w:lang w:val="ru-RU"/>
              </w:rPr>
            </w:pPr>
            <w:r w:rsidRPr="00BB7BA6">
              <w:rPr>
                <w:rFonts w:ascii="Times New Roman" w:hAnsi="Times New Roman"/>
                <w:sz w:val="18"/>
                <w:lang w:val="ru-RU"/>
              </w:rPr>
              <w:t xml:space="preserve">Для еврооблигаций РФ и облигаций дружественных иностранных эмитентов с централизованным учетом прав или обязательным централизованным хранением в НРД указывается </w:t>
            </w:r>
            <w:r>
              <w:rPr>
                <w:rFonts w:ascii="Times New Roman" w:hAnsi="Times New Roman"/>
                <w:sz w:val="18"/>
              </w:rPr>
              <w:t>N</w:t>
            </w:r>
            <w:r w:rsidRPr="00BB7BA6">
              <w:rPr>
                <w:rFonts w:ascii="Times New Roman" w:hAnsi="Times New Roman"/>
                <w:sz w:val="18"/>
                <w:lang w:val="ru-RU"/>
              </w:rPr>
              <w:t>/</w:t>
            </w:r>
            <w:r>
              <w:rPr>
                <w:rFonts w:ascii="Times New Roman" w:hAnsi="Times New Roman"/>
                <w:sz w:val="18"/>
              </w:rPr>
              <w:t>A</w:t>
            </w:r>
            <w:r w:rsidRPr="00BB7BA6">
              <w:rPr>
                <w:rFonts w:ascii="Times New Roman" w:hAnsi="Times New Roman"/>
                <w:sz w:val="18"/>
                <w:lang w:val="ru-RU"/>
              </w:rPr>
              <w:t>.</w:t>
            </w:r>
          </w:p>
        </w:tc>
        <w:tc>
          <w:tcPr>
            <w:tcW w:w="4465" w:type="dxa"/>
          </w:tcPr>
          <w:p w14:paraId="27FD2D3D" w14:textId="3EBCBAC7" w:rsidR="00B41B10" w:rsidRPr="00A37F5D" w:rsidRDefault="00B41B10" w:rsidP="00963938">
            <w:pPr>
              <w:jc w:val="both"/>
              <w:rPr>
                <w:rFonts w:ascii="Times New Roman" w:hAnsi="Times New Roman" w:cs="Times New Roman"/>
                <w:sz w:val="18"/>
                <w:szCs w:val="18"/>
              </w:rPr>
            </w:pPr>
            <w:r>
              <w:rPr>
                <w:rFonts w:ascii="Times New Roman" w:hAnsi="Times New Roman"/>
                <w:sz w:val="18"/>
              </w:rPr>
              <w:lastRenderedPageBreak/>
              <w:t>To be completed to check the ability to pay into a regular bank account, not type "C".</w:t>
            </w:r>
          </w:p>
          <w:p w14:paraId="36BD3A14" w14:textId="406D54B5" w:rsidR="00B41B10" w:rsidRPr="00A37F5D" w:rsidRDefault="005A4220" w:rsidP="00963938">
            <w:pPr>
              <w:rPr>
                <w:rFonts w:ascii="Times New Roman" w:hAnsi="Times New Roman" w:cs="Times New Roman"/>
                <w:sz w:val="18"/>
                <w:szCs w:val="18"/>
              </w:rPr>
            </w:pPr>
            <w:r>
              <w:rPr>
                <w:rFonts w:ascii="Times New Roman" w:hAnsi="Times New Roman"/>
                <w:sz w:val="18"/>
              </w:rPr>
              <w:t xml:space="preserve">Name of counterparty, counterparty jurisdiction, counterparty controlling persons, ultimate beneficiary owners with jurisdiction indication (for legal entities)/residency (for physical entities) are indicated in case of security purchase after 01 March 2022. If there are </w:t>
            </w:r>
            <w:r>
              <w:rPr>
                <w:rFonts w:ascii="Times New Roman" w:hAnsi="Times New Roman"/>
                <w:sz w:val="18"/>
              </w:rPr>
              <w:lastRenderedPageBreak/>
              <w:t>several transactions with different counterparties, the number of securities for each transaction is also indicated.</w:t>
            </w:r>
          </w:p>
          <w:p w14:paraId="3C8D3214" w14:textId="76728133" w:rsidR="00B41B10" w:rsidRPr="00A37F5D" w:rsidRDefault="00237A92" w:rsidP="00963938">
            <w:pPr>
              <w:rPr>
                <w:rFonts w:ascii="Times New Roman" w:hAnsi="Times New Roman" w:cs="Times New Roman"/>
                <w:sz w:val="18"/>
                <w:szCs w:val="18"/>
              </w:rPr>
            </w:pPr>
            <w:r>
              <w:rPr>
                <w:rFonts w:ascii="Times New Roman" w:hAnsi="Times New Roman"/>
                <w:sz w:val="18"/>
              </w:rPr>
              <w:t>Not mandatory field. However if left blank, funds may be paid to a type "C" bank account</w:t>
            </w:r>
          </w:p>
          <w:p w14:paraId="5DF7A3F6" w14:textId="2B13819D" w:rsidR="000171DB" w:rsidRPr="00A37F5D" w:rsidRDefault="00B41B10" w:rsidP="00963938">
            <w:pPr>
              <w:rPr>
                <w:rFonts w:ascii="Times New Roman" w:hAnsi="Times New Roman"/>
                <w:sz w:val="18"/>
              </w:rPr>
            </w:pPr>
            <w:r>
              <w:rPr>
                <w:rFonts w:ascii="Times New Roman" w:hAnsi="Times New Roman"/>
                <w:sz w:val="18"/>
              </w:rPr>
              <w:t>Insert N/A for Russian Eurobonds and bonds of friendly international issuers with centralised record-keeping or mandatory centralised custody at NSD.</w:t>
            </w:r>
          </w:p>
          <w:p w14:paraId="21098950" w14:textId="6E6CC612" w:rsidR="00B41B10" w:rsidRPr="00A37F5D" w:rsidRDefault="00A05346" w:rsidP="00963938">
            <w:pPr>
              <w:rPr>
                <w:rFonts w:ascii="Times New Roman" w:hAnsi="Times New Roman" w:cs="Times New Roman"/>
                <w:sz w:val="18"/>
                <w:szCs w:val="18"/>
              </w:rPr>
            </w:pPr>
            <w:r>
              <w:rPr>
                <w:rFonts w:ascii="Times New Roman" w:hAnsi="Times New Roman"/>
                <w:sz w:val="18"/>
              </w:rPr>
              <w:t>.</w:t>
            </w:r>
          </w:p>
        </w:tc>
      </w:tr>
      <w:tr w:rsidR="00A746EB" w:rsidRPr="009977E7" w14:paraId="57CFA240" w14:textId="77777777" w:rsidTr="00963938">
        <w:tc>
          <w:tcPr>
            <w:tcW w:w="417" w:type="dxa"/>
          </w:tcPr>
          <w:p w14:paraId="528416A5"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30659095"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CONTACT DETAILS</w:t>
            </w:r>
          </w:p>
        </w:tc>
        <w:tc>
          <w:tcPr>
            <w:tcW w:w="4678" w:type="dxa"/>
          </w:tcPr>
          <w:p w14:paraId="43687966" w14:textId="77777777" w:rsidR="00B41B10" w:rsidRPr="00BB7BA6" w:rsidRDefault="00B41B10" w:rsidP="00963938">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Телефон и адрес электронной почты лица, имеющего право на получение выплаты (опционально) </w:t>
            </w:r>
          </w:p>
          <w:p w14:paraId="1A060CA8"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 Telephone number and e-mail of the person entitled to receive paymеnt (optional)</w:t>
            </w:r>
          </w:p>
        </w:tc>
        <w:tc>
          <w:tcPr>
            <w:tcW w:w="1276" w:type="dxa"/>
          </w:tcPr>
          <w:p w14:paraId="75205142" w14:textId="47D67B45"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Не обязательно / Not  obligatory</w:t>
            </w:r>
          </w:p>
        </w:tc>
        <w:tc>
          <w:tcPr>
            <w:tcW w:w="4465" w:type="dxa"/>
          </w:tcPr>
          <w:p w14:paraId="73DA5513" w14:textId="77777777"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При указании контактной информации у НРД будет возможность связаться с лицом, имеющим право на получение выплаты</w:t>
            </w:r>
          </w:p>
        </w:tc>
        <w:tc>
          <w:tcPr>
            <w:tcW w:w="4465" w:type="dxa"/>
          </w:tcPr>
          <w:p w14:paraId="19FE9CBC" w14:textId="60649944"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If contact details are specified, NSD will be able to contact the person entitled to receive the payout</w:t>
            </w:r>
          </w:p>
        </w:tc>
      </w:tr>
      <w:tr w:rsidR="00A746EB" w:rsidRPr="009977E7" w14:paraId="5223856F" w14:textId="77777777" w:rsidTr="00963938">
        <w:trPr>
          <w:trHeight w:val="5521"/>
        </w:trPr>
        <w:tc>
          <w:tcPr>
            <w:tcW w:w="417" w:type="dxa"/>
          </w:tcPr>
          <w:p w14:paraId="539055CE"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63389088"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 xml:space="preserve">BANK_DETAILS </w:t>
            </w:r>
          </w:p>
        </w:tc>
        <w:tc>
          <w:tcPr>
            <w:tcW w:w="4678" w:type="dxa"/>
          </w:tcPr>
          <w:p w14:paraId="0C0DA34D" w14:textId="6E52FD8A" w:rsidR="00B41B10" w:rsidRPr="00CA2078" w:rsidRDefault="00CA2078" w:rsidP="00963938">
            <w:pPr>
              <w:rPr>
                <w:rFonts w:ascii="Times New Roman" w:hAnsi="Times New Roman" w:cs="Times New Roman"/>
                <w:color w:val="000000" w:themeColor="text1"/>
                <w:sz w:val="18"/>
                <w:szCs w:val="18"/>
              </w:rPr>
            </w:pPr>
            <w:r>
              <w:t xml:space="preserve"> </w:t>
            </w:r>
            <w:r>
              <w:rPr>
                <w:rFonts w:ascii="Times New Roman" w:hAnsi="Times New Roman"/>
                <w:color w:val="000000" w:themeColor="text1"/>
                <w:sz w:val="18"/>
              </w:rPr>
              <w:t xml:space="preserve">Наименование российского Банка Получателя                                   / Name of the Russian  Bank of Beneficiary  </w:t>
            </w:r>
          </w:p>
        </w:tc>
        <w:tc>
          <w:tcPr>
            <w:tcW w:w="1276" w:type="dxa"/>
          </w:tcPr>
          <w:p w14:paraId="023E780D"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Обязательно / Obligatory</w:t>
            </w:r>
          </w:p>
        </w:tc>
        <w:tc>
          <w:tcPr>
            <w:tcW w:w="4465" w:type="dxa"/>
          </w:tcPr>
          <w:p w14:paraId="31902B3E" w14:textId="046D13BF"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Допускается указание наименования российского банка получателя на английском языке в соответствии с учредительными документами (Устав).</w:t>
            </w:r>
          </w:p>
          <w:p w14:paraId="02D7BCED" w14:textId="77777777" w:rsidR="00B41B10" w:rsidRPr="009977E7" w:rsidRDefault="00B41B10" w:rsidP="00963938">
            <w:pPr>
              <w:jc w:val="both"/>
              <w:rPr>
                <w:rFonts w:ascii="Times New Roman" w:hAnsi="Times New Roman" w:cs="Times New Roman"/>
                <w:color w:val="000000" w:themeColor="text1"/>
                <w:sz w:val="18"/>
                <w:szCs w:val="18"/>
                <w:lang w:val="ru-RU"/>
              </w:rPr>
            </w:pPr>
          </w:p>
          <w:p w14:paraId="67A67F98" w14:textId="3653188E"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При отсутствии полной информации о реквизитах банковского счета, следует указывать </w:t>
            </w:r>
            <w:r>
              <w:rPr>
                <w:rFonts w:ascii="Times New Roman" w:hAnsi="Times New Roman"/>
                <w:color w:val="000000" w:themeColor="text1"/>
                <w:sz w:val="18"/>
              </w:rPr>
              <w:t>N</w:t>
            </w:r>
            <w:r w:rsidRPr="00BB7BA6">
              <w:rPr>
                <w:rFonts w:ascii="Times New Roman" w:hAnsi="Times New Roman"/>
                <w:color w:val="000000" w:themeColor="text1"/>
                <w:sz w:val="18"/>
                <w:lang w:val="ru-RU"/>
              </w:rPr>
              <w:t>/</w:t>
            </w:r>
            <w:r>
              <w:rPr>
                <w:rFonts w:ascii="Times New Roman" w:hAnsi="Times New Roman"/>
                <w:color w:val="000000" w:themeColor="text1"/>
                <w:sz w:val="18"/>
              </w:rPr>
              <w:t>A</w:t>
            </w:r>
            <w:r w:rsidRPr="00BB7BA6">
              <w:rPr>
                <w:rFonts w:ascii="Times New Roman" w:hAnsi="Times New Roman"/>
                <w:color w:val="000000" w:themeColor="text1"/>
                <w:sz w:val="18"/>
                <w:lang w:val="ru-RU"/>
              </w:rPr>
              <w:t>. При этом раскрытие будет считаться принятым. Но выплата не будет осуществлена, если по результатам проверок НРД, выплата должна быть сделана на счет, отличный от типа "С". НРД ожидает или корректировку раскрытия ИНД или банковские реквизиты непосредственно от Держателя ценных бумаг.</w:t>
            </w:r>
          </w:p>
        </w:tc>
        <w:tc>
          <w:tcPr>
            <w:tcW w:w="4465" w:type="dxa"/>
          </w:tcPr>
          <w:p w14:paraId="09944887" w14:textId="4C617773"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It is allowed to specify the name of the Russian Bank of Beneficiary in English in accordance with the constituent documents (Charter).</w:t>
            </w:r>
            <w:r>
              <w:rPr>
                <w:rFonts w:ascii="Times New Roman" w:hAnsi="Times New Roman"/>
                <w:color w:val="000000" w:themeColor="text1"/>
                <w:sz w:val="18"/>
              </w:rPr>
              <w:br/>
            </w:r>
          </w:p>
          <w:p w14:paraId="11083218" w14:textId="206564B0"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If full bank account details are not available, please insert N/A.</w:t>
            </w:r>
            <w:r>
              <w:rPr>
                <w:rFonts w:ascii="Times New Roman" w:hAnsi="Times New Roman"/>
                <w:color w:val="000000" w:themeColor="text1"/>
                <w:sz w:val="18"/>
              </w:rPr>
              <w:br/>
              <w:t xml:space="preserve"> In this case the disclosure will be deemed accepted. But no payout will be made if, based on NSD's checks, the payment is to be made to an account other than a type "C” account. NSD will await either an replacement to the details of the foreign nominee holder or bank details directly from the Security holder.</w:t>
            </w:r>
          </w:p>
          <w:p w14:paraId="7979D669" w14:textId="77777777" w:rsidR="00B41B10" w:rsidRPr="009977E7" w:rsidRDefault="00B41B10" w:rsidP="00963938">
            <w:pPr>
              <w:rPr>
                <w:rFonts w:ascii="Times New Roman" w:hAnsi="Times New Roman" w:cs="Times New Roman"/>
                <w:color w:val="000000" w:themeColor="text1"/>
                <w:sz w:val="18"/>
                <w:szCs w:val="18"/>
              </w:rPr>
            </w:pPr>
          </w:p>
        </w:tc>
      </w:tr>
      <w:tr w:rsidR="00A746EB" w:rsidRPr="009977E7" w14:paraId="3E987C28" w14:textId="77777777" w:rsidTr="00963938">
        <w:tc>
          <w:tcPr>
            <w:tcW w:w="417" w:type="dxa"/>
          </w:tcPr>
          <w:p w14:paraId="37C2E6F0"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4B226971"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BANK_DETAILS</w:t>
            </w:r>
          </w:p>
        </w:tc>
        <w:tc>
          <w:tcPr>
            <w:tcW w:w="4678" w:type="dxa"/>
          </w:tcPr>
          <w:p w14:paraId="0233EF3E" w14:textId="1C753C3F" w:rsidR="00B41B10" w:rsidRPr="009977E7" w:rsidRDefault="00CA2078"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Банковский идентификационный код (БИК) российского Банка Получателя (9 знаков) / Bank Identification Code (BIC) of the Russian Bank of Beneficiary (9 digit number)</w:t>
            </w:r>
          </w:p>
        </w:tc>
        <w:tc>
          <w:tcPr>
            <w:tcW w:w="1276" w:type="dxa"/>
          </w:tcPr>
          <w:p w14:paraId="1D6DD32D"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Обязательно / Obligatory</w:t>
            </w:r>
          </w:p>
        </w:tc>
        <w:tc>
          <w:tcPr>
            <w:tcW w:w="4465" w:type="dxa"/>
          </w:tcPr>
          <w:p w14:paraId="194B1AED" w14:textId="6B038CD2"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Банковский идентификационный код (БИК) российского Банка Получателя должен содержать 9 цифр.</w:t>
            </w:r>
          </w:p>
          <w:p w14:paraId="7154BBB4" w14:textId="77777777" w:rsidR="00B41B10" w:rsidRPr="009977E7" w:rsidRDefault="00B41B10" w:rsidP="00963938">
            <w:pPr>
              <w:jc w:val="both"/>
              <w:rPr>
                <w:rFonts w:ascii="Times New Roman" w:hAnsi="Times New Roman" w:cs="Times New Roman"/>
                <w:color w:val="000000" w:themeColor="text1"/>
                <w:sz w:val="18"/>
                <w:szCs w:val="18"/>
                <w:lang w:val="ru-RU"/>
              </w:rPr>
            </w:pPr>
          </w:p>
          <w:p w14:paraId="5AB1DEC7" w14:textId="31FC2E29"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При отсутствии полной информации о реквизитах банковского счета, следует указывать </w:t>
            </w:r>
            <w:r>
              <w:rPr>
                <w:rFonts w:ascii="Times New Roman" w:hAnsi="Times New Roman"/>
                <w:color w:val="000000" w:themeColor="text1"/>
                <w:sz w:val="18"/>
              </w:rPr>
              <w:t>N</w:t>
            </w:r>
            <w:r w:rsidRPr="00BB7BA6">
              <w:rPr>
                <w:rFonts w:ascii="Times New Roman" w:hAnsi="Times New Roman"/>
                <w:color w:val="000000" w:themeColor="text1"/>
                <w:sz w:val="18"/>
                <w:lang w:val="ru-RU"/>
              </w:rPr>
              <w:t>/</w:t>
            </w:r>
            <w:r>
              <w:rPr>
                <w:rFonts w:ascii="Times New Roman" w:hAnsi="Times New Roman"/>
                <w:color w:val="000000" w:themeColor="text1"/>
                <w:sz w:val="18"/>
              </w:rPr>
              <w:t>A</w:t>
            </w:r>
            <w:r w:rsidRPr="00BB7BA6">
              <w:rPr>
                <w:rFonts w:ascii="Times New Roman" w:hAnsi="Times New Roman"/>
                <w:color w:val="000000" w:themeColor="text1"/>
                <w:sz w:val="18"/>
                <w:lang w:val="ru-RU"/>
              </w:rPr>
              <w:t>. При этом раскрытие будет считаться принятым. Но выплата не будет осуществлена, если по результатам проверок НРД, выплата должна быть сделана на счет, отличный от типа "С". НРД ожидает или корректировку раскрытия ИНД или банковские реквизиты непосредственно от Держателя ценных бумаг.</w:t>
            </w:r>
          </w:p>
          <w:p w14:paraId="74BC51D4" w14:textId="77777777" w:rsidR="00B41B10" w:rsidRPr="009977E7" w:rsidRDefault="00B41B10" w:rsidP="00963938">
            <w:pPr>
              <w:jc w:val="both"/>
              <w:rPr>
                <w:rFonts w:ascii="Times New Roman" w:hAnsi="Times New Roman" w:cs="Times New Roman"/>
                <w:color w:val="000000" w:themeColor="text1"/>
                <w:sz w:val="18"/>
                <w:szCs w:val="18"/>
                <w:lang w:val="ru-RU"/>
              </w:rPr>
            </w:pPr>
          </w:p>
        </w:tc>
        <w:tc>
          <w:tcPr>
            <w:tcW w:w="4465" w:type="dxa"/>
          </w:tcPr>
          <w:p w14:paraId="02767A3F" w14:textId="023E5180"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The Bank Identification Code (BIC) of the Russian Bank of Beneficiary must contain nine digits.</w:t>
            </w:r>
          </w:p>
          <w:p w14:paraId="163C66DB" w14:textId="77777777" w:rsidR="00B41B10" w:rsidRPr="009977E7" w:rsidRDefault="00B41B10" w:rsidP="00963938">
            <w:pPr>
              <w:jc w:val="both"/>
              <w:rPr>
                <w:rFonts w:ascii="Times New Roman" w:hAnsi="Times New Roman" w:cs="Times New Roman"/>
                <w:color w:val="000000" w:themeColor="text1"/>
                <w:sz w:val="18"/>
                <w:szCs w:val="18"/>
              </w:rPr>
            </w:pPr>
          </w:p>
          <w:p w14:paraId="7733329E" w14:textId="77777777" w:rsidR="00A05346" w:rsidRPr="009977E7" w:rsidRDefault="00A05346" w:rsidP="00963938">
            <w:pPr>
              <w:jc w:val="both"/>
              <w:rPr>
                <w:rFonts w:ascii="Times New Roman" w:hAnsi="Times New Roman"/>
                <w:color w:val="000000" w:themeColor="text1"/>
                <w:sz w:val="18"/>
              </w:rPr>
            </w:pPr>
          </w:p>
          <w:p w14:paraId="26429A3B" w14:textId="5AC29DF9"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If full bank account details are not available, please insert N/A. In this case the disclosure will be deemed accepted. But no payout will be made if, based on NSD's checks, the payment is to be made to an account other than a type "C" account. NSD will await either an adjustment to the details of the foreign nominee holder or bank details directly from the Security holder.</w:t>
            </w:r>
          </w:p>
          <w:p w14:paraId="779C348A" w14:textId="77777777" w:rsidR="00B41B10" w:rsidRPr="009977E7" w:rsidRDefault="00B41B10" w:rsidP="00963938">
            <w:pPr>
              <w:rPr>
                <w:rFonts w:ascii="Times New Roman" w:hAnsi="Times New Roman" w:cs="Times New Roman"/>
                <w:color w:val="000000" w:themeColor="text1"/>
                <w:sz w:val="18"/>
                <w:szCs w:val="18"/>
              </w:rPr>
            </w:pPr>
          </w:p>
        </w:tc>
      </w:tr>
      <w:tr w:rsidR="00A746EB" w:rsidRPr="009977E7" w14:paraId="2CA44D48" w14:textId="77777777" w:rsidTr="00963938">
        <w:tc>
          <w:tcPr>
            <w:tcW w:w="417" w:type="dxa"/>
          </w:tcPr>
          <w:p w14:paraId="7ADFE544"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7A6B60A1"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BANK_DETAILS</w:t>
            </w:r>
          </w:p>
        </w:tc>
        <w:tc>
          <w:tcPr>
            <w:tcW w:w="4678" w:type="dxa"/>
          </w:tcPr>
          <w:p w14:paraId="7CDD6BB4" w14:textId="7D5342FB" w:rsidR="00CA2078" w:rsidRPr="009977E7" w:rsidRDefault="00CA2078" w:rsidP="00963938">
            <w:pPr>
              <w:rPr>
                <w:rFonts w:ascii="Times New Roman" w:hAnsi="Times New Roman" w:cs="Times New Roman"/>
                <w:color w:val="000000" w:themeColor="text1"/>
                <w:sz w:val="18"/>
                <w:szCs w:val="18"/>
              </w:rPr>
            </w:pPr>
            <w:r>
              <w:rPr>
                <w:rFonts w:ascii="Times New Roman" w:hAnsi="Times New Roman"/>
                <w:color w:val="000000" w:themeColor="text1"/>
                <w:sz w:val="18"/>
              </w:rPr>
              <w:t xml:space="preserve">Город российского Банка Получателя  / City of the Russian Bank of Beneficiary  </w:t>
            </w:r>
          </w:p>
        </w:tc>
        <w:tc>
          <w:tcPr>
            <w:tcW w:w="1276" w:type="dxa"/>
          </w:tcPr>
          <w:p w14:paraId="5579C556"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Обязательно / Obligatory</w:t>
            </w:r>
          </w:p>
        </w:tc>
        <w:tc>
          <w:tcPr>
            <w:tcW w:w="4465" w:type="dxa"/>
          </w:tcPr>
          <w:p w14:paraId="3B945247" w14:textId="77777777"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Город российского Банка Получателя</w:t>
            </w:r>
          </w:p>
          <w:p w14:paraId="4425460F" w14:textId="77777777" w:rsidR="00B41B10" w:rsidRPr="009977E7" w:rsidRDefault="00B41B10" w:rsidP="00963938">
            <w:pPr>
              <w:jc w:val="both"/>
              <w:rPr>
                <w:rFonts w:ascii="Times New Roman" w:hAnsi="Times New Roman" w:cs="Times New Roman"/>
                <w:color w:val="000000" w:themeColor="text1"/>
                <w:sz w:val="18"/>
                <w:szCs w:val="18"/>
                <w:lang w:val="ru-RU"/>
              </w:rPr>
            </w:pPr>
          </w:p>
          <w:p w14:paraId="64FD863D" w14:textId="581E518F"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При отсутствии полной информации о реквизитах банковского счета, следует указывать </w:t>
            </w:r>
            <w:r>
              <w:rPr>
                <w:rFonts w:ascii="Times New Roman" w:hAnsi="Times New Roman"/>
                <w:color w:val="000000" w:themeColor="text1"/>
                <w:sz w:val="18"/>
              </w:rPr>
              <w:t>N</w:t>
            </w:r>
            <w:r w:rsidRPr="00BB7BA6">
              <w:rPr>
                <w:rFonts w:ascii="Times New Roman" w:hAnsi="Times New Roman"/>
                <w:color w:val="000000" w:themeColor="text1"/>
                <w:sz w:val="18"/>
                <w:lang w:val="ru-RU"/>
              </w:rPr>
              <w:t>/</w:t>
            </w:r>
            <w:r>
              <w:rPr>
                <w:rFonts w:ascii="Times New Roman" w:hAnsi="Times New Roman"/>
                <w:color w:val="000000" w:themeColor="text1"/>
                <w:sz w:val="18"/>
              </w:rPr>
              <w:t>A</w:t>
            </w:r>
            <w:r w:rsidRPr="00BB7BA6">
              <w:rPr>
                <w:rFonts w:ascii="Times New Roman" w:hAnsi="Times New Roman"/>
                <w:color w:val="000000" w:themeColor="text1"/>
                <w:sz w:val="18"/>
                <w:lang w:val="ru-RU"/>
              </w:rPr>
              <w:t xml:space="preserve">. При этом раскрытие будет считаться принятым. Но выплата не </w:t>
            </w:r>
            <w:r w:rsidRPr="00BB7BA6">
              <w:rPr>
                <w:rFonts w:ascii="Times New Roman" w:hAnsi="Times New Roman"/>
                <w:color w:val="000000" w:themeColor="text1"/>
                <w:sz w:val="18"/>
                <w:lang w:val="ru-RU"/>
              </w:rPr>
              <w:lastRenderedPageBreak/>
              <w:t>будет осуществлена, если по результатам проверок НРД, выплата должна быть сделана на счет, отличный от типа "С". НРД ожидает или корректировку раскрытия ИНД или банковские реквизиты непосредственно от Держателя ценных бумаг.</w:t>
            </w:r>
          </w:p>
          <w:p w14:paraId="6D13B55D" w14:textId="77777777"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 </w:t>
            </w:r>
          </w:p>
        </w:tc>
        <w:tc>
          <w:tcPr>
            <w:tcW w:w="4465" w:type="dxa"/>
          </w:tcPr>
          <w:p w14:paraId="64239C87" w14:textId="5F8438F4" w:rsidR="00B41B10" w:rsidRPr="00CA2078"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lastRenderedPageBreak/>
              <w:t xml:space="preserve">City of the Russian Bank </w:t>
            </w:r>
            <w:r>
              <w:t xml:space="preserve"> </w:t>
            </w:r>
            <w:r>
              <w:rPr>
                <w:rFonts w:ascii="Times New Roman" w:hAnsi="Times New Roman"/>
                <w:color w:val="000000" w:themeColor="text1"/>
                <w:sz w:val="18"/>
              </w:rPr>
              <w:t>of Beneficiary</w:t>
            </w:r>
          </w:p>
          <w:p w14:paraId="4538D1BE" w14:textId="77777777" w:rsidR="00B41B10" w:rsidRPr="009977E7" w:rsidRDefault="00B41B10" w:rsidP="00963938">
            <w:pPr>
              <w:jc w:val="both"/>
              <w:rPr>
                <w:rFonts w:ascii="Times New Roman" w:hAnsi="Times New Roman" w:cs="Times New Roman"/>
                <w:color w:val="000000" w:themeColor="text1"/>
                <w:sz w:val="18"/>
                <w:szCs w:val="18"/>
              </w:rPr>
            </w:pPr>
          </w:p>
          <w:p w14:paraId="2FD332AD" w14:textId="77777777"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 xml:space="preserve">If full bank account details are not available, please insert N/A. In this case the disclosure will be deemed accepted. But no payout will be made if, based on NSD's checks, the </w:t>
            </w:r>
            <w:r>
              <w:rPr>
                <w:rFonts w:ascii="Times New Roman" w:hAnsi="Times New Roman"/>
                <w:color w:val="000000" w:themeColor="text1"/>
                <w:sz w:val="18"/>
              </w:rPr>
              <w:lastRenderedPageBreak/>
              <w:t>payment is to be made to an account other than a type "C" account. NSD will await either an adjustment to the details of the foreign nominee holder or bank details directly from the Security holder.</w:t>
            </w:r>
          </w:p>
          <w:p w14:paraId="28219D82" w14:textId="544BE9B8"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 xml:space="preserve"> </w:t>
            </w:r>
          </w:p>
        </w:tc>
      </w:tr>
      <w:tr w:rsidR="00A746EB" w:rsidRPr="009977E7" w14:paraId="4C4977BD" w14:textId="77777777" w:rsidTr="00963938">
        <w:tc>
          <w:tcPr>
            <w:tcW w:w="417" w:type="dxa"/>
          </w:tcPr>
          <w:p w14:paraId="3635A0D1"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42674DB7"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BANK_DETAILS</w:t>
            </w:r>
          </w:p>
        </w:tc>
        <w:tc>
          <w:tcPr>
            <w:tcW w:w="4678" w:type="dxa"/>
          </w:tcPr>
          <w:p w14:paraId="4ADE77A1" w14:textId="21983A8C" w:rsidR="00CA2078" w:rsidRPr="009977E7" w:rsidRDefault="00CA2078"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Номер корреспондентского счета российского Банка Получателя, открытый в подразделении Банка России (20 знаков) / Correpondent account number of the Russian Bank of Beneficiary , opened with a branch of the Bank of Russia  (20 digit number)</w:t>
            </w:r>
          </w:p>
          <w:p w14:paraId="4A417EEC" w14:textId="77777777" w:rsidR="00B41B10" w:rsidRPr="009977E7" w:rsidRDefault="00B41B10" w:rsidP="00963938">
            <w:pPr>
              <w:rPr>
                <w:rFonts w:ascii="Times New Roman" w:hAnsi="Times New Roman" w:cs="Times New Roman"/>
                <w:color w:val="000000" w:themeColor="text1"/>
                <w:sz w:val="18"/>
                <w:szCs w:val="18"/>
              </w:rPr>
            </w:pPr>
          </w:p>
        </w:tc>
        <w:tc>
          <w:tcPr>
            <w:tcW w:w="1276" w:type="dxa"/>
          </w:tcPr>
          <w:p w14:paraId="4DAEFBB3"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Обязательно / Obligatory</w:t>
            </w:r>
          </w:p>
        </w:tc>
        <w:tc>
          <w:tcPr>
            <w:tcW w:w="4465" w:type="dxa"/>
          </w:tcPr>
          <w:p w14:paraId="4CFAE54F" w14:textId="5D12BBE2"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Номер корреспондентского счета российского Банка Получателя, открытый в подразделении Банка России должен содержать 20 цифр</w:t>
            </w:r>
          </w:p>
          <w:p w14:paraId="503BD506" w14:textId="77777777" w:rsidR="00B41B10" w:rsidRPr="009977E7" w:rsidRDefault="00B41B10" w:rsidP="00963938">
            <w:pPr>
              <w:jc w:val="both"/>
              <w:rPr>
                <w:rFonts w:ascii="Times New Roman" w:hAnsi="Times New Roman" w:cs="Times New Roman"/>
                <w:color w:val="000000" w:themeColor="text1"/>
                <w:sz w:val="18"/>
                <w:szCs w:val="18"/>
                <w:lang w:val="ru-RU"/>
              </w:rPr>
            </w:pPr>
          </w:p>
          <w:p w14:paraId="22683267" w14:textId="338BE569"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При отсутствии полной информации о реквизитах банковского счета, следует указывать </w:t>
            </w:r>
            <w:r>
              <w:rPr>
                <w:rFonts w:ascii="Times New Roman" w:hAnsi="Times New Roman"/>
                <w:color w:val="000000" w:themeColor="text1"/>
                <w:sz w:val="18"/>
              </w:rPr>
              <w:t>N</w:t>
            </w:r>
            <w:r w:rsidRPr="00BB7BA6">
              <w:rPr>
                <w:rFonts w:ascii="Times New Roman" w:hAnsi="Times New Roman"/>
                <w:color w:val="000000" w:themeColor="text1"/>
                <w:sz w:val="18"/>
                <w:lang w:val="ru-RU"/>
              </w:rPr>
              <w:t>/</w:t>
            </w:r>
            <w:r>
              <w:rPr>
                <w:rFonts w:ascii="Times New Roman" w:hAnsi="Times New Roman"/>
                <w:color w:val="000000" w:themeColor="text1"/>
                <w:sz w:val="18"/>
              </w:rPr>
              <w:t>A</w:t>
            </w:r>
            <w:r w:rsidRPr="00BB7BA6">
              <w:rPr>
                <w:rFonts w:ascii="Times New Roman" w:hAnsi="Times New Roman"/>
                <w:color w:val="000000" w:themeColor="text1"/>
                <w:sz w:val="18"/>
                <w:lang w:val="ru-RU"/>
              </w:rPr>
              <w:t>. При этом раскрытие будет считаться принятым. Но выплата не будет осуществлена, если по результатам проверок НРД, выплата должна быть сделана на счет, отличный от типа "С". НРД ожидает или корректировку раскрытия ИНД или банковские реквизиты непосредственно от Держателя ценных бумаг.</w:t>
            </w:r>
          </w:p>
          <w:p w14:paraId="1262707D" w14:textId="77777777" w:rsidR="00B41B10" w:rsidRPr="009977E7" w:rsidRDefault="00B41B10" w:rsidP="00963938">
            <w:pPr>
              <w:jc w:val="both"/>
              <w:rPr>
                <w:rFonts w:ascii="Times New Roman" w:hAnsi="Times New Roman" w:cs="Times New Roman"/>
                <w:color w:val="000000" w:themeColor="text1"/>
                <w:sz w:val="18"/>
                <w:szCs w:val="18"/>
                <w:lang w:val="ru-RU"/>
              </w:rPr>
            </w:pPr>
          </w:p>
        </w:tc>
        <w:tc>
          <w:tcPr>
            <w:tcW w:w="4465" w:type="dxa"/>
          </w:tcPr>
          <w:p w14:paraId="5C4CFE83" w14:textId="311C54FF"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Correspondent account number of the Russian Bank of Beneficiary, opened with a subdivision of the Bank of Russia must contain 20 digits</w:t>
            </w:r>
          </w:p>
          <w:p w14:paraId="10CCC9D3" w14:textId="77777777" w:rsidR="00B41B10" w:rsidRPr="009977E7" w:rsidRDefault="00B41B10" w:rsidP="00963938">
            <w:pPr>
              <w:jc w:val="both"/>
              <w:rPr>
                <w:rFonts w:ascii="Times New Roman" w:hAnsi="Times New Roman" w:cs="Times New Roman"/>
                <w:color w:val="000000" w:themeColor="text1"/>
                <w:sz w:val="18"/>
                <w:szCs w:val="18"/>
              </w:rPr>
            </w:pPr>
          </w:p>
          <w:p w14:paraId="1B675C27" w14:textId="77777777"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If full bank account details are not available, please insert N/A. In this case the disclosure will be deemed accepted. But no payout will be made if, based on NSD's checks, the payment is to be made to an account other than a type "C" account. NSD will await either an adjustment to the details of the foreign nominee holder or bank details directly from the Security holder.</w:t>
            </w:r>
          </w:p>
          <w:p w14:paraId="6582216E" w14:textId="77777777" w:rsidR="00B41B10" w:rsidRPr="009977E7" w:rsidRDefault="00B41B10" w:rsidP="00963938">
            <w:pPr>
              <w:rPr>
                <w:rFonts w:ascii="Times New Roman" w:hAnsi="Times New Roman" w:cs="Times New Roman"/>
                <w:color w:val="000000" w:themeColor="text1"/>
                <w:sz w:val="18"/>
                <w:szCs w:val="18"/>
              </w:rPr>
            </w:pPr>
          </w:p>
        </w:tc>
      </w:tr>
      <w:tr w:rsidR="00A746EB" w:rsidRPr="009977E7" w14:paraId="39594AD0" w14:textId="77777777" w:rsidTr="00963938">
        <w:tc>
          <w:tcPr>
            <w:tcW w:w="417" w:type="dxa"/>
          </w:tcPr>
          <w:p w14:paraId="39837463"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0314D4EF" w14:textId="77777777"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BANK_DETAILS</w:t>
            </w:r>
          </w:p>
        </w:tc>
        <w:tc>
          <w:tcPr>
            <w:tcW w:w="4678" w:type="dxa"/>
          </w:tcPr>
          <w:p w14:paraId="039D56AC" w14:textId="41685F2D" w:rsidR="002372AE" w:rsidRPr="00BB7BA6" w:rsidRDefault="002372AE" w:rsidP="00963938">
            <w:pPr>
              <w:jc w:val="both"/>
              <w:rPr>
                <w:rFonts w:ascii="Times New Roman" w:hAnsi="Times New Roman"/>
                <w:color w:val="000000" w:themeColor="text1"/>
                <w:sz w:val="18"/>
                <w:lang w:val="ru-RU"/>
              </w:rPr>
            </w:pPr>
            <w:r w:rsidRPr="00BB7BA6">
              <w:rPr>
                <w:rFonts w:ascii="Times New Roman" w:hAnsi="Times New Roman"/>
                <w:color w:val="000000" w:themeColor="text1"/>
                <w:sz w:val="18"/>
                <w:lang w:val="ru-RU"/>
              </w:rPr>
              <w:t xml:space="preserve">ИНН Получателя средств, присвоенный российскими налоговыми органами (10 знаков для ЮЛ или 12 знаков для ФЛ)* </w:t>
            </w:r>
          </w:p>
          <w:p w14:paraId="246023FB" w14:textId="23123C16" w:rsidR="00B41B10" w:rsidRPr="002372AE" w:rsidRDefault="002372AE" w:rsidP="00963938">
            <w:pPr>
              <w:jc w:val="both"/>
              <w:rPr>
                <w:rFonts w:ascii="Times New Roman" w:hAnsi="Times New Roman" w:cs="Times New Roman"/>
                <w:color w:val="000000" w:themeColor="text1"/>
                <w:sz w:val="18"/>
                <w:szCs w:val="18"/>
              </w:rPr>
            </w:pP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 В случае, если ИНН не присвоен российскими налоговыми органами, то реквизит "ИНН получателя" заполняется нулями / INN of Beneficiary (Russain tax identification number - 10 digit number for legal enteties and 12 digit number for individuals)                           * if the INN is not assigned by the Russian tax authorities, then the INN requisite is filled in with zeros</w:t>
            </w:r>
          </w:p>
        </w:tc>
        <w:tc>
          <w:tcPr>
            <w:tcW w:w="1276" w:type="dxa"/>
          </w:tcPr>
          <w:p w14:paraId="175118AC"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Обязательно / Obligatory</w:t>
            </w:r>
          </w:p>
        </w:tc>
        <w:tc>
          <w:tcPr>
            <w:tcW w:w="4465" w:type="dxa"/>
          </w:tcPr>
          <w:p w14:paraId="1D2C32B6" w14:textId="35D96D6C"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Должен содержать 10 цифр для юридических или 12 цифр для физических лиц.</w:t>
            </w:r>
          </w:p>
          <w:p w14:paraId="43A23ABF" w14:textId="7B34DBC8"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В случае, если ИНН не присвоен российскими налоговыми органами, поле заполняется нулями </w:t>
            </w:r>
          </w:p>
          <w:p w14:paraId="1898FBF9" w14:textId="46D97B07"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Если перечисление денежных средств будет осуществляться на б/р, открытые в НРД, то необходимо обязательно указать значение ИНН получателя (нули не принимаются).</w:t>
            </w:r>
          </w:p>
          <w:p w14:paraId="1F02B190" w14:textId="79A48CE3" w:rsidR="00B41B10" w:rsidRPr="00BB7BA6" w:rsidRDefault="00DC53BC"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В случае, если лицу, имеющему право на получение выплаты открыт счет в рублях РФ в иностранном банке, то необходимо указать ИНН иностранного банка (10 цифр), если он присвоен российскими налоговыми органами.</w:t>
            </w:r>
          </w:p>
          <w:p w14:paraId="41B487EE" w14:textId="77777777" w:rsidR="00B41B10" w:rsidRPr="009977E7" w:rsidRDefault="00B41B10" w:rsidP="00963938">
            <w:pPr>
              <w:jc w:val="both"/>
              <w:rPr>
                <w:rFonts w:ascii="Times New Roman" w:hAnsi="Times New Roman" w:cs="Times New Roman"/>
                <w:color w:val="000000" w:themeColor="text1"/>
                <w:sz w:val="18"/>
                <w:szCs w:val="18"/>
                <w:lang w:val="ru-RU"/>
              </w:rPr>
            </w:pPr>
          </w:p>
          <w:p w14:paraId="45CF876F" w14:textId="175DEEB4"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При отсутствии полной информации о реквизитах банковского счета, следует указывать </w:t>
            </w:r>
            <w:r>
              <w:rPr>
                <w:rFonts w:ascii="Times New Roman" w:hAnsi="Times New Roman"/>
                <w:color w:val="000000" w:themeColor="text1"/>
                <w:sz w:val="18"/>
              </w:rPr>
              <w:t>N</w:t>
            </w:r>
            <w:r w:rsidRPr="00BB7BA6">
              <w:rPr>
                <w:rFonts w:ascii="Times New Roman" w:hAnsi="Times New Roman"/>
                <w:color w:val="000000" w:themeColor="text1"/>
                <w:sz w:val="18"/>
                <w:lang w:val="ru-RU"/>
              </w:rPr>
              <w:t>/</w:t>
            </w:r>
            <w:r>
              <w:rPr>
                <w:rFonts w:ascii="Times New Roman" w:hAnsi="Times New Roman"/>
                <w:color w:val="000000" w:themeColor="text1"/>
                <w:sz w:val="18"/>
              </w:rPr>
              <w:t>A</w:t>
            </w:r>
            <w:r w:rsidRPr="00BB7BA6">
              <w:rPr>
                <w:rFonts w:ascii="Times New Roman" w:hAnsi="Times New Roman"/>
                <w:color w:val="000000" w:themeColor="text1"/>
                <w:sz w:val="18"/>
                <w:lang w:val="ru-RU"/>
              </w:rPr>
              <w:t>. При этом раскрытие будет считаться принятым. Но выплата не будет осуществлена, если по результатам проверок НРД, выплата должна быть сделана на счет, отличный от типа "С". НРД ожидает или корректировку раскрытия ИНД или банковские реквизиты непосредственно от Держателя ценных бумаг.</w:t>
            </w:r>
          </w:p>
          <w:p w14:paraId="458B7C39" w14:textId="77777777" w:rsidR="00B41B10" w:rsidRPr="009977E7" w:rsidRDefault="00B41B10" w:rsidP="00963938">
            <w:pPr>
              <w:jc w:val="both"/>
              <w:rPr>
                <w:rFonts w:ascii="Times New Roman" w:hAnsi="Times New Roman" w:cs="Times New Roman"/>
                <w:color w:val="000000" w:themeColor="text1"/>
                <w:sz w:val="18"/>
                <w:szCs w:val="18"/>
                <w:lang w:val="ru-RU"/>
              </w:rPr>
            </w:pPr>
          </w:p>
        </w:tc>
        <w:tc>
          <w:tcPr>
            <w:tcW w:w="4465" w:type="dxa"/>
          </w:tcPr>
          <w:p w14:paraId="6746F5FE" w14:textId="77777777"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It must be 10-digit for legal entities or 12-digit for individuals.</w:t>
            </w:r>
          </w:p>
          <w:p w14:paraId="28580976" w14:textId="576B6CD6"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In case INN is not given by the Russian tax authorities, it must be filled in with zeros.</w:t>
            </w:r>
          </w:p>
          <w:p w14:paraId="7BB32CF1" w14:textId="77777777" w:rsidR="00EE759F" w:rsidRDefault="00EE759F" w:rsidP="00963938">
            <w:pPr>
              <w:jc w:val="both"/>
              <w:rPr>
                <w:rFonts w:ascii="Times New Roman" w:hAnsi="Times New Roman"/>
                <w:color w:val="000000" w:themeColor="text1"/>
                <w:sz w:val="18"/>
              </w:rPr>
            </w:pPr>
          </w:p>
          <w:p w14:paraId="546FB4D4" w14:textId="1A81AC14"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If funds will be transferred to bank details opened at NSD, the beneficiary's INN must be specified (zeros are not accepted).</w:t>
            </w:r>
          </w:p>
          <w:p w14:paraId="7E2E98D3" w14:textId="77777777" w:rsidR="00EE759F" w:rsidRDefault="00EE759F" w:rsidP="00963938">
            <w:pPr>
              <w:jc w:val="both"/>
              <w:rPr>
                <w:bCs/>
                <w:color w:val="000000" w:themeColor="text1"/>
                <w:sz w:val="18"/>
                <w:szCs w:val="18"/>
                <w:highlight w:val="yellow"/>
                <w:lang w:val="en-US"/>
              </w:rPr>
            </w:pPr>
          </w:p>
          <w:p w14:paraId="24B47A6B" w14:textId="23D003CD" w:rsidR="00D61AFA" w:rsidRPr="009977E7" w:rsidRDefault="00D61AFA" w:rsidP="00963938">
            <w:pPr>
              <w:jc w:val="both"/>
              <w:rPr>
                <w:bCs/>
                <w:color w:val="000000" w:themeColor="text1"/>
                <w:sz w:val="18"/>
                <w:szCs w:val="18"/>
              </w:rPr>
            </w:pPr>
            <w:r>
              <w:rPr>
                <w:color w:val="000000" w:themeColor="text1"/>
                <w:sz w:val="18"/>
              </w:rPr>
              <w:t>If the beneficiary has opened an account in Russian Roubles in a foreign bank, the foreign bank INN (10 digits) must be indicated, if it has been assigned by the Russian tax authorities.</w:t>
            </w:r>
          </w:p>
          <w:p w14:paraId="5C79155C" w14:textId="348EC47D" w:rsidR="00B41B10" w:rsidRPr="009977E7" w:rsidRDefault="00B41B10" w:rsidP="00963938">
            <w:pPr>
              <w:jc w:val="both"/>
              <w:rPr>
                <w:rFonts w:ascii="Times New Roman" w:hAnsi="Times New Roman" w:cs="Times New Roman"/>
                <w:color w:val="000000" w:themeColor="text1"/>
                <w:sz w:val="18"/>
                <w:szCs w:val="18"/>
              </w:rPr>
            </w:pPr>
          </w:p>
          <w:p w14:paraId="2C355D4A" w14:textId="77777777" w:rsidR="00B41B10" w:rsidRPr="009977E7" w:rsidRDefault="00B41B10" w:rsidP="00963938">
            <w:pPr>
              <w:jc w:val="both"/>
              <w:rPr>
                <w:rFonts w:ascii="Times New Roman" w:hAnsi="Times New Roman" w:cs="Times New Roman"/>
                <w:color w:val="000000" w:themeColor="text1"/>
                <w:sz w:val="18"/>
                <w:szCs w:val="18"/>
              </w:rPr>
            </w:pPr>
          </w:p>
          <w:p w14:paraId="1648A4D2" w14:textId="00C1DE18" w:rsidR="00B41B10" w:rsidRPr="009977E7" w:rsidRDefault="00B41B10" w:rsidP="00963938">
            <w:pPr>
              <w:jc w:val="both"/>
              <w:rPr>
                <w:rFonts w:ascii="Times New Roman" w:hAnsi="Times New Roman"/>
                <w:color w:val="000000" w:themeColor="text1"/>
                <w:sz w:val="18"/>
              </w:rPr>
            </w:pPr>
            <w:r>
              <w:rPr>
                <w:rFonts w:ascii="Times New Roman" w:hAnsi="Times New Roman"/>
                <w:color w:val="000000" w:themeColor="text1"/>
                <w:sz w:val="18"/>
              </w:rPr>
              <w:t>If full bank account details are not available, please insert N/A. In this case the disclosure will be deemed accepted. But no payout will be made if, based on NSD's checks, the payment is to be made to an account other than a type "C" account. NSD will await either an adjustment to the details of the foreign nominee holder or bank details directly from the Security holder.</w:t>
            </w:r>
          </w:p>
          <w:p w14:paraId="2871E3A9" w14:textId="77777777" w:rsidR="00D61AFA" w:rsidRPr="009977E7" w:rsidRDefault="00D61AFA" w:rsidP="00963938">
            <w:pPr>
              <w:jc w:val="both"/>
              <w:rPr>
                <w:rFonts w:ascii="Times New Roman" w:hAnsi="Times New Roman" w:cs="Times New Roman"/>
                <w:color w:val="000000" w:themeColor="text1"/>
                <w:sz w:val="18"/>
                <w:szCs w:val="18"/>
              </w:rPr>
            </w:pPr>
          </w:p>
          <w:p w14:paraId="13297AD0" w14:textId="77777777" w:rsidR="00B41B10" w:rsidRPr="009977E7" w:rsidRDefault="00B41B10" w:rsidP="00963938">
            <w:pPr>
              <w:rPr>
                <w:rFonts w:ascii="Times New Roman" w:hAnsi="Times New Roman" w:cs="Times New Roman"/>
                <w:color w:val="000000" w:themeColor="text1"/>
                <w:sz w:val="18"/>
                <w:szCs w:val="18"/>
              </w:rPr>
            </w:pPr>
          </w:p>
        </w:tc>
      </w:tr>
      <w:tr w:rsidR="00A746EB" w:rsidRPr="009977E7" w14:paraId="00B9C4F9" w14:textId="77777777" w:rsidTr="00963938">
        <w:tc>
          <w:tcPr>
            <w:tcW w:w="417" w:type="dxa"/>
          </w:tcPr>
          <w:p w14:paraId="3197F1D1"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2D24BA1D" w14:textId="77777777"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BANK_DETAILS</w:t>
            </w:r>
          </w:p>
        </w:tc>
        <w:tc>
          <w:tcPr>
            <w:tcW w:w="4678" w:type="dxa"/>
          </w:tcPr>
          <w:p w14:paraId="7504C68B" w14:textId="3A7FDEFF"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 xml:space="preserve">Наименование Получателя (в соответствии с Уставом) */ Name of the recipient (in accordance with the Charter) * </w:t>
            </w:r>
          </w:p>
          <w:p w14:paraId="5341C4CC" w14:textId="77777777" w:rsidR="00B41B10" w:rsidRPr="009977E7" w:rsidRDefault="00B41B10" w:rsidP="00963938">
            <w:pPr>
              <w:jc w:val="both"/>
              <w:rPr>
                <w:rFonts w:ascii="Times New Roman" w:hAnsi="Times New Roman" w:cs="Times New Roman"/>
                <w:color w:val="000000" w:themeColor="text1"/>
                <w:sz w:val="18"/>
                <w:szCs w:val="18"/>
                <w:lang w:val="en-US"/>
              </w:rPr>
            </w:pPr>
          </w:p>
          <w:p w14:paraId="1D279B28" w14:textId="77777777"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 xml:space="preserve">* В случае, если лицу, имеющему право на получение выплаты открыт счет в иностранном банке, то указывается наименование иностранного банка / If the person entitled to receive the payment has an account opened in a foreign bank, then the name of the foreign bank shall be indicated. </w:t>
            </w:r>
          </w:p>
        </w:tc>
        <w:tc>
          <w:tcPr>
            <w:tcW w:w="1276" w:type="dxa"/>
          </w:tcPr>
          <w:p w14:paraId="1378073B" w14:textId="77777777" w:rsidR="00B41B10" w:rsidRPr="009977E7"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Обязательно / Obligatory</w:t>
            </w:r>
          </w:p>
        </w:tc>
        <w:tc>
          <w:tcPr>
            <w:tcW w:w="4465" w:type="dxa"/>
          </w:tcPr>
          <w:p w14:paraId="7EBA10A9" w14:textId="77777777"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Указывается Наименование Получателя в соответствии с учредительными документами.</w:t>
            </w:r>
          </w:p>
          <w:p w14:paraId="431E265F" w14:textId="54E6B3A6"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В случае, если лицу, имеющему право на получение выплаты открыт счет в рублях РФ в иностранном банке, то указывается наименование иностранного банка. При этом наименование лица, имеющего право на получение выплаты, указывается в </w:t>
            </w:r>
            <w:r>
              <w:rPr>
                <w:rFonts w:ascii="Times New Roman" w:hAnsi="Times New Roman"/>
                <w:color w:val="000000" w:themeColor="text1"/>
                <w:sz w:val="18"/>
              </w:rPr>
              <w:t>ADD</w:t>
            </w:r>
            <w:r w:rsidRPr="00BB7BA6">
              <w:rPr>
                <w:rFonts w:ascii="Times New Roman" w:hAnsi="Times New Roman"/>
                <w:color w:val="000000" w:themeColor="text1"/>
                <w:sz w:val="18"/>
                <w:lang w:val="ru-RU"/>
              </w:rPr>
              <w:t>_</w:t>
            </w:r>
            <w:r>
              <w:rPr>
                <w:rFonts w:ascii="Times New Roman" w:hAnsi="Times New Roman"/>
                <w:color w:val="000000" w:themeColor="text1"/>
                <w:sz w:val="18"/>
              </w:rPr>
              <w:t>INFO</w:t>
            </w:r>
            <w:r w:rsidRPr="00BB7BA6">
              <w:rPr>
                <w:rFonts w:ascii="Times New Roman" w:hAnsi="Times New Roman"/>
                <w:color w:val="000000" w:themeColor="text1"/>
                <w:sz w:val="18"/>
                <w:lang w:val="ru-RU"/>
              </w:rPr>
              <w:t>.</w:t>
            </w:r>
          </w:p>
          <w:p w14:paraId="76B2D177" w14:textId="77777777" w:rsidR="00B41B10" w:rsidRPr="009977E7" w:rsidRDefault="00B41B10" w:rsidP="00963938">
            <w:pPr>
              <w:jc w:val="both"/>
              <w:rPr>
                <w:rFonts w:ascii="Times New Roman" w:hAnsi="Times New Roman" w:cs="Times New Roman"/>
                <w:color w:val="000000" w:themeColor="text1"/>
                <w:sz w:val="18"/>
                <w:szCs w:val="18"/>
                <w:lang w:val="ru-RU"/>
              </w:rPr>
            </w:pPr>
          </w:p>
          <w:p w14:paraId="451AC2F5" w14:textId="577D4834"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При отсутствии полной информации о реквизитах банковского счета, следует указывать </w:t>
            </w:r>
            <w:r>
              <w:rPr>
                <w:rFonts w:ascii="Times New Roman" w:hAnsi="Times New Roman"/>
                <w:color w:val="000000" w:themeColor="text1"/>
                <w:sz w:val="18"/>
              </w:rPr>
              <w:t>N</w:t>
            </w:r>
            <w:r w:rsidRPr="00BB7BA6">
              <w:rPr>
                <w:rFonts w:ascii="Times New Roman" w:hAnsi="Times New Roman"/>
                <w:color w:val="000000" w:themeColor="text1"/>
                <w:sz w:val="18"/>
                <w:lang w:val="ru-RU"/>
              </w:rPr>
              <w:t>/</w:t>
            </w:r>
            <w:r>
              <w:rPr>
                <w:rFonts w:ascii="Times New Roman" w:hAnsi="Times New Roman"/>
                <w:color w:val="000000" w:themeColor="text1"/>
                <w:sz w:val="18"/>
              </w:rPr>
              <w:t>A</w:t>
            </w:r>
            <w:r w:rsidRPr="00BB7BA6">
              <w:rPr>
                <w:rFonts w:ascii="Times New Roman" w:hAnsi="Times New Roman"/>
                <w:color w:val="000000" w:themeColor="text1"/>
                <w:sz w:val="18"/>
                <w:lang w:val="ru-RU"/>
              </w:rPr>
              <w:t>. При этом раскрытие будет считаться принятым. Но выплата не будет осуществлена, если по результатам проверок НРД, выплата должна быть сделана на счет, отличный от типа "С". НРД ожидает или корректировку раскрытия ИНД или банковские реквизиты непосредственно от Держателя ценных бумаг.</w:t>
            </w:r>
          </w:p>
          <w:p w14:paraId="2EB60D3E" w14:textId="77777777" w:rsidR="00B41B10" w:rsidRPr="009977E7" w:rsidRDefault="00B41B10" w:rsidP="00963938">
            <w:pPr>
              <w:jc w:val="both"/>
              <w:rPr>
                <w:rFonts w:ascii="Times New Roman" w:hAnsi="Times New Roman" w:cs="Times New Roman"/>
                <w:color w:val="000000" w:themeColor="text1"/>
                <w:sz w:val="18"/>
                <w:szCs w:val="18"/>
                <w:lang w:val="ru-RU"/>
              </w:rPr>
            </w:pPr>
          </w:p>
        </w:tc>
        <w:tc>
          <w:tcPr>
            <w:tcW w:w="4465" w:type="dxa"/>
          </w:tcPr>
          <w:p w14:paraId="77B62AA2" w14:textId="77777777"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The name of the Beneficiary in accordance with the constituent documents shall be indicated.</w:t>
            </w:r>
          </w:p>
          <w:p w14:paraId="228E71E7" w14:textId="0466674B"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If the beneficiary has opened an account in Russian Roubles in a foreign bank, the name of the foreign bank shall be indicated. In this case, the name of the beneficiary is indicated in ADD_INFO.</w:t>
            </w:r>
          </w:p>
          <w:p w14:paraId="4DB477DE" w14:textId="1AE9BDDB" w:rsidR="00B41B10" w:rsidRPr="009977E7" w:rsidRDefault="00B41B10" w:rsidP="00963938">
            <w:pPr>
              <w:jc w:val="both"/>
              <w:rPr>
                <w:rFonts w:ascii="Times New Roman" w:hAnsi="Times New Roman" w:cs="Times New Roman"/>
                <w:color w:val="000000" w:themeColor="text1"/>
                <w:sz w:val="18"/>
                <w:szCs w:val="18"/>
              </w:rPr>
            </w:pPr>
          </w:p>
          <w:p w14:paraId="3746B659" w14:textId="77777777" w:rsidR="00DC53BC" w:rsidRPr="00E516C0" w:rsidRDefault="00DC53BC" w:rsidP="00963938">
            <w:pPr>
              <w:jc w:val="both"/>
              <w:rPr>
                <w:rFonts w:ascii="Times New Roman" w:hAnsi="Times New Roman" w:cs="Times New Roman"/>
                <w:color w:val="000000" w:themeColor="text1"/>
                <w:sz w:val="18"/>
                <w:szCs w:val="18"/>
                <w:lang w:val="en-US"/>
              </w:rPr>
            </w:pPr>
          </w:p>
          <w:p w14:paraId="1F676E65" w14:textId="77777777"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If full bank account details are not available, please insert N/A. In this case the disclosure will be deemed accepted. But no payout will be made if, based on NSD's checks, the payment is to be made to an account other than a type "C" account. NSD will await either an adjustment to the details of the foreign nominee holder or bank details directly from the Security holder.</w:t>
            </w:r>
          </w:p>
          <w:p w14:paraId="1926CE01" w14:textId="77777777" w:rsidR="00B41B10" w:rsidRPr="009977E7" w:rsidRDefault="00B41B10" w:rsidP="00963938">
            <w:pPr>
              <w:rPr>
                <w:rFonts w:ascii="Times New Roman" w:hAnsi="Times New Roman" w:cs="Times New Roman"/>
                <w:color w:val="000000" w:themeColor="text1"/>
                <w:sz w:val="18"/>
                <w:szCs w:val="18"/>
              </w:rPr>
            </w:pPr>
          </w:p>
        </w:tc>
      </w:tr>
      <w:tr w:rsidR="00A746EB" w:rsidRPr="009977E7" w14:paraId="4D83DEAD" w14:textId="77777777" w:rsidTr="00963938">
        <w:trPr>
          <w:trHeight w:val="3564"/>
        </w:trPr>
        <w:tc>
          <w:tcPr>
            <w:tcW w:w="417" w:type="dxa"/>
          </w:tcPr>
          <w:p w14:paraId="71C6384E" w14:textId="77777777" w:rsidR="00B41B10" w:rsidRPr="009977E7" w:rsidRDefault="00B41B10" w:rsidP="00963938">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5C6AFCD9" w14:textId="77777777" w:rsidR="00B41B10" w:rsidRPr="002850D3"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BANK_DETAILS</w:t>
            </w:r>
          </w:p>
        </w:tc>
        <w:tc>
          <w:tcPr>
            <w:tcW w:w="4678" w:type="dxa"/>
          </w:tcPr>
          <w:p w14:paraId="71017912" w14:textId="77777777" w:rsidR="002372AE" w:rsidRPr="00BB7BA6" w:rsidRDefault="002372AE" w:rsidP="00963938">
            <w:pPr>
              <w:jc w:val="both"/>
              <w:rPr>
                <w:rFonts w:ascii="Times New Roman" w:hAnsi="Times New Roman"/>
                <w:color w:val="000000" w:themeColor="text1"/>
                <w:sz w:val="18"/>
                <w:lang w:val="ru-RU"/>
              </w:rPr>
            </w:pPr>
            <w:r w:rsidRPr="00BB7BA6">
              <w:rPr>
                <w:rFonts w:ascii="Times New Roman" w:hAnsi="Times New Roman"/>
                <w:color w:val="000000" w:themeColor="text1"/>
                <w:sz w:val="18"/>
                <w:lang w:val="ru-RU"/>
              </w:rPr>
              <w:t>Счет Получателя (корр/с или р/с Получателя)*</w:t>
            </w:r>
          </w:p>
          <w:p w14:paraId="608E96BB" w14:textId="6C5B66BC" w:rsidR="002372AE" w:rsidRPr="002850D3" w:rsidRDefault="002372AE" w:rsidP="00963938">
            <w:pPr>
              <w:jc w:val="both"/>
              <w:rPr>
                <w:rFonts w:ascii="Times New Roman" w:hAnsi="Times New Roman"/>
                <w:color w:val="000000" w:themeColor="text1"/>
                <w:sz w:val="18"/>
              </w:rPr>
            </w:pPr>
            <w:r w:rsidRPr="00BB7BA6">
              <w:rPr>
                <w:rFonts w:ascii="Times New Roman" w:hAnsi="Times New Roman"/>
                <w:color w:val="000000" w:themeColor="text1"/>
                <w:sz w:val="18"/>
                <w:lang w:val="ru-RU"/>
              </w:rPr>
              <w:t xml:space="preserve"> </w:t>
            </w:r>
            <w:r>
              <w:rPr>
                <w:rFonts w:ascii="Times New Roman" w:hAnsi="Times New Roman"/>
                <w:color w:val="000000" w:themeColor="text1"/>
                <w:sz w:val="18"/>
              </w:rPr>
              <w:t xml:space="preserve">/Beneficiary's account (correspondent account or current account) * </w:t>
            </w:r>
          </w:p>
          <w:p w14:paraId="5939730D" w14:textId="77777777" w:rsidR="002372AE" w:rsidRPr="002850D3" w:rsidRDefault="002372AE" w:rsidP="00963938">
            <w:pPr>
              <w:jc w:val="both"/>
              <w:rPr>
                <w:rFonts w:ascii="Times New Roman" w:hAnsi="Times New Roman"/>
                <w:color w:val="000000" w:themeColor="text1"/>
                <w:sz w:val="18"/>
                <w:lang w:val="en-US"/>
              </w:rPr>
            </w:pPr>
          </w:p>
          <w:p w14:paraId="5F971F3A" w14:textId="0BFFA1E0" w:rsidR="00B41B10" w:rsidRPr="002850D3" w:rsidRDefault="002372AE"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 В случае, если лицу, имеющему право на получение выплаты открыт счет в иностранном банке, то указывается корреспондентский счет, открытый иностранному банку в российском банке / If the person entitled to receive the payment has an account opened in a foreign bank, then the correspondent account opened for the foreign bank in a Russian bank shall be indicated.</w:t>
            </w:r>
          </w:p>
        </w:tc>
        <w:tc>
          <w:tcPr>
            <w:tcW w:w="1276" w:type="dxa"/>
          </w:tcPr>
          <w:p w14:paraId="4395D58D" w14:textId="77777777" w:rsidR="00B41B10" w:rsidRPr="002850D3" w:rsidRDefault="00B41B10" w:rsidP="00963938">
            <w:pPr>
              <w:rPr>
                <w:rFonts w:ascii="Times New Roman" w:hAnsi="Times New Roman" w:cs="Times New Roman"/>
                <w:color w:val="000000" w:themeColor="text1"/>
                <w:sz w:val="18"/>
                <w:szCs w:val="18"/>
              </w:rPr>
            </w:pPr>
            <w:r>
              <w:rPr>
                <w:rFonts w:ascii="Times New Roman" w:hAnsi="Times New Roman"/>
                <w:color w:val="000000" w:themeColor="text1"/>
                <w:sz w:val="18"/>
              </w:rPr>
              <w:t>Обязательно / Obligatory</w:t>
            </w:r>
          </w:p>
        </w:tc>
        <w:tc>
          <w:tcPr>
            <w:tcW w:w="4465" w:type="dxa"/>
          </w:tcPr>
          <w:p w14:paraId="662E6820" w14:textId="0B99634A"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Указывается счет Получателя в рублях РФ (корреспондентский счет или расчетный счет Получателя). Счет Получателя- 20 цифр.</w:t>
            </w:r>
          </w:p>
          <w:p w14:paraId="1D5D6EAA" w14:textId="5AD47228"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В случае, если лицу, имеющему право на получение выплаты, открыт счет в иностранном банке, то указывается корреспондентский счет, открытый иностранному банку в российском банке. При этом банковский счет лица, имеющего право на получение выплаты, указывается в </w:t>
            </w:r>
            <w:r>
              <w:rPr>
                <w:rFonts w:ascii="Times New Roman" w:hAnsi="Times New Roman"/>
                <w:color w:val="000000" w:themeColor="text1"/>
                <w:sz w:val="18"/>
              </w:rPr>
              <w:t>ADD</w:t>
            </w:r>
            <w:r w:rsidRPr="00BB7BA6">
              <w:rPr>
                <w:rFonts w:ascii="Times New Roman" w:hAnsi="Times New Roman"/>
                <w:color w:val="000000" w:themeColor="text1"/>
                <w:sz w:val="18"/>
                <w:lang w:val="ru-RU"/>
              </w:rPr>
              <w:t>_</w:t>
            </w:r>
            <w:r>
              <w:rPr>
                <w:rFonts w:ascii="Times New Roman" w:hAnsi="Times New Roman"/>
                <w:color w:val="000000" w:themeColor="text1"/>
                <w:sz w:val="18"/>
              </w:rPr>
              <w:t>INFO</w:t>
            </w:r>
            <w:r w:rsidRPr="00BB7BA6">
              <w:rPr>
                <w:rFonts w:ascii="Times New Roman" w:hAnsi="Times New Roman"/>
                <w:color w:val="000000" w:themeColor="text1"/>
                <w:sz w:val="18"/>
                <w:lang w:val="ru-RU"/>
              </w:rPr>
              <w:t>.</w:t>
            </w:r>
          </w:p>
          <w:p w14:paraId="246B3DD6" w14:textId="77777777" w:rsidR="00B41B10" w:rsidRPr="002850D3" w:rsidRDefault="00B41B10" w:rsidP="00963938">
            <w:pPr>
              <w:jc w:val="both"/>
              <w:rPr>
                <w:rFonts w:ascii="Times New Roman" w:hAnsi="Times New Roman" w:cs="Times New Roman"/>
                <w:color w:val="000000" w:themeColor="text1"/>
                <w:sz w:val="18"/>
                <w:szCs w:val="18"/>
                <w:lang w:val="ru-RU"/>
              </w:rPr>
            </w:pPr>
          </w:p>
          <w:p w14:paraId="685F5A2B" w14:textId="44B20463" w:rsidR="00B41B10" w:rsidRPr="00BB7BA6" w:rsidRDefault="00B41B10" w:rsidP="00963938">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При отсутствии полной информации о реквизитах банковского счета, следует указывать </w:t>
            </w:r>
            <w:r>
              <w:rPr>
                <w:rFonts w:ascii="Times New Roman" w:hAnsi="Times New Roman"/>
                <w:color w:val="000000" w:themeColor="text1"/>
                <w:sz w:val="18"/>
              </w:rPr>
              <w:t>N</w:t>
            </w:r>
            <w:r w:rsidRPr="00BB7BA6">
              <w:rPr>
                <w:rFonts w:ascii="Times New Roman" w:hAnsi="Times New Roman"/>
                <w:color w:val="000000" w:themeColor="text1"/>
                <w:sz w:val="18"/>
                <w:lang w:val="ru-RU"/>
              </w:rPr>
              <w:t>/</w:t>
            </w:r>
            <w:r>
              <w:rPr>
                <w:rFonts w:ascii="Times New Roman" w:hAnsi="Times New Roman"/>
                <w:color w:val="000000" w:themeColor="text1"/>
                <w:sz w:val="18"/>
              </w:rPr>
              <w:t>A</w:t>
            </w:r>
            <w:r w:rsidRPr="00BB7BA6">
              <w:rPr>
                <w:rFonts w:ascii="Times New Roman" w:hAnsi="Times New Roman"/>
                <w:color w:val="000000" w:themeColor="text1"/>
                <w:sz w:val="18"/>
                <w:lang w:val="ru-RU"/>
              </w:rPr>
              <w:t>. При этом раскрытие будет считаться принятым. Но выплата не будет осуществлена, если по результатам проверок НРД, выплата должна быть сделана на счет, отличный от типа "С". НРД ожидает или корректировку раскрытия ИНД или банковские реквизиты непосредственно от Держателя ценных бумаг.</w:t>
            </w:r>
          </w:p>
        </w:tc>
        <w:tc>
          <w:tcPr>
            <w:tcW w:w="4465" w:type="dxa"/>
          </w:tcPr>
          <w:p w14:paraId="5E02DE00" w14:textId="0201867C"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Beneficiary's account  in Russian Roubles shall be indicated (correspondent account or current account of the Beneficiary). Beneficiary's account is 20-digit.</w:t>
            </w:r>
          </w:p>
          <w:p w14:paraId="2F0B8084" w14:textId="60B69EDF"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If the beneficiary's account is with a foreign bank, the correspondent account opened to the bank with a Russian bank shall be indicated. In this case, the bank account of the beneficiary is indicated in ADD_INFO.</w:t>
            </w:r>
          </w:p>
          <w:p w14:paraId="674E0B9C" w14:textId="2ECE525E" w:rsidR="00B41B10" w:rsidRPr="009977E7" w:rsidRDefault="00B41B10" w:rsidP="00963938">
            <w:pPr>
              <w:jc w:val="both"/>
              <w:rPr>
                <w:rFonts w:ascii="Times New Roman" w:hAnsi="Times New Roman" w:cs="Times New Roman"/>
                <w:color w:val="000000" w:themeColor="text1"/>
                <w:sz w:val="18"/>
                <w:szCs w:val="18"/>
              </w:rPr>
            </w:pPr>
          </w:p>
          <w:p w14:paraId="3C3AB86A" w14:textId="33C1934D" w:rsidR="00DC53BC" w:rsidRPr="009977E7" w:rsidRDefault="00DC53BC" w:rsidP="00963938">
            <w:pPr>
              <w:jc w:val="both"/>
              <w:rPr>
                <w:rFonts w:ascii="Times New Roman" w:hAnsi="Times New Roman" w:cs="Times New Roman"/>
                <w:color w:val="000000" w:themeColor="text1"/>
                <w:sz w:val="18"/>
                <w:szCs w:val="18"/>
              </w:rPr>
            </w:pPr>
          </w:p>
          <w:p w14:paraId="243CADD1" w14:textId="77777777" w:rsidR="00DC53BC" w:rsidRPr="009977E7" w:rsidRDefault="00DC53BC" w:rsidP="00963938">
            <w:pPr>
              <w:jc w:val="both"/>
              <w:rPr>
                <w:rFonts w:ascii="Times New Roman" w:hAnsi="Times New Roman" w:cs="Times New Roman"/>
                <w:color w:val="000000" w:themeColor="text1"/>
                <w:sz w:val="18"/>
                <w:szCs w:val="18"/>
              </w:rPr>
            </w:pPr>
          </w:p>
          <w:p w14:paraId="382060B3" w14:textId="77777777" w:rsidR="00B41B10" w:rsidRPr="009977E7" w:rsidRDefault="00B41B10" w:rsidP="00963938">
            <w:pPr>
              <w:jc w:val="both"/>
              <w:rPr>
                <w:rFonts w:ascii="Times New Roman" w:hAnsi="Times New Roman" w:cs="Times New Roman"/>
                <w:color w:val="000000" w:themeColor="text1"/>
                <w:sz w:val="18"/>
                <w:szCs w:val="18"/>
              </w:rPr>
            </w:pPr>
            <w:r>
              <w:rPr>
                <w:rFonts w:ascii="Times New Roman" w:hAnsi="Times New Roman"/>
                <w:color w:val="000000" w:themeColor="text1"/>
                <w:sz w:val="18"/>
              </w:rPr>
              <w:t>If full bank account details are not available, please insert N/A. In this case the disclosure will be deemed accepted. But no payout will be made if, based on NSD's checks, the payment is to be made to an account other than a type "C" account. NSD will await either an adjustment to the details of the foreign nominee holder or bank details directly from the Security holder.</w:t>
            </w:r>
          </w:p>
          <w:p w14:paraId="2D1303C1" w14:textId="77777777" w:rsidR="00B41B10" w:rsidRPr="009977E7" w:rsidRDefault="00B41B10" w:rsidP="00963938">
            <w:pPr>
              <w:rPr>
                <w:rFonts w:ascii="Times New Roman" w:hAnsi="Times New Roman" w:cs="Times New Roman"/>
                <w:color w:val="000000" w:themeColor="text1"/>
                <w:sz w:val="18"/>
                <w:szCs w:val="18"/>
              </w:rPr>
            </w:pPr>
          </w:p>
        </w:tc>
      </w:tr>
      <w:tr w:rsidR="00101F6B" w:rsidRPr="00D50A70" w14:paraId="7372A337" w14:textId="77777777" w:rsidTr="00963938">
        <w:trPr>
          <w:trHeight w:val="150"/>
        </w:trPr>
        <w:tc>
          <w:tcPr>
            <w:tcW w:w="417" w:type="dxa"/>
          </w:tcPr>
          <w:p w14:paraId="0D36984F" w14:textId="77777777" w:rsidR="00101F6B" w:rsidRPr="009977E7" w:rsidRDefault="00101F6B" w:rsidP="00101F6B">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027DD882" w14:textId="7C8C7270" w:rsidR="00101F6B" w:rsidRPr="00BB7BA6" w:rsidRDefault="00101F6B" w:rsidP="00101F6B">
            <w:pPr>
              <w:jc w:val="both"/>
              <w:rPr>
                <w:rFonts w:ascii="Times New Roman" w:hAnsi="Times New Roman"/>
                <w:color w:val="000000" w:themeColor="text1"/>
                <w:sz w:val="14"/>
                <w:szCs w:val="14"/>
              </w:rPr>
            </w:pPr>
            <w:r w:rsidRPr="00BB7BA6">
              <w:rPr>
                <w:rFonts w:ascii="Times New Roman" w:hAnsi="Times New Roman"/>
                <w:color w:val="000000" w:themeColor="text1"/>
                <w:sz w:val="14"/>
              </w:rPr>
              <w:t>BANK_DETAILS FOR THE TRANSFER OF PROCEEDS ON EUROBONDS IN FOREIGN CURRENCY</w:t>
            </w:r>
          </w:p>
        </w:tc>
        <w:tc>
          <w:tcPr>
            <w:tcW w:w="4678" w:type="dxa"/>
          </w:tcPr>
          <w:p w14:paraId="30E7A37B" w14:textId="50216E01" w:rsidR="00101F6B" w:rsidRPr="00BB7BA6" w:rsidRDefault="00101F6B" w:rsidP="00101F6B">
            <w:pPr>
              <w:jc w:val="both"/>
              <w:rPr>
                <w:rFonts w:ascii="Times New Roman" w:hAnsi="Times New Roman"/>
                <w:color w:val="000000" w:themeColor="text1"/>
                <w:sz w:val="18"/>
              </w:rPr>
            </w:pPr>
            <w:r w:rsidRPr="00BB7BA6">
              <w:rPr>
                <w:color w:val="000000" w:themeColor="text1"/>
                <w:sz w:val="18"/>
              </w:rPr>
              <w:t>Наименование и адрес Получателя / / Name and address of recipient</w:t>
            </w:r>
          </w:p>
        </w:tc>
        <w:tc>
          <w:tcPr>
            <w:tcW w:w="1276" w:type="dxa"/>
          </w:tcPr>
          <w:p w14:paraId="41777EA0" w14:textId="42CD1BEC" w:rsidR="00101F6B" w:rsidRPr="00BB7BA6" w:rsidRDefault="00101F6B" w:rsidP="00101F6B">
            <w:pPr>
              <w:rPr>
                <w:rFonts w:ascii="Times New Roman" w:hAnsi="Times New Roman"/>
                <w:color w:val="000000" w:themeColor="text1"/>
                <w:sz w:val="18"/>
              </w:rPr>
            </w:pPr>
            <w:r w:rsidRPr="00BB7BA6">
              <w:rPr>
                <w:rFonts w:ascii="Times New Roman" w:hAnsi="Times New Roman"/>
                <w:color w:val="000000" w:themeColor="text1"/>
                <w:sz w:val="18"/>
              </w:rPr>
              <w:t>Обязательно / Obligatory</w:t>
            </w:r>
          </w:p>
        </w:tc>
        <w:tc>
          <w:tcPr>
            <w:tcW w:w="4465" w:type="dxa"/>
          </w:tcPr>
          <w:p w14:paraId="37E0AE93" w14:textId="77777777" w:rsidR="00101F6B" w:rsidRPr="00BB7BA6" w:rsidRDefault="00101F6B" w:rsidP="00101F6B">
            <w:pPr>
              <w:jc w:val="both"/>
              <w:rPr>
                <w:rFonts w:ascii="Times New Roman" w:hAnsi="Times New Roman"/>
                <w:color w:val="000000" w:themeColor="text1"/>
                <w:sz w:val="18"/>
                <w:lang w:val="ru-RU"/>
              </w:rPr>
            </w:pPr>
            <w:r w:rsidRPr="00BB7BA6">
              <w:rPr>
                <w:rFonts w:ascii="Times New Roman" w:hAnsi="Times New Roman"/>
                <w:color w:val="000000" w:themeColor="text1"/>
                <w:sz w:val="18"/>
                <w:lang w:val="ru-RU"/>
              </w:rPr>
              <w:t>Применимо в отношении выплат по еврооблигациям Российской Федерации для иностранных депозитариев, а также иностранных номинальных держателей в случае, если это предусмотрено договором счета депо, заключенным с иностранным номинальным держателем.</w:t>
            </w:r>
          </w:p>
          <w:p w14:paraId="41961957" w14:textId="77777777" w:rsidR="00101F6B" w:rsidRPr="00BB7BA6" w:rsidRDefault="00101F6B" w:rsidP="00101F6B">
            <w:pPr>
              <w:jc w:val="both"/>
              <w:rPr>
                <w:rFonts w:ascii="Times New Roman" w:hAnsi="Times New Roman" w:cs="Times New Roman"/>
                <w:color w:val="000000" w:themeColor="text1"/>
                <w:sz w:val="18"/>
                <w:lang w:val="ru-RU"/>
              </w:rPr>
            </w:pPr>
          </w:p>
          <w:p w14:paraId="3656F393" w14:textId="77777777" w:rsidR="00101F6B" w:rsidRPr="00BB7BA6" w:rsidRDefault="00101F6B" w:rsidP="00101F6B">
            <w:pPr>
              <w:rPr>
                <w:rFonts w:ascii="Times New Roman" w:hAnsi="Times New Roman" w:cs="Times New Roman"/>
                <w:color w:val="000000" w:themeColor="text1"/>
                <w:sz w:val="18"/>
                <w:szCs w:val="24"/>
                <w:lang w:val="ru-RU"/>
              </w:rPr>
            </w:pPr>
            <w:r w:rsidRPr="00BB7BA6">
              <w:rPr>
                <w:rFonts w:ascii="Times New Roman" w:hAnsi="Times New Roman" w:cs="Times New Roman"/>
                <w:color w:val="000000" w:themeColor="text1"/>
                <w:sz w:val="18"/>
                <w:szCs w:val="24"/>
                <w:lang w:val="ru-RU"/>
              </w:rPr>
              <w:t xml:space="preserve">В случае, если получателем является кредитная организация, имеющая действующий </w:t>
            </w:r>
            <w:r w:rsidRPr="00BB7BA6">
              <w:rPr>
                <w:rFonts w:ascii="Times New Roman" w:hAnsi="Times New Roman" w:cs="Times New Roman"/>
                <w:color w:val="000000" w:themeColor="text1"/>
                <w:sz w:val="18"/>
                <w:szCs w:val="24"/>
                <w:lang w:val="en-US"/>
              </w:rPr>
              <w:t>SWIFT</w:t>
            </w:r>
            <w:r w:rsidRPr="00BB7BA6">
              <w:rPr>
                <w:rFonts w:ascii="Times New Roman" w:hAnsi="Times New Roman" w:cs="Times New Roman"/>
                <w:color w:val="000000" w:themeColor="text1"/>
                <w:sz w:val="18"/>
                <w:szCs w:val="24"/>
                <w:lang w:val="ru-RU"/>
              </w:rPr>
              <w:t xml:space="preserve">-код, обязательно указание полного наименования, города, </w:t>
            </w:r>
            <w:r w:rsidRPr="00BB7BA6">
              <w:rPr>
                <w:rFonts w:ascii="Times New Roman" w:hAnsi="Times New Roman" w:cs="Times New Roman"/>
                <w:color w:val="000000" w:themeColor="text1"/>
                <w:sz w:val="18"/>
                <w:szCs w:val="24"/>
                <w:lang w:val="ru-RU"/>
              </w:rPr>
              <w:lastRenderedPageBreak/>
              <w:t xml:space="preserve">страны и </w:t>
            </w:r>
            <w:r w:rsidRPr="00BB7BA6">
              <w:rPr>
                <w:rFonts w:ascii="Times New Roman" w:hAnsi="Times New Roman" w:cs="Times New Roman"/>
                <w:color w:val="000000" w:themeColor="text1"/>
                <w:sz w:val="18"/>
                <w:szCs w:val="24"/>
                <w:lang w:val="en-US"/>
              </w:rPr>
              <w:t>SWIFT</w:t>
            </w:r>
            <w:r w:rsidRPr="00BB7BA6">
              <w:rPr>
                <w:rFonts w:ascii="Times New Roman" w:hAnsi="Times New Roman" w:cs="Times New Roman"/>
                <w:color w:val="000000" w:themeColor="text1"/>
                <w:sz w:val="18"/>
                <w:szCs w:val="24"/>
                <w:lang w:val="ru-RU"/>
              </w:rPr>
              <w:t xml:space="preserve">-кода </w:t>
            </w:r>
            <w:r w:rsidRPr="00BB7BA6">
              <w:rPr>
                <w:color w:val="000000" w:themeColor="text1"/>
                <w:sz w:val="18"/>
                <w:lang w:val="ru-RU"/>
              </w:rPr>
              <w:t xml:space="preserve">(в соответствии со справочником </w:t>
            </w:r>
            <w:r w:rsidRPr="00BB7BA6">
              <w:rPr>
                <w:color w:val="000000" w:themeColor="text1"/>
                <w:sz w:val="18"/>
              </w:rPr>
              <w:t>SWIFT</w:t>
            </w:r>
            <w:r w:rsidRPr="00BB7BA6">
              <w:rPr>
                <w:color w:val="000000" w:themeColor="text1"/>
                <w:sz w:val="18"/>
                <w:lang w:val="ru-RU"/>
              </w:rPr>
              <w:t>) (8 или 11 знаков)</w:t>
            </w:r>
          </w:p>
          <w:p w14:paraId="2041A1E9" w14:textId="40CB277E" w:rsidR="00101F6B" w:rsidRPr="00BB7BA6" w:rsidRDefault="00101F6B" w:rsidP="00101F6B">
            <w:pPr>
              <w:rPr>
                <w:rFonts w:ascii="Times New Roman" w:hAnsi="Times New Roman"/>
                <w:color w:val="000000" w:themeColor="text1"/>
                <w:sz w:val="18"/>
                <w:lang w:val="ru-RU"/>
              </w:rPr>
            </w:pPr>
            <w:r w:rsidRPr="00BB7BA6">
              <w:rPr>
                <w:color w:val="000000" w:themeColor="text1"/>
                <w:sz w:val="18"/>
                <w:lang w:val="ru-RU"/>
              </w:rPr>
              <w:t xml:space="preserve">В случае, если кредитная организация не имеет действующего </w:t>
            </w:r>
            <w:r w:rsidRPr="00BB7BA6">
              <w:rPr>
                <w:color w:val="000000" w:themeColor="text1"/>
                <w:sz w:val="18"/>
                <w:lang w:val="en-US"/>
              </w:rPr>
              <w:t>SWIFT</w:t>
            </w:r>
            <w:r w:rsidRPr="00BB7BA6">
              <w:rPr>
                <w:color w:val="000000" w:themeColor="text1"/>
                <w:sz w:val="18"/>
                <w:lang w:val="ru-RU"/>
              </w:rPr>
              <w:t>-кода, то обязательно указание полного наименования и полного адреса.</w:t>
            </w:r>
            <w:r w:rsidRPr="00BB7BA6">
              <w:rPr>
                <w:color w:val="000000" w:themeColor="text1"/>
                <w:sz w:val="18"/>
                <w:szCs w:val="18"/>
                <w:lang w:val="ru-RU" w:eastAsia="ru-RU"/>
              </w:rPr>
              <w:t xml:space="preserve"> </w:t>
            </w:r>
          </w:p>
        </w:tc>
        <w:tc>
          <w:tcPr>
            <w:tcW w:w="4465" w:type="dxa"/>
          </w:tcPr>
          <w:p w14:paraId="4C669DB8" w14:textId="77777777" w:rsidR="00101F6B" w:rsidRPr="00BB7BA6" w:rsidRDefault="00101F6B" w:rsidP="00101F6B">
            <w:pPr>
              <w:jc w:val="both"/>
              <w:rPr>
                <w:rFonts w:ascii="Times New Roman" w:hAnsi="Times New Roman"/>
                <w:color w:val="000000" w:themeColor="text1"/>
                <w:sz w:val="18"/>
              </w:rPr>
            </w:pPr>
            <w:r w:rsidRPr="00BB7BA6">
              <w:rPr>
                <w:rFonts w:ascii="Times New Roman" w:hAnsi="Times New Roman"/>
                <w:color w:val="000000" w:themeColor="text1"/>
                <w:sz w:val="18"/>
              </w:rPr>
              <w:lastRenderedPageBreak/>
              <w:t>Applicable, in case of payouts from Russian Eurobonds, to international depositories and foreign nominee holders if provided for so in the securities account agreement with the foreign nominee holder.</w:t>
            </w:r>
          </w:p>
          <w:p w14:paraId="17BD851F" w14:textId="77777777" w:rsidR="00101F6B" w:rsidRPr="00BB7BA6" w:rsidRDefault="00101F6B" w:rsidP="00101F6B">
            <w:pPr>
              <w:jc w:val="both"/>
              <w:rPr>
                <w:rFonts w:ascii="Times New Roman" w:hAnsi="Times New Roman" w:cs="Times New Roman"/>
                <w:color w:val="000000" w:themeColor="text1"/>
                <w:sz w:val="18"/>
                <w:lang w:val="en-US"/>
              </w:rPr>
            </w:pPr>
          </w:p>
          <w:p w14:paraId="5CA8B19A" w14:textId="77777777" w:rsidR="00101F6B" w:rsidRPr="00BB7BA6" w:rsidRDefault="00101F6B" w:rsidP="00101F6B">
            <w:pPr>
              <w:rPr>
                <w:rFonts w:ascii="Times New Roman" w:hAnsi="Times New Roman" w:cs="Times New Roman"/>
                <w:color w:val="000000" w:themeColor="text1"/>
                <w:sz w:val="18"/>
                <w:szCs w:val="24"/>
              </w:rPr>
            </w:pPr>
            <w:r w:rsidRPr="00BB7BA6">
              <w:rPr>
                <w:color w:val="000000" w:themeColor="text1"/>
                <w:sz w:val="18"/>
              </w:rPr>
              <w:t>If the recipient is a credit institution that has a valid SWIFT code, it is obligatory to indicate the full name, city, country and SWIFT code (according to SWIFT directory) (8 or 11 characters).</w:t>
            </w:r>
          </w:p>
          <w:p w14:paraId="10ED1CB2" w14:textId="4EB25BC1" w:rsidR="00101F6B" w:rsidRPr="00BB7BA6" w:rsidRDefault="00101F6B" w:rsidP="00101F6B">
            <w:pPr>
              <w:rPr>
                <w:rFonts w:ascii="Times New Roman" w:hAnsi="Times New Roman"/>
                <w:color w:val="000000" w:themeColor="text1"/>
                <w:sz w:val="18"/>
                <w:lang w:val="en-US"/>
              </w:rPr>
            </w:pPr>
            <w:r w:rsidRPr="00BB7BA6">
              <w:rPr>
                <w:color w:val="000000" w:themeColor="text1"/>
                <w:sz w:val="18"/>
              </w:rPr>
              <w:lastRenderedPageBreak/>
              <w:t xml:space="preserve">In case the credit institution does not have a valid SWIFT code, it is obligatory to indicate the full name and full address. </w:t>
            </w:r>
          </w:p>
        </w:tc>
      </w:tr>
      <w:tr w:rsidR="00101F6B" w:rsidRPr="00D50A70" w14:paraId="1C21D7CE" w14:textId="77777777" w:rsidTr="00963938">
        <w:trPr>
          <w:trHeight w:val="108"/>
        </w:trPr>
        <w:tc>
          <w:tcPr>
            <w:tcW w:w="417" w:type="dxa"/>
          </w:tcPr>
          <w:p w14:paraId="17EE8A11" w14:textId="77777777" w:rsidR="00101F6B" w:rsidRPr="00BB7BA6" w:rsidRDefault="00101F6B" w:rsidP="00101F6B">
            <w:pPr>
              <w:pStyle w:val="a4"/>
              <w:numPr>
                <w:ilvl w:val="0"/>
                <w:numId w:val="1"/>
              </w:numPr>
              <w:ind w:hanging="720"/>
              <w:jc w:val="center"/>
              <w:rPr>
                <w:rFonts w:ascii="Times New Roman" w:hAnsi="Times New Roman" w:cs="Times New Roman"/>
                <w:color w:val="000000" w:themeColor="text1"/>
                <w:sz w:val="18"/>
                <w:szCs w:val="18"/>
                <w:lang w:val="en-US"/>
              </w:rPr>
            </w:pPr>
          </w:p>
        </w:tc>
        <w:tc>
          <w:tcPr>
            <w:tcW w:w="854" w:type="dxa"/>
          </w:tcPr>
          <w:p w14:paraId="353363E6" w14:textId="3D732863" w:rsidR="00101F6B" w:rsidRPr="00BB7BA6" w:rsidRDefault="00101F6B" w:rsidP="00101F6B">
            <w:pPr>
              <w:jc w:val="both"/>
              <w:rPr>
                <w:rFonts w:ascii="Times New Roman" w:hAnsi="Times New Roman"/>
                <w:color w:val="000000" w:themeColor="text1"/>
                <w:sz w:val="18"/>
              </w:rPr>
            </w:pPr>
            <w:r w:rsidRPr="00BB7BA6">
              <w:rPr>
                <w:rFonts w:ascii="Times New Roman" w:hAnsi="Times New Roman"/>
                <w:color w:val="000000" w:themeColor="text1"/>
                <w:sz w:val="14"/>
              </w:rPr>
              <w:t>BANK_DETAILS FOR THE TRANSFER OF PROCEEDS ON EUROBONDS IN FOREIGN CURRENCY</w:t>
            </w:r>
          </w:p>
        </w:tc>
        <w:tc>
          <w:tcPr>
            <w:tcW w:w="4678" w:type="dxa"/>
          </w:tcPr>
          <w:p w14:paraId="0F8C5177" w14:textId="4998291A" w:rsidR="00101F6B" w:rsidRPr="00BB7BA6" w:rsidRDefault="00101F6B" w:rsidP="00101F6B">
            <w:pPr>
              <w:jc w:val="both"/>
              <w:rPr>
                <w:rFonts w:ascii="Times New Roman" w:hAnsi="Times New Roman"/>
                <w:color w:val="000000" w:themeColor="text1"/>
                <w:sz w:val="18"/>
              </w:rPr>
            </w:pPr>
            <w:r w:rsidRPr="00BB7BA6">
              <w:rPr>
                <w:color w:val="000000" w:themeColor="text1"/>
                <w:sz w:val="18"/>
              </w:rPr>
              <w:t>Номер счета Получателя / Account number of recipient</w:t>
            </w:r>
          </w:p>
        </w:tc>
        <w:tc>
          <w:tcPr>
            <w:tcW w:w="1276" w:type="dxa"/>
          </w:tcPr>
          <w:p w14:paraId="151DECB8" w14:textId="22D32E33" w:rsidR="00101F6B" w:rsidRPr="00BB7BA6" w:rsidRDefault="00101F6B" w:rsidP="00101F6B">
            <w:pPr>
              <w:rPr>
                <w:rFonts w:ascii="Times New Roman" w:hAnsi="Times New Roman"/>
                <w:color w:val="000000" w:themeColor="text1"/>
                <w:sz w:val="18"/>
              </w:rPr>
            </w:pPr>
            <w:r w:rsidRPr="00BB7BA6">
              <w:rPr>
                <w:rFonts w:ascii="Times New Roman" w:hAnsi="Times New Roman"/>
                <w:color w:val="000000" w:themeColor="text1"/>
                <w:sz w:val="18"/>
              </w:rPr>
              <w:t>Обязательно / Obligatory</w:t>
            </w:r>
          </w:p>
        </w:tc>
        <w:tc>
          <w:tcPr>
            <w:tcW w:w="4465" w:type="dxa"/>
          </w:tcPr>
          <w:p w14:paraId="4CB6E57D" w14:textId="77777777" w:rsidR="00101F6B" w:rsidRPr="00BB7BA6" w:rsidRDefault="00101F6B" w:rsidP="00101F6B">
            <w:pPr>
              <w:jc w:val="both"/>
              <w:rPr>
                <w:rFonts w:ascii="Times New Roman" w:hAnsi="Times New Roman"/>
                <w:color w:val="000000" w:themeColor="text1"/>
                <w:sz w:val="18"/>
                <w:lang w:val="ru-RU"/>
              </w:rPr>
            </w:pPr>
            <w:r w:rsidRPr="00BB7BA6">
              <w:rPr>
                <w:rFonts w:ascii="Times New Roman" w:hAnsi="Times New Roman"/>
                <w:color w:val="000000" w:themeColor="text1"/>
                <w:sz w:val="18"/>
                <w:lang w:val="ru-RU"/>
              </w:rPr>
              <w:t>Применимо в отношении выплат по еврооблигациям Российской Федерации для иностранных депозитариев, а также иностранных номинальных держателей в случае, если это предусмотрено договором счета депо, заключенным с иностранным номинальным держателем.</w:t>
            </w:r>
          </w:p>
          <w:p w14:paraId="1F8EC8A6" w14:textId="77777777" w:rsidR="00101F6B" w:rsidRPr="00BB7BA6" w:rsidRDefault="00101F6B" w:rsidP="00101F6B">
            <w:pPr>
              <w:jc w:val="both"/>
              <w:rPr>
                <w:rFonts w:ascii="Times New Roman" w:hAnsi="Times New Roman" w:cs="Times New Roman"/>
                <w:color w:val="000000" w:themeColor="text1"/>
                <w:sz w:val="18"/>
                <w:lang w:val="ru-RU"/>
              </w:rPr>
            </w:pPr>
          </w:p>
          <w:p w14:paraId="380F01F2" w14:textId="43B452C9" w:rsidR="00101F6B" w:rsidRPr="00BB7BA6" w:rsidRDefault="00101F6B" w:rsidP="00101F6B">
            <w:pPr>
              <w:jc w:val="both"/>
              <w:rPr>
                <w:rFonts w:ascii="Times New Roman" w:hAnsi="Times New Roman"/>
                <w:color w:val="000000" w:themeColor="text1"/>
                <w:sz w:val="18"/>
                <w:lang w:val="ru-RU"/>
              </w:rPr>
            </w:pPr>
            <w:r w:rsidRPr="00BB7BA6">
              <w:rPr>
                <w:rFonts w:ascii="Times New Roman" w:hAnsi="Times New Roman"/>
                <w:color w:val="000000" w:themeColor="text1"/>
                <w:sz w:val="18"/>
                <w:lang w:val="ru-RU"/>
              </w:rPr>
              <w:t xml:space="preserve">Обязательно указание номера счета получателя в формате, принятом в стране Банка-получателя (прим. если счет открыт в банке страны Еврозоны счет должен быть указан в формате </w:t>
            </w:r>
            <w:r w:rsidRPr="00BB7BA6">
              <w:rPr>
                <w:rFonts w:ascii="Times New Roman" w:hAnsi="Times New Roman"/>
                <w:color w:val="000000" w:themeColor="text1"/>
                <w:sz w:val="18"/>
                <w:lang w:val="en-US"/>
              </w:rPr>
              <w:t>IBAN</w:t>
            </w:r>
            <w:r w:rsidRPr="00BB7BA6">
              <w:rPr>
                <w:rFonts w:ascii="Times New Roman" w:hAnsi="Times New Roman"/>
                <w:color w:val="000000" w:themeColor="text1"/>
                <w:sz w:val="18"/>
                <w:lang w:val="ru-RU"/>
              </w:rPr>
              <w:t>)</w:t>
            </w:r>
          </w:p>
        </w:tc>
        <w:tc>
          <w:tcPr>
            <w:tcW w:w="4465" w:type="dxa"/>
          </w:tcPr>
          <w:p w14:paraId="2B76C9CA" w14:textId="77777777" w:rsidR="00101F6B" w:rsidRPr="00BB7BA6" w:rsidRDefault="00101F6B" w:rsidP="00101F6B">
            <w:pPr>
              <w:jc w:val="both"/>
              <w:rPr>
                <w:rFonts w:ascii="Times New Roman" w:hAnsi="Times New Roman"/>
                <w:color w:val="000000" w:themeColor="text1"/>
                <w:sz w:val="18"/>
              </w:rPr>
            </w:pPr>
            <w:r w:rsidRPr="00BB7BA6">
              <w:rPr>
                <w:rFonts w:ascii="Times New Roman" w:hAnsi="Times New Roman"/>
                <w:color w:val="000000" w:themeColor="text1"/>
                <w:sz w:val="18"/>
              </w:rPr>
              <w:t>Applicable, in case of payouts from Russian Eurobonds, to international depositories and foreign nominee holders if provided for so in the securities account agreement with the foreign nominee holder.</w:t>
            </w:r>
          </w:p>
          <w:p w14:paraId="07281996" w14:textId="77777777" w:rsidR="00101F6B" w:rsidRPr="00BB7BA6" w:rsidRDefault="00101F6B" w:rsidP="00101F6B">
            <w:pPr>
              <w:jc w:val="both"/>
              <w:rPr>
                <w:rFonts w:ascii="Times New Roman" w:hAnsi="Times New Roman" w:cs="Times New Roman"/>
                <w:color w:val="000000" w:themeColor="text1"/>
                <w:sz w:val="18"/>
                <w:lang w:val="en-US"/>
              </w:rPr>
            </w:pPr>
          </w:p>
          <w:p w14:paraId="32CA761C" w14:textId="286A42BF" w:rsidR="00101F6B" w:rsidRPr="00BB7BA6" w:rsidRDefault="00101F6B" w:rsidP="00101F6B">
            <w:pPr>
              <w:rPr>
                <w:rFonts w:ascii="Times New Roman" w:hAnsi="Times New Roman"/>
                <w:color w:val="000000" w:themeColor="text1"/>
                <w:sz w:val="18"/>
                <w:lang w:val="en-US"/>
              </w:rPr>
            </w:pPr>
            <w:r w:rsidRPr="00BB7BA6">
              <w:rPr>
                <w:rFonts w:ascii="Times New Roman" w:hAnsi="Times New Roman"/>
                <w:color w:val="000000" w:themeColor="text1"/>
                <w:sz w:val="18"/>
              </w:rPr>
              <w:t>It is obligatory to indicate the recipient's account number in the format accepted in the country of the Receiving Bank (if the account is opened in a bank of a Eurozone country, the account must be indicated in IBAN format).</w:t>
            </w:r>
          </w:p>
        </w:tc>
      </w:tr>
      <w:tr w:rsidR="00101F6B" w:rsidRPr="00D50A70" w14:paraId="595B3895" w14:textId="77777777" w:rsidTr="00963938">
        <w:trPr>
          <w:trHeight w:val="108"/>
        </w:trPr>
        <w:tc>
          <w:tcPr>
            <w:tcW w:w="417" w:type="dxa"/>
          </w:tcPr>
          <w:p w14:paraId="66234511" w14:textId="77777777" w:rsidR="00101F6B" w:rsidRPr="00BB7BA6" w:rsidRDefault="00101F6B" w:rsidP="00101F6B">
            <w:pPr>
              <w:pStyle w:val="a4"/>
              <w:numPr>
                <w:ilvl w:val="0"/>
                <w:numId w:val="1"/>
              </w:numPr>
              <w:ind w:hanging="720"/>
              <w:jc w:val="center"/>
              <w:rPr>
                <w:rFonts w:ascii="Times New Roman" w:hAnsi="Times New Roman" w:cs="Times New Roman"/>
                <w:color w:val="000000" w:themeColor="text1"/>
                <w:sz w:val="18"/>
                <w:szCs w:val="18"/>
                <w:lang w:val="en-US"/>
              </w:rPr>
            </w:pPr>
          </w:p>
        </w:tc>
        <w:tc>
          <w:tcPr>
            <w:tcW w:w="854" w:type="dxa"/>
          </w:tcPr>
          <w:p w14:paraId="721D8F37" w14:textId="30351521" w:rsidR="00101F6B" w:rsidRPr="00BB7BA6" w:rsidRDefault="00101F6B" w:rsidP="00101F6B">
            <w:pPr>
              <w:jc w:val="both"/>
              <w:rPr>
                <w:rFonts w:ascii="Times New Roman" w:hAnsi="Times New Roman"/>
                <w:color w:val="000000" w:themeColor="text1"/>
                <w:sz w:val="18"/>
              </w:rPr>
            </w:pPr>
            <w:r w:rsidRPr="00BB7BA6">
              <w:rPr>
                <w:rFonts w:ascii="Times New Roman" w:hAnsi="Times New Roman"/>
                <w:color w:val="000000" w:themeColor="text1"/>
                <w:sz w:val="14"/>
              </w:rPr>
              <w:t>BANK_DETAILS FOR THE TRANSFER OF PROCEEDS ON EUROBONDS IN FOREIGN CURRENCY</w:t>
            </w:r>
          </w:p>
        </w:tc>
        <w:tc>
          <w:tcPr>
            <w:tcW w:w="4678" w:type="dxa"/>
          </w:tcPr>
          <w:p w14:paraId="730C1C5A" w14:textId="657972F3" w:rsidR="00101F6B" w:rsidRPr="00BB7BA6" w:rsidRDefault="00101F6B" w:rsidP="00101F6B">
            <w:pPr>
              <w:jc w:val="both"/>
              <w:rPr>
                <w:rFonts w:ascii="Times New Roman" w:hAnsi="Times New Roman"/>
                <w:color w:val="000000" w:themeColor="text1"/>
                <w:sz w:val="18"/>
              </w:rPr>
            </w:pPr>
            <w:r w:rsidRPr="00BB7BA6">
              <w:rPr>
                <w:color w:val="000000" w:themeColor="text1"/>
                <w:sz w:val="18"/>
              </w:rPr>
              <w:t>Наименование и SWIFT код Банка Получателя / Name and SWIFT code of Bank recipient</w:t>
            </w:r>
          </w:p>
        </w:tc>
        <w:tc>
          <w:tcPr>
            <w:tcW w:w="1276" w:type="dxa"/>
          </w:tcPr>
          <w:p w14:paraId="32A88DC6" w14:textId="4AAD93EC" w:rsidR="00101F6B" w:rsidRPr="00BB7BA6" w:rsidRDefault="00101F6B" w:rsidP="00101F6B">
            <w:pPr>
              <w:rPr>
                <w:rFonts w:ascii="Times New Roman" w:hAnsi="Times New Roman"/>
                <w:color w:val="000000" w:themeColor="text1"/>
                <w:sz w:val="18"/>
              </w:rPr>
            </w:pPr>
            <w:r w:rsidRPr="00BB7BA6">
              <w:rPr>
                <w:rFonts w:ascii="Times New Roman" w:hAnsi="Times New Roman"/>
                <w:color w:val="000000" w:themeColor="text1"/>
                <w:sz w:val="18"/>
              </w:rPr>
              <w:t>Обязательно / Obligatory</w:t>
            </w:r>
          </w:p>
        </w:tc>
        <w:tc>
          <w:tcPr>
            <w:tcW w:w="4465" w:type="dxa"/>
          </w:tcPr>
          <w:p w14:paraId="77D8B19F" w14:textId="77777777" w:rsidR="00101F6B" w:rsidRPr="00BB7BA6" w:rsidRDefault="00101F6B" w:rsidP="00101F6B">
            <w:pPr>
              <w:jc w:val="both"/>
              <w:rPr>
                <w:rFonts w:ascii="Times New Roman" w:hAnsi="Times New Roman"/>
                <w:color w:val="000000" w:themeColor="text1"/>
                <w:sz w:val="18"/>
                <w:lang w:val="ru-RU"/>
              </w:rPr>
            </w:pPr>
            <w:r w:rsidRPr="00BB7BA6">
              <w:rPr>
                <w:rFonts w:ascii="Times New Roman" w:hAnsi="Times New Roman"/>
                <w:color w:val="000000" w:themeColor="text1"/>
                <w:sz w:val="18"/>
                <w:lang w:val="ru-RU"/>
              </w:rPr>
              <w:t>Применимо в отношении выплат по еврооблигациям Российской Федерации для иностранных депозитариев, а также иностранных номинальных держателей в случае, если это предусмотрено договором счета депо, заключенным с иностранным номинальным держателем.</w:t>
            </w:r>
          </w:p>
          <w:p w14:paraId="4F232157" w14:textId="77777777" w:rsidR="00101F6B" w:rsidRPr="00BB7BA6" w:rsidRDefault="00101F6B" w:rsidP="00101F6B">
            <w:pPr>
              <w:jc w:val="both"/>
              <w:rPr>
                <w:rFonts w:ascii="Times New Roman" w:hAnsi="Times New Roman" w:cs="Times New Roman"/>
                <w:color w:val="000000" w:themeColor="text1"/>
                <w:sz w:val="18"/>
                <w:lang w:val="ru-RU"/>
              </w:rPr>
            </w:pPr>
          </w:p>
          <w:p w14:paraId="0753C01F" w14:textId="11C2D4C2" w:rsidR="00101F6B" w:rsidRPr="00BB7BA6" w:rsidRDefault="00101F6B" w:rsidP="00101F6B">
            <w:pPr>
              <w:jc w:val="both"/>
              <w:rPr>
                <w:rFonts w:ascii="Times New Roman" w:hAnsi="Times New Roman"/>
                <w:color w:val="000000" w:themeColor="text1"/>
                <w:sz w:val="18"/>
                <w:lang w:val="ru-RU"/>
              </w:rPr>
            </w:pPr>
            <w:r w:rsidRPr="00BB7BA6">
              <w:rPr>
                <w:rFonts w:ascii="Times New Roman" w:hAnsi="Times New Roman"/>
                <w:color w:val="000000" w:themeColor="text1"/>
                <w:sz w:val="18"/>
                <w:lang w:val="ru-RU"/>
              </w:rPr>
              <w:t xml:space="preserve">Указывается полное наименование Банка Получателя (в соответствии со справочником </w:t>
            </w:r>
            <w:r w:rsidRPr="00BB7BA6">
              <w:rPr>
                <w:rFonts w:ascii="Times New Roman" w:hAnsi="Times New Roman"/>
                <w:color w:val="000000" w:themeColor="text1"/>
                <w:sz w:val="18"/>
                <w:lang w:val="en-US"/>
              </w:rPr>
              <w:t>SWIFT</w:t>
            </w:r>
            <w:r w:rsidRPr="00BB7BA6">
              <w:rPr>
                <w:rFonts w:ascii="Times New Roman" w:hAnsi="Times New Roman"/>
                <w:color w:val="000000" w:themeColor="text1"/>
                <w:sz w:val="18"/>
                <w:lang w:val="ru-RU"/>
              </w:rPr>
              <w:t xml:space="preserve">) и действующий </w:t>
            </w:r>
            <w:r w:rsidRPr="00BB7BA6">
              <w:rPr>
                <w:rFonts w:ascii="Times New Roman" w:hAnsi="Times New Roman"/>
                <w:color w:val="000000" w:themeColor="text1"/>
                <w:sz w:val="18"/>
                <w:lang w:val="en-US"/>
              </w:rPr>
              <w:t>SWIFT</w:t>
            </w:r>
            <w:r w:rsidRPr="00BB7BA6">
              <w:rPr>
                <w:rFonts w:ascii="Times New Roman" w:hAnsi="Times New Roman"/>
                <w:color w:val="000000" w:themeColor="text1"/>
                <w:sz w:val="18"/>
                <w:lang w:val="ru-RU"/>
              </w:rPr>
              <w:t>-код в формате 8 или 11 знаков</w:t>
            </w:r>
          </w:p>
        </w:tc>
        <w:tc>
          <w:tcPr>
            <w:tcW w:w="4465" w:type="dxa"/>
          </w:tcPr>
          <w:p w14:paraId="0F8F5628" w14:textId="77777777" w:rsidR="00101F6B" w:rsidRPr="00BB7BA6" w:rsidRDefault="00101F6B" w:rsidP="00101F6B">
            <w:pPr>
              <w:jc w:val="both"/>
              <w:rPr>
                <w:rFonts w:ascii="Times New Roman" w:hAnsi="Times New Roman"/>
                <w:color w:val="000000" w:themeColor="text1"/>
                <w:sz w:val="18"/>
              </w:rPr>
            </w:pPr>
            <w:r w:rsidRPr="00BB7BA6">
              <w:rPr>
                <w:rFonts w:ascii="Times New Roman" w:hAnsi="Times New Roman"/>
                <w:color w:val="000000" w:themeColor="text1"/>
                <w:sz w:val="18"/>
              </w:rPr>
              <w:t>Applicable, in case of payouts from Russian Eurobonds, to international depositories and foreign nominee holders if provided for so in the securities account agreement with the foreign nominee holder.</w:t>
            </w:r>
          </w:p>
          <w:p w14:paraId="08E8FBED" w14:textId="77777777" w:rsidR="00101F6B" w:rsidRPr="00BB7BA6" w:rsidRDefault="00101F6B" w:rsidP="00101F6B">
            <w:pPr>
              <w:jc w:val="both"/>
              <w:rPr>
                <w:rFonts w:ascii="Times New Roman" w:hAnsi="Times New Roman" w:cs="Times New Roman"/>
                <w:color w:val="000000" w:themeColor="text1"/>
                <w:sz w:val="18"/>
                <w:lang w:val="en-US"/>
              </w:rPr>
            </w:pPr>
          </w:p>
          <w:p w14:paraId="32FE1AE9" w14:textId="6D1559D5" w:rsidR="00101F6B" w:rsidRPr="00BB7BA6" w:rsidRDefault="00101F6B" w:rsidP="00101F6B">
            <w:pPr>
              <w:rPr>
                <w:rFonts w:ascii="Times New Roman" w:hAnsi="Times New Roman"/>
                <w:color w:val="000000" w:themeColor="text1"/>
                <w:sz w:val="18"/>
                <w:lang w:val="en-US"/>
              </w:rPr>
            </w:pPr>
            <w:r w:rsidRPr="00BB7BA6">
              <w:rPr>
                <w:rFonts w:ascii="Times New Roman" w:hAnsi="Times New Roman"/>
                <w:color w:val="000000" w:themeColor="text1"/>
                <w:sz w:val="18"/>
              </w:rPr>
              <w:t>The full name of the Receiving Bank (according to the SWIFT directory) and the valid SWIFT code in the format of 8 or 11 characters shall be indicated.</w:t>
            </w:r>
          </w:p>
        </w:tc>
      </w:tr>
      <w:tr w:rsidR="00101F6B" w:rsidRPr="009977E7" w14:paraId="4E2C175D" w14:textId="77777777" w:rsidTr="00963938">
        <w:trPr>
          <w:trHeight w:val="87"/>
        </w:trPr>
        <w:tc>
          <w:tcPr>
            <w:tcW w:w="417" w:type="dxa"/>
          </w:tcPr>
          <w:p w14:paraId="12393D52" w14:textId="77777777" w:rsidR="00101F6B" w:rsidRPr="00BB7BA6" w:rsidRDefault="00101F6B" w:rsidP="00101F6B">
            <w:pPr>
              <w:pStyle w:val="a4"/>
              <w:numPr>
                <w:ilvl w:val="0"/>
                <w:numId w:val="1"/>
              </w:numPr>
              <w:ind w:hanging="720"/>
              <w:jc w:val="center"/>
              <w:rPr>
                <w:rFonts w:ascii="Times New Roman" w:hAnsi="Times New Roman" w:cs="Times New Roman"/>
                <w:color w:val="000000" w:themeColor="text1"/>
                <w:sz w:val="18"/>
                <w:szCs w:val="18"/>
                <w:lang w:val="en-US"/>
              </w:rPr>
            </w:pPr>
          </w:p>
        </w:tc>
        <w:tc>
          <w:tcPr>
            <w:tcW w:w="854" w:type="dxa"/>
          </w:tcPr>
          <w:p w14:paraId="38F231F4" w14:textId="738B1E46" w:rsidR="00101F6B" w:rsidRPr="00BB7BA6" w:rsidRDefault="00101F6B" w:rsidP="00101F6B">
            <w:pPr>
              <w:jc w:val="both"/>
              <w:rPr>
                <w:rFonts w:ascii="Times New Roman" w:hAnsi="Times New Roman"/>
                <w:color w:val="000000" w:themeColor="text1"/>
                <w:sz w:val="18"/>
              </w:rPr>
            </w:pPr>
            <w:r w:rsidRPr="00BB7BA6">
              <w:rPr>
                <w:rFonts w:ascii="Times New Roman" w:hAnsi="Times New Roman"/>
                <w:color w:val="000000" w:themeColor="text1"/>
                <w:sz w:val="14"/>
              </w:rPr>
              <w:t>BANK_DETAILS FOR THE TRANSFER OF PROCEEDS ON EUROBONDS IN FOREIGN CURRENCY</w:t>
            </w:r>
          </w:p>
        </w:tc>
        <w:tc>
          <w:tcPr>
            <w:tcW w:w="4678" w:type="dxa"/>
          </w:tcPr>
          <w:p w14:paraId="3E733C33" w14:textId="5B8F414E" w:rsidR="00101F6B" w:rsidRPr="00BB7BA6" w:rsidRDefault="00101F6B" w:rsidP="00101F6B">
            <w:pPr>
              <w:jc w:val="both"/>
              <w:rPr>
                <w:rFonts w:ascii="Times New Roman" w:hAnsi="Times New Roman"/>
                <w:color w:val="000000" w:themeColor="text1"/>
                <w:sz w:val="18"/>
              </w:rPr>
            </w:pPr>
            <w:r w:rsidRPr="00BB7BA6">
              <w:rPr>
                <w:color w:val="000000" w:themeColor="text1"/>
                <w:sz w:val="18"/>
              </w:rPr>
              <w:t>Номер корреспондентского счета Банка Получателя в банке корреспонденте / Correpondent account number of Bank recipient in correspondent bank</w:t>
            </w:r>
          </w:p>
        </w:tc>
        <w:tc>
          <w:tcPr>
            <w:tcW w:w="1276" w:type="dxa"/>
          </w:tcPr>
          <w:p w14:paraId="4D5C1690" w14:textId="56669500" w:rsidR="00101F6B" w:rsidRPr="00BB7BA6" w:rsidRDefault="00101F6B" w:rsidP="00101F6B">
            <w:pPr>
              <w:rPr>
                <w:rFonts w:ascii="Times New Roman" w:hAnsi="Times New Roman"/>
                <w:color w:val="000000" w:themeColor="text1"/>
                <w:sz w:val="18"/>
              </w:rPr>
            </w:pPr>
            <w:r w:rsidRPr="00BB7BA6">
              <w:rPr>
                <w:rFonts w:ascii="Times New Roman" w:hAnsi="Times New Roman"/>
                <w:color w:val="000000" w:themeColor="text1"/>
                <w:sz w:val="18"/>
              </w:rPr>
              <w:t>Не</w:t>
            </w:r>
          </w:p>
          <w:p w14:paraId="65D95335" w14:textId="386F1763" w:rsidR="00101F6B" w:rsidRPr="00BB7BA6" w:rsidRDefault="00101F6B" w:rsidP="00101F6B">
            <w:pPr>
              <w:rPr>
                <w:rFonts w:ascii="Times New Roman" w:hAnsi="Times New Roman"/>
                <w:color w:val="000000" w:themeColor="text1"/>
                <w:sz w:val="18"/>
              </w:rPr>
            </w:pPr>
            <w:r w:rsidRPr="00BB7BA6">
              <w:rPr>
                <w:rFonts w:ascii="Times New Roman" w:hAnsi="Times New Roman"/>
                <w:color w:val="000000" w:themeColor="text1"/>
                <w:sz w:val="18"/>
              </w:rPr>
              <w:t>Обязательно /Not оbligatory</w:t>
            </w:r>
          </w:p>
        </w:tc>
        <w:tc>
          <w:tcPr>
            <w:tcW w:w="4465" w:type="dxa"/>
          </w:tcPr>
          <w:p w14:paraId="7A68DB42" w14:textId="77777777" w:rsidR="00101F6B" w:rsidRPr="00BB7BA6" w:rsidRDefault="00101F6B" w:rsidP="00101F6B">
            <w:pPr>
              <w:jc w:val="both"/>
              <w:rPr>
                <w:rFonts w:ascii="Times New Roman" w:hAnsi="Times New Roman"/>
                <w:color w:val="000000" w:themeColor="text1"/>
                <w:sz w:val="18"/>
                <w:lang w:val="ru-RU"/>
              </w:rPr>
            </w:pPr>
            <w:r w:rsidRPr="00BB7BA6">
              <w:rPr>
                <w:rFonts w:ascii="Times New Roman" w:hAnsi="Times New Roman"/>
                <w:color w:val="000000" w:themeColor="text1"/>
                <w:sz w:val="18"/>
                <w:lang w:val="ru-RU"/>
              </w:rPr>
              <w:t>Применимо в отношении выплат по еврооблигациям Российской Федерации для иностранных депозитариев, а также иностранных номинальных держателей в случае, если это предусмотрено договором счета депо, заключенным с иностранным номинальным держателем.</w:t>
            </w:r>
          </w:p>
          <w:p w14:paraId="23B06971" w14:textId="77777777" w:rsidR="00101F6B" w:rsidRPr="00BB7BA6" w:rsidRDefault="00101F6B" w:rsidP="00101F6B">
            <w:pPr>
              <w:jc w:val="both"/>
              <w:rPr>
                <w:rFonts w:ascii="Times New Roman" w:hAnsi="Times New Roman" w:cs="Times New Roman"/>
                <w:color w:val="000000" w:themeColor="text1"/>
                <w:sz w:val="18"/>
                <w:lang w:val="ru-RU"/>
              </w:rPr>
            </w:pPr>
          </w:p>
          <w:p w14:paraId="5D59FA8F" w14:textId="41C9CE45" w:rsidR="00101F6B" w:rsidRPr="00BB7BA6" w:rsidRDefault="00101F6B" w:rsidP="00101F6B">
            <w:pPr>
              <w:jc w:val="both"/>
              <w:rPr>
                <w:rFonts w:ascii="Times New Roman" w:hAnsi="Times New Roman"/>
                <w:color w:val="000000" w:themeColor="text1"/>
                <w:sz w:val="18"/>
              </w:rPr>
            </w:pPr>
            <w:r w:rsidRPr="00BB7BA6">
              <w:rPr>
                <w:rFonts w:ascii="Times New Roman" w:hAnsi="Times New Roman"/>
                <w:color w:val="000000" w:themeColor="text1"/>
                <w:sz w:val="18"/>
                <w:lang w:val="ru-RU"/>
              </w:rPr>
              <w:t>Не обязателен для указания</w:t>
            </w:r>
          </w:p>
        </w:tc>
        <w:tc>
          <w:tcPr>
            <w:tcW w:w="4465" w:type="dxa"/>
          </w:tcPr>
          <w:p w14:paraId="67243D0F" w14:textId="77777777" w:rsidR="00101F6B" w:rsidRPr="00BB7BA6" w:rsidRDefault="00101F6B" w:rsidP="00101F6B">
            <w:pPr>
              <w:jc w:val="both"/>
              <w:rPr>
                <w:rFonts w:ascii="Times New Roman" w:hAnsi="Times New Roman"/>
                <w:color w:val="000000" w:themeColor="text1"/>
                <w:sz w:val="18"/>
              </w:rPr>
            </w:pPr>
            <w:r w:rsidRPr="00BB7BA6">
              <w:rPr>
                <w:rFonts w:ascii="Times New Roman" w:hAnsi="Times New Roman"/>
                <w:color w:val="000000" w:themeColor="text1"/>
                <w:sz w:val="18"/>
              </w:rPr>
              <w:t>Applicable, in case of payouts from Russian Eurobonds, to international depositories and foreign nominee holders if provided for so in the securities account agreement with the foreign nominee holder.</w:t>
            </w:r>
          </w:p>
          <w:p w14:paraId="74474BE0" w14:textId="77777777" w:rsidR="00101F6B" w:rsidRPr="00BB7BA6" w:rsidRDefault="00101F6B" w:rsidP="00101F6B">
            <w:pPr>
              <w:jc w:val="both"/>
              <w:rPr>
                <w:rFonts w:ascii="Times New Roman" w:hAnsi="Times New Roman" w:cs="Times New Roman"/>
                <w:color w:val="000000" w:themeColor="text1"/>
                <w:sz w:val="18"/>
                <w:lang w:val="en-US"/>
              </w:rPr>
            </w:pPr>
          </w:p>
          <w:p w14:paraId="5FEE25C6" w14:textId="311ACB47" w:rsidR="00101F6B" w:rsidRPr="00BB7BA6" w:rsidRDefault="00101F6B" w:rsidP="00101F6B">
            <w:pPr>
              <w:rPr>
                <w:rFonts w:ascii="Times New Roman" w:hAnsi="Times New Roman"/>
                <w:color w:val="000000" w:themeColor="text1"/>
                <w:sz w:val="18"/>
              </w:rPr>
            </w:pPr>
            <w:r w:rsidRPr="00BB7BA6">
              <w:rPr>
                <w:rFonts w:ascii="Times New Roman" w:hAnsi="Times New Roman"/>
                <w:color w:val="000000" w:themeColor="text1"/>
                <w:sz w:val="18"/>
              </w:rPr>
              <w:t>Not required.</w:t>
            </w:r>
          </w:p>
        </w:tc>
      </w:tr>
      <w:tr w:rsidR="00101F6B" w:rsidRPr="00D50A70" w14:paraId="742EA8FF" w14:textId="77777777" w:rsidTr="00963938">
        <w:trPr>
          <w:trHeight w:val="108"/>
        </w:trPr>
        <w:tc>
          <w:tcPr>
            <w:tcW w:w="417" w:type="dxa"/>
          </w:tcPr>
          <w:p w14:paraId="73CC62BA" w14:textId="77777777" w:rsidR="00101F6B" w:rsidRPr="009977E7" w:rsidRDefault="00101F6B" w:rsidP="00101F6B">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02F46B9E" w14:textId="067E0B74" w:rsidR="00101F6B" w:rsidRPr="00BB7BA6" w:rsidRDefault="00101F6B" w:rsidP="00101F6B">
            <w:pPr>
              <w:jc w:val="both"/>
              <w:rPr>
                <w:rFonts w:ascii="Times New Roman" w:hAnsi="Times New Roman"/>
                <w:color w:val="000000" w:themeColor="text1"/>
                <w:sz w:val="18"/>
              </w:rPr>
            </w:pPr>
            <w:r w:rsidRPr="00BB7BA6">
              <w:rPr>
                <w:rFonts w:ascii="Times New Roman" w:hAnsi="Times New Roman"/>
                <w:color w:val="000000" w:themeColor="text1"/>
                <w:sz w:val="14"/>
              </w:rPr>
              <w:t xml:space="preserve">BANK_DETAILS FOR THE TRANSFER OF PROCEEDS ON EUROBONDS IN FOREIGN </w:t>
            </w:r>
            <w:r w:rsidRPr="00BB7BA6">
              <w:rPr>
                <w:rFonts w:ascii="Times New Roman" w:hAnsi="Times New Roman"/>
                <w:color w:val="000000" w:themeColor="text1"/>
                <w:sz w:val="14"/>
              </w:rPr>
              <w:lastRenderedPageBreak/>
              <w:t>CURRENCY</w:t>
            </w:r>
          </w:p>
        </w:tc>
        <w:tc>
          <w:tcPr>
            <w:tcW w:w="4678" w:type="dxa"/>
          </w:tcPr>
          <w:p w14:paraId="75D12B31" w14:textId="1F1B7BB5" w:rsidR="00101F6B" w:rsidRPr="00BB7BA6" w:rsidRDefault="00101F6B" w:rsidP="00101F6B">
            <w:pPr>
              <w:jc w:val="both"/>
              <w:rPr>
                <w:rFonts w:ascii="Times New Roman" w:hAnsi="Times New Roman"/>
                <w:color w:val="000000" w:themeColor="text1"/>
                <w:sz w:val="18"/>
              </w:rPr>
            </w:pPr>
            <w:r w:rsidRPr="00BB7BA6">
              <w:rPr>
                <w:color w:val="000000" w:themeColor="text1"/>
                <w:sz w:val="18"/>
              </w:rPr>
              <w:lastRenderedPageBreak/>
              <w:t>Наименование и SWIFT код банка корреспондента / Name and SWIFT  code of correspondent bank</w:t>
            </w:r>
          </w:p>
        </w:tc>
        <w:tc>
          <w:tcPr>
            <w:tcW w:w="1276" w:type="dxa"/>
          </w:tcPr>
          <w:p w14:paraId="7472E9BE" w14:textId="0C5CD307" w:rsidR="00101F6B" w:rsidRPr="00BB7BA6" w:rsidRDefault="00101F6B" w:rsidP="00101F6B">
            <w:pPr>
              <w:rPr>
                <w:rFonts w:ascii="Times New Roman" w:hAnsi="Times New Roman"/>
                <w:color w:val="000000" w:themeColor="text1"/>
                <w:sz w:val="18"/>
              </w:rPr>
            </w:pPr>
            <w:r w:rsidRPr="00BB7BA6">
              <w:rPr>
                <w:rFonts w:ascii="Times New Roman" w:hAnsi="Times New Roman"/>
                <w:color w:val="000000" w:themeColor="text1"/>
                <w:sz w:val="18"/>
              </w:rPr>
              <w:t>Не обязательно / Not obligatory</w:t>
            </w:r>
          </w:p>
        </w:tc>
        <w:tc>
          <w:tcPr>
            <w:tcW w:w="4465" w:type="dxa"/>
          </w:tcPr>
          <w:p w14:paraId="75FB0C13" w14:textId="77777777" w:rsidR="00101F6B" w:rsidRPr="00BB7BA6" w:rsidRDefault="00101F6B" w:rsidP="00101F6B">
            <w:pPr>
              <w:jc w:val="both"/>
              <w:rPr>
                <w:rFonts w:ascii="Times New Roman" w:hAnsi="Times New Roman" w:cs="Times New Roman"/>
                <w:color w:val="000000" w:themeColor="text1"/>
                <w:sz w:val="18"/>
                <w:lang w:val="ru-RU"/>
              </w:rPr>
            </w:pPr>
            <w:r w:rsidRPr="00BB7BA6">
              <w:rPr>
                <w:rFonts w:ascii="Times New Roman" w:hAnsi="Times New Roman"/>
                <w:color w:val="000000" w:themeColor="text1"/>
                <w:sz w:val="18"/>
                <w:lang w:val="ru-RU"/>
              </w:rPr>
              <w:t>Применимо в отношении выплат по еврооблигациям Российской Федерации для иностранных депозитариев, а также иностранных номинальных держателей в случае, если это предусмотрено договором счета депо, заключенным с иностранным номинальным держателем.</w:t>
            </w:r>
          </w:p>
          <w:p w14:paraId="3B0B1B08" w14:textId="77777777" w:rsidR="00101F6B" w:rsidRPr="00BB7BA6" w:rsidRDefault="00101F6B" w:rsidP="00101F6B">
            <w:pPr>
              <w:jc w:val="both"/>
              <w:rPr>
                <w:rFonts w:ascii="Times New Roman" w:hAnsi="Times New Roman"/>
                <w:color w:val="000000" w:themeColor="text1"/>
                <w:sz w:val="18"/>
                <w:lang w:val="ru-RU"/>
              </w:rPr>
            </w:pPr>
          </w:p>
          <w:p w14:paraId="3418CB90" w14:textId="77777777" w:rsidR="00101F6B" w:rsidRPr="00BB7BA6" w:rsidRDefault="00101F6B" w:rsidP="00101F6B">
            <w:pPr>
              <w:jc w:val="both"/>
              <w:rPr>
                <w:rFonts w:ascii="Times New Roman" w:hAnsi="Times New Roman"/>
                <w:color w:val="000000" w:themeColor="text1"/>
                <w:sz w:val="18"/>
                <w:lang w:val="ru-RU"/>
              </w:rPr>
            </w:pPr>
            <w:r w:rsidRPr="00BB7BA6">
              <w:rPr>
                <w:rFonts w:ascii="Times New Roman" w:hAnsi="Times New Roman"/>
                <w:color w:val="000000" w:themeColor="text1"/>
                <w:sz w:val="18"/>
                <w:lang w:val="ru-RU"/>
              </w:rPr>
              <w:t xml:space="preserve">Указывается в случае, если банк Получатель не является банком страны/зоны эмитента валюты </w:t>
            </w:r>
            <w:r w:rsidRPr="00BB7BA6">
              <w:rPr>
                <w:rFonts w:ascii="Times New Roman" w:hAnsi="Times New Roman"/>
                <w:color w:val="000000" w:themeColor="text1"/>
                <w:sz w:val="18"/>
                <w:lang w:val="ru-RU"/>
              </w:rPr>
              <w:lastRenderedPageBreak/>
              <w:t>платежа (например, необходимо наличие в реквизитах банка «еврозоны», в случае валюты перевода EUR или американского банка, в случае перевода в USD).</w:t>
            </w:r>
          </w:p>
          <w:p w14:paraId="777E0100" w14:textId="731F2A2D" w:rsidR="00101F6B" w:rsidRPr="00BB7BA6" w:rsidRDefault="00101F6B" w:rsidP="00101F6B">
            <w:pPr>
              <w:jc w:val="both"/>
              <w:rPr>
                <w:rFonts w:ascii="Times New Roman" w:hAnsi="Times New Roman"/>
                <w:color w:val="000000" w:themeColor="text1"/>
                <w:sz w:val="18"/>
                <w:lang w:val="ru-RU"/>
              </w:rPr>
            </w:pPr>
          </w:p>
        </w:tc>
        <w:tc>
          <w:tcPr>
            <w:tcW w:w="4465" w:type="dxa"/>
          </w:tcPr>
          <w:p w14:paraId="48232D21" w14:textId="77777777" w:rsidR="00101F6B" w:rsidRPr="00BB7BA6" w:rsidRDefault="00101F6B" w:rsidP="00101F6B">
            <w:pPr>
              <w:jc w:val="both"/>
              <w:rPr>
                <w:rFonts w:ascii="Times New Roman" w:hAnsi="Times New Roman" w:cs="Times New Roman"/>
                <w:color w:val="000000" w:themeColor="text1"/>
                <w:sz w:val="18"/>
              </w:rPr>
            </w:pPr>
            <w:r w:rsidRPr="00BB7BA6">
              <w:rPr>
                <w:rFonts w:ascii="Times New Roman" w:hAnsi="Times New Roman"/>
                <w:color w:val="000000" w:themeColor="text1"/>
                <w:sz w:val="18"/>
              </w:rPr>
              <w:lastRenderedPageBreak/>
              <w:t>Applicable, in case of payouts from Russian Eurobonds, to international depositories and foreign nominee holders if provided for so in the securities account agreement with the foreign nominee holder.</w:t>
            </w:r>
          </w:p>
          <w:p w14:paraId="088730D2" w14:textId="77777777" w:rsidR="00101F6B" w:rsidRPr="00BB7BA6" w:rsidRDefault="00101F6B" w:rsidP="00101F6B">
            <w:pPr>
              <w:jc w:val="both"/>
              <w:rPr>
                <w:rFonts w:ascii="Times New Roman" w:hAnsi="Times New Roman"/>
                <w:color w:val="000000" w:themeColor="text1"/>
                <w:sz w:val="18"/>
                <w:lang w:val="en-US"/>
              </w:rPr>
            </w:pPr>
          </w:p>
          <w:p w14:paraId="456895FF" w14:textId="77777777" w:rsidR="00101F6B" w:rsidRPr="00BB7BA6" w:rsidRDefault="00101F6B" w:rsidP="00101F6B">
            <w:pPr>
              <w:jc w:val="both"/>
              <w:rPr>
                <w:rFonts w:ascii="Times New Roman" w:hAnsi="Times New Roman"/>
                <w:color w:val="000000" w:themeColor="text1"/>
                <w:sz w:val="18"/>
              </w:rPr>
            </w:pPr>
            <w:r w:rsidRPr="00BB7BA6">
              <w:rPr>
                <w:rFonts w:ascii="Times New Roman" w:hAnsi="Times New Roman"/>
                <w:color w:val="000000" w:themeColor="text1"/>
                <w:sz w:val="18"/>
              </w:rPr>
              <w:t>Specified if the Receiving Bank is not the bank of the country/region of the payment currency (e.g. a euro zone bank is required in case of EUR transfer currency or a US bank in case of USD transfer currency).</w:t>
            </w:r>
          </w:p>
          <w:p w14:paraId="37F95B41" w14:textId="77777777" w:rsidR="00101F6B" w:rsidRPr="00BB7BA6" w:rsidRDefault="00101F6B" w:rsidP="00101F6B">
            <w:pPr>
              <w:rPr>
                <w:rFonts w:ascii="Times New Roman" w:hAnsi="Times New Roman"/>
                <w:color w:val="000000" w:themeColor="text1"/>
                <w:sz w:val="18"/>
                <w:lang w:val="en-US"/>
              </w:rPr>
            </w:pPr>
          </w:p>
        </w:tc>
      </w:tr>
      <w:tr w:rsidR="00101F6B" w:rsidRPr="009977E7" w14:paraId="74F18621" w14:textId="77777777" w:rsidTr="00963938">
        <w:tc>
          <w:tcPr>
            <w:tcW w:w="417" w:type="dxa"/>
          </w:tcPr>
          <w:p w14:paraId="57026B56" w14:textId="77777777" w:rsidR="00101F6B" w:rsidRPr="00BB7BA6" w:rsidRDefault="00101F6B" w:rsidP="00101F6B">
            <w:pPr>
              <w:pStyle w:val="a4"/>
              <w:numPr>
                <w:ilvl w:val="0"/>
                <w:numId w:val="1"/>
              </w:numPr>
              <w:ind w:hanging="720"/>
              <w:jc w:val="center"/>
              <w:rPr>
                <w:rFonts w:ascii="Times New Roman" w:hAnsi="Times New Roman" w:cs="Times New Roman"/>
                <w:color w:val="000000" w:themeColor="text1"/>
                <w:sz w:val="18"/>
                <w:szCs w:val="18"/>
                <w:lang w:val="en-US"/>
              </w:rPr>
            </w:pPr>
          </w:p>
        </w:tc>
        <w:tc>
          <w:tcPr>
            <w:tcW w:w="854" w:type="dxa"/>
          </w:tcPr>
          <w:p w14:paraId="12DCAFF1" w14:textId="77777777" w:rsidR="00101F6B" w:rsidRPr="009977E7" w:rsidRDefault="00101F6B" w:rsidP="00101F6B">
            <w:pPr>
              <w:rPr>
                <w:rFonts w:ascii="Times New Roman" w:hAnsi="Times New Roman" w:cs="Times New Roman"/>
                <w:color w:val="000000" w:themeColor="text1"/>
                <w:sz w:val="18"/>
                <w:szCs w:val="18"/>
              </w:rPr>
            </w:pPr>
            <w:r>
              <w:rPr>
                <w:rFonts w:ascii="Times New Roman" w:hAnsi="Times New Roman"/>
                <w:color w:val="000000" w:themeColor="text1"/>
                <w:sz w:val="18"/>
              </w:rPr>
              <w:t>ADD_INFO</w:t>
            </w:r>
          </w:p>
        </w:tc>
        <w:tc>
          <w:tcPr>
            <w:tcW w:w="4678" w:type="dxa"/>
          </w:tcPr>
          <w:p w14:paraId="37566108" w14:textId="77777777" w:rsidR="00101F6B" w:rsidRPr="00BB7BA6" w:rsidRDefault="00101F6B" w:rsidP="00101F6B">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Доп. информация для поля "Назначение платежа"</w:t>
            </w:r>
          </w:p>
          <w:p w14:paraId="19BAB5BF" w14:textId="54ABDC77" w:rsidR="00101F6B" w:rsidRPr="009977E7" w:rsidRDefault="00101F6B" w:rsidP="00101F6B">
            <w:pPr>
              <w:rPr>
                <w:rFonts w:ascii="Times New Roman" w:hAnsi="Times New Roman" w:cs="Times New Roman"/>
                <w:color w:val="000000" w:themeColor="text1"/>
                <w:sz w:val="18"/>
                <w:szCs w:val="18"/>
              </w:rPr>
            </w:pPr>
            <w:r>
              <w:rPr>
                <w:rFonts w:ascii="Times New Roman" w:hAnsi="Times New Roman"/>
                <w:color w:val="000000" w:themeColor="text1"/>
                <w:sz w:val="18"/>
              </w:rPr>
              <w:t>/ Additional information "purpose of payment"</w:t>
            </w:r>
          </w:p>
        </w:tc>
        <w:tc>
          <w:tcPr>
            <w:tcW w:w="1276" w:type="dxa"/>
          </w:tcPr>
          <w:p w14:paraId="2ADB1FA1" w14:textId="77777777" w:rsidR="00101F6B" w:rsidRPr="009977E7" w:rsidRDefault="00101F6B" w:rsidP="00101F6B">
            <w:pPr>
              <w:rPr>
                <w:rFonts w:ascii="Times New Roman" w:hAnsi="Times New Roman" w:cs="Times New Roman"/>
                <w:color w:val="000000" w:themeColor="text1"/>
                <w:sz w:val="18"/>
                <w:szCs w:val="18"/>
              </w:rPr>
            </w:pPr>
            <w:r>
              <w:rPr>
                <w:rFonts w:ascii="Times New Roman" w:hAnsi="Times New Roman"/>
                <w:color w:val="000000" w:themeColor="text1"/>
                <w:sz w:val="18"/>
              </w:rPr>
              <w:t>Не обязательно / Not Obligatory</w:t>
            </w:r>
          </w:p>
        </w:tc>
        <w:tc>
          <w:tcPr>
            <w:tcW w:w="4465" w:type="dxa"/>
          </w:tcPr>
          <w:p w14:paraId="335922A7" w14:textId="7C54067F" w:rsidR="00101F6B" w:rsidRPr="00BB7BA6" w:rsidRDefault="00101F6B" w:rsidP="00101F6B">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В случае, если лицу, имеющему право на получение выплаты открыт счет в рублях РФ в иностранном банке, то указывается номер данного счета и ИНН данного лица</w:t>
            </w:r>
          </w:p>
          <w:p w14:paraId="7D933F39" w14:textId="77777777" w:rsidR="00101F6B" w:rsidRPr="009977E7" w:rsidRDefault="00101F6B" w:rsidP="00101F6B">
            <w:pPr>
              <w:jc w:val="both"/>
              <w:rPr>
                <w:rFonts w:ascii="Times New Roman" w:hAnsi="Times New Roman" w:cs="Times New Roman"/>
                <w:color w:val="000000" w:themeColor="text1"/>
                <w:sz w:val="18"/>
                <w:szCs w:val="18"/>
                <w:lang w:val="ru-RU"/>
              </w:rPr>
            </w:pPr>
          </w:p>
        </w:tc>
        <w:tc>
          <w:tcPr>
            <w:tcW w:w="4465" w:type="dxa"/>
          </w:tcPr>
          <w:p w14:paraId="4D2A84A0" w14:textId="72CAC24F" w:rsidR="00101F6B" w:rsidRPr="009977E7" w:rsidRDefault="00101F6B" w:rsidP="00101F6B">
            <w:pPr>
              <w:jc w:val="both"/>
              <w:rPr>
                <w:rFonts w:ascii="Times New Roman" w:hAnsi="Times New Roman" w:cs="Times New Roman"/>
                <w:color w:val="000000" w:themeColor="text1"/>
                <w:sz w:val="18"/>
                <w:szCs w:val="18"/>
              </w:rPr>
            </w:pPr>
            <w:r>
              <w:rPr>
                <w:rFonts w:ascii="Times New Roman" w:hAnsi="Times New Roman"/>
                <w:color w:val="000000" w:themeColor="text1"/>
                <w:sz w:val="18"/>
              </w:rPr>
              <w:t>If the beneficiary has an account in Russian Roubles in a foreign bank, the account number and beneficiary's INN shall be specified.</w:t>
            </w:r>
          </w:p>
          <w:p w14:paraId="14ED76C1" w14:textId="77777777" w:rsidR="00101F6B" w:rsidRPr="009977E7" w:rsidRDefault="00101F6B" w:rsidP="00101F6B">
            <w:pPr>
              <w:rPr>
                <w:rFonts w:ascii="Times New Roman" w:hAnsi="Times New Roman" w:cs="Times New Roman"/>
                <w:color w:val="000000" w:themeColor="text1"/>
                <w:sz w:val="18"/>
                <w:szCs w:val="18"/>
              </w:rPr>
            </w:pPr>
          </w:p>
        </w:tc>
      </w:tr>
      <w:tr w:rsidR="00101F6B" w:rsidRPr="009977E7" w14:paraId="7C1554BB" w14:textId="77777777" w:rsidTr="00963938">
        <w:tc>
          <w:tcPr>
            <w:tcW w:w="417" w:type="dxa"/>
          </w:tcPr>
          <w:p w14:paraId="70B38CC8" w14:textId="77777777" w:rsidR="00101F6B" w:rsidRPr="009977E7" w:rsidRDefault="00101F6B" w:rsidP="00101F6B">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332CCAF8" w14:textId="77777777" w:rsidR="00101F6B" w:rsidRPr="009977E7" w:rsidRDefault="00101F6B" w:rsidP="00101F6B">
            <w:pPr>
              <w:rPr>
                <w:rFonts w:ascii="Times New Roman" w:hAnsi="Times New Roman" w:cs="Times New Roman"/>
                <w:color w:val="000000" w:themeColor="text1"/>
                <w:sz w:val="18"/>
                <w:szCs w:val="18"/>
              </w:rPr>
            </w:pPr>
            <w:r>
              <w:rPr>
                <w:rFonts w:ascii="Times New Roman" w:hAnsi="Times New Roman"/>
                <w:color w:val="000000" w:themeColor="text1"/>
                <w:sz w:val="18"/>
              </w:rPr>
              <w:t>OWNER_APPROVAL</w:t>
            </w:r>
          </w:p>
        </w:tc>
        <w:tc>
          <w:tcPr>
            <w:tcW w:w="4678" w:type="dxa"/>
          </w:tcPr>
          <w:p w14:paraId="58735EBD" w14:textId="3FCB2692" w:rsidR="00101F6B" w:rsidRPr="009977E7" w:rsidRDefault="00101F6B" w:rsidP="00101F6B">
            <w:pPr>
              <w:rPr>
                <w:rFonts w:ascii="Times New Roman" w:hAnsi="Times New Roman" w:cs="Times New Roman"/>
                <w:color w:val="000000" w:themeColor="text1"/>
                <w:sz w:val="18"/>
                <w:szCs w:val="18"/>
              </w:rPr>
            </w:pPr>
            <w:r>
              <w:rPr>
                <w:rFonts w:ascii="Times New Roman" w:hAnsi="Times New Roman"/>
                <w:color w:val="000000" w:themeColor="text1"/>
                <w:sz w:val="18"/>
              </w:rPr>
              <w:t xml:space="preserve">Получено согласие лица, имеющего право на получение выплаты, на передачу информации о факте выплаты иностранному депозитарию, предоставляющему Информацию о лицах, имеющих права на получение выплаты  (опционально) </w:t>
            </w:r>
            <w:r>
              <w:rPr>
                <w:rFonts w:ascii="Times New Roman" w:hAnsi="Times New Roman"/>
                <w:color w:val="000000" w:themeColor="text1"/>
                <w:sz w:val="18"/>
              </w:rPr>
              <w:br/>
              <w:t xml:space="preserve">Возможные значения:                 </w:t>
            </w:r>
            <w:r>
              <w:rPr>
                <w:rFonts w:ascii="Times New Roman" w:hAnsi="Times New Roman"/>
                <w:color w:val="000000" w:themeColor="text1"/>
                <w:sz w:val="18"/>
              </w:rPr>
              <w:br/>
              <w:t>- ДА</w:t>
            </w:r>
            <w:r>
              <w:rPr>
                <w:rFonts w:ascii="Times New Roman" w:hAnsi="Times New Roman"/>
                <w:color w:val="000000" w:themeColor="text1"/>
                <w:sz w:val="18"/>
              </w:rPr>
              <w:br/>
              <w:t>- НЕТ</w:t>
            </w:r>
            <w:r>
              <w:rPr>
                <w:rFonts w:ascii="Times New Roman" w:hAnsi="Times New Roman"/>
                <w:color w:val="000000" w:themeColor="text1"/>
                <w:sz w:val="18"/>
              </w:rPr>
              <w:br/>
            </w:r>
            <w:r>
              <w:rPr>
                <w:rFonts w:ascii="Times New Roman" w:hAnsi="Times New Roman"/>
                <w:color w:val="000000" w:themeColor="text1"/>
                <w:sz w:val="18"/>
              </w:rPr>
              <w:br/>
              <w:t xml:space="preserve">Не применимо для  акций     </w:t>
            </w:r>
            <w:r>
              <w:rPr>
                <w:rFonts w:ascii="Times New Roman" w:hAnsi="Times New Roman"/>
                <w:color w:val="000000" w:themeColor="text1"/>
                <w:sz w:val="18"/>
              </w:rPr>
              <w:br/>
            </w:r>
            <w:r>
              <w:rPr>
                <w:rFonts w:ascii="Times New Roman" w:hAnsi="Times New Roman"/>
                <w:color w:val="000000" w:themeColor="text1"/>
                <w:sz w:val="18"/>
              </w:rPr>
              <w:br/>
              <w:t xml:space="preserve">The consent of the person, entitled to receive the payment, has been obtained to transfer information about the fact of payment to the foreign depository, which provides information about the persons, entitled to receive payments (optional) </w:t>
            </w:r>
            <w:r>
              <w:rPr>
                <w:rFonts w:ascii="Times New Roman" w:hAnsi="Times New Roman"/>
                <w:color w:val="000000" w:themeColor="text1"/>
                <w:sz w:val="18"/>
              </w:rPr>
              <w:br/>
            </w:r>
            <w:r>
              <w:rPr>
                <w:rFonts w:ascii="Times New Roman" w:hAnsi="Times New Roman"/>
                <w:color w:val="000000" w:themeColor="text1"/>
                <w:sz w:val="18"/>
              </w:rPr>
              <w:br/>
              <w:t>Choose one of the options:</w:t>
            </w:r>
            <w:r>
              <w:rPr>
                <w:rFonts w:ascii="Times New Roman" w:hAnsi="Times New Roman"/>
                <w:color w:val="000000" w:themeColor="text1"/>
                <w:sz w:val="18"/>
              </w:rPr>
              <w:br/>
              <w:t>- YES</w:t>
            </w:r>
            <w:r>
              <w:rPr>
                <w:rFonts w:ascii="Times New Roman" w:hAnsi="Times New Roman"/>
                <w:color w:val="000000" w:themeColor="text1"/>
                <w:sz w:val="18"/>
              </w:rPr>
              <w:br/>
              <w:t>- NO</w:t>
            </w:r>
            <w:r>
              <w:rPr>
                <w:rFonts w:ascii="Times New Roman" w:hAnsi="Times New Roman"/>
                <w:color w:val="000000" w:themeColor="text1"/>
                <w:sz w:val="18"/>
              </w:rPr>
              <w:br/>
            </w:r>
            <w:r>
              <w:rPr>
                <w:rFonts w:ascii="Times New Roman" w:hAnsi="Times New Roman"/>
                <w:color w:val="000000" w:themeColor="text1"/>
                <w:sz w:val="18"/>
              </w:rPr>
              <w:br/>
              <w:t>Not applicable for shares</w:t>
            </w:r>
          </w:p>
          <w:p w14:paraId="5D065FE9" w14:textId="77777777" w:rsidR="00101F6B" w:rsidRPr="009977E7" w:rsidRDefault="00101F6B" w:rsidP="00101F6B">
            <w:pPr>
              <w:rPr>
                <w:rFonts w:ascii="Times New Roman" w:hAnsi="Times New Roman" w:cs="Times New Roman"/>
                <w:color w:val="000000" w:themeColor="text1"/>
                <w:sz w:val="18"/>
                <w:szCs w:val="18"/>
                <w:lang w:val="en-US"/>
              </w:rPr>
            </w:pPr>
          </w:p>
        </w:tc>
        <w:tc>
          <w:tcPr>
            <w:tcW w:w="1276" w:type="dxa"/>
          </w:tcPr>
          <w:p w14:paraId="589A5305" w14:textId="77777777" w:rsidR="00101F6B" w:rsidRPr="009977E7" w:rsidRDefault="00101F6B" w:rsidP="00101F6B">
            <w:pPr>
              <w:rPr>
                <w:rFonts w:ascii="Times New Roman" w:hAnsi="Times New Roman" w:cs="Times New Roman"/>
                <w:color w:val="000000" w:themeColor="text1"/>
                <w:sz w:val="18"/>
                <w:szCs w:val="18"/>
              </w:rPr>
            </w:pPr>
            <w:r>
              <w:rPr>
                <w:rFonts w:ascii="Times New Roman" w:hAnsi="Times New Roman"/>
                <w:color w:val="000000" w:themeColor="text1"/>
                <w:sz w:val="18"/>
              </w:rPr>
              <w:t>Не обязательно / Not Obligatory</w:t>
            </w:r>
          </w:p>
        </w:tc>
        <w:tc>
          <w:tcPr>
            <w:tcW w:w="4465" w:type="dxa"/>
          </w:tcPr>
          <w:p w14:paraId="336FDDCE" w14:textId="6F937A7D" w:rsidR="00101F6B" w:rsidRPr="00BB7BA6" w:rsidRDefault="00101F6B" w:rsidP="00101F6B">
            <w:pPr>
              <w:jc w:val="both"/>
              <w:rPr>
                <w:rFonts w:ascii="Times New Roman" w:hAnsi="Times New Roman" w:cs="Times New Roman"/>
                <w:bCs/>
                <w:color w:val="000000" w:themeColor="text1"/>
                <w:sz w:val="18"/>
                <w:szCs w:val="18"/>
                <w:lang w:val="ru-RU"/>
              </w:rPr>
            </w:pPr>
            <w:r w:rsidRPr="00BB7BA6">
              <w:rPr>
                <w:rFonts w:ascii="Times New Roman" w:hAnsi="Times New Roman"/>
                <w:color w:val="000000" w:themeColor="text1"/>
                <w:sz w:val="18"/>
                <w:lang w:val="ru-RU"/>
              </w:rPr>
              <w:t>Не применимо акций.</w:t>
            </w:r>
          </w:p>
          <w:p w14:paraId="3676840C" w14:textId="294498C2" w:rsidR="00101F6B" w:rsidRPr="00BB7BA6" w:rsidRDefault="00101F6B" w:rsidP="00101F6B">
            <w:pPr>
              <w:jc w:val="both"/>
              <w:rPr>
                <w:rFonts w:ascii="Times New Roman" w:hAnsi="Times New Roman" w:cs="Times New Roman"/>
                <w:bCs/>
                <w:color w:val="000000" w:themeColor="text1"/>
                <w:sz w:val="18"/>
                <w:szCs w:val="18"/>
                <w:lang w:val="ru-RU"/>
              </w:rPr>
            </w:pPr>
            <w:r w:rsidRPr="00BB7BA6">
              <w:rPr>
                <w:rFonts w:ascii="Times New Roman" w:hAnsi="Times New Roman"/>
                <w:color w:val="000000" w:themeColor="text1"/>
                <w:sz w:val="18"/>
                <w:lang w:val="ru-RU"/>
              </w:rPr>
              <w:t xml:space="preserve">Для еврооблигаций РФ и акций заполняется </w:t>
            </w:r>
            <w:r>
              <w:rPr>
                <w:rFonts w:ascii="Times New Roman" w:hAnsi="Times New Roman"/>
                <w:color w:val="000000" w:themeColor="text1"/>
                <w:sz w:val="18"/>
              </w:rPr>
              <w:t>N</w:t>
            </w:r>
            <w:r w:rsidRPr="00BB7BA6">
              <w:rPr>
                <w:rFonts w:ascii="Times New Roman" w:hAnsi="Times New Roman"/>
                <w:color w:val="000000" w:themeColor="text1"/>
                <w:sz w:val="18"/>
                <w:lang w:val="ru-RU"/>
              </w:rPr>
              <w:t>/</w:t>
            </w:r>
            <w:r>
              <w:rPr>
                <w:rFonts w:ascii="Times New Roman" w:hAnsi="Times New Roman"/>
                <w:color w:val="000000" w:themeColor="text1"/>
                <w:sz w:val="18"/>
              </w:rPr>
              <w:t>A</w:t>
            </w:r>
            <w:r w:rsidRPr="00BB7BA6">
              <w:rPr>
                <w:rFonts w:ascii="Times New Roman" w:hAnsi="Times New Roman"/>
                <w:color w:val="000000" w:themeColor="text1"/>
                <w:sz w:val="18"/>
                <w:lang w:val="ru-RU"/>
              </w:rPr>
              <w:t>.</w:t>
            </w:r>
          </w:p>
          <w:p w14:paraId="659CEC65" w14:textId="17B29104" w:rsidR="00101F6B" w:rsidRPr="009977E7" w:rsidRDefault="00101F6B" w:rsidP="00101F6B">
            <w:pPr>
              <w:jc w:val="both"/>
              <w:rPr>
                <w:rFonts w:ascii="Times New Roman" w:hAnsi="Times New Roman" w:cs="Times New Roman"/>
                <w:color w:val="000000" w:themeColor="text1"/>
                <w:sz w:val="18"/>
                <w:szCs w:val="18"/>
                <w:lang w:val="ru-RU"/>
              </w:rPr>
            </w:pPr>
          </w:p>
          <w:p w14:paraId="387200E6" w14:textId="0899451C" w:rsidR="00101F6B" w:rsidRPr="009977E7" w:rsidRDefault="00101F6B" w:rsidP="00101F6B">
            <w:pPr>
              <w:jc w:val="both"/>
              <w:rPr>
                <w:rFonts w:ascii="Times New Roman" w:hAnsi="Times New Roman" w:cs="Times New Roman"/>
                <w:color w:val="000000" w:themeColor="text1"/>
                <w:sz w:val="18"/>
                <w:szCs w:val="18"/>
                <w:lang w:val="ru-RU"/>
              </w:rPr>
            </w:pPr>
          </w:p>
          <w:p w14:paraId="7AFCF692" w14:textId="77777777" w:rsidR="00101F6B" w:rsidRPr="009977E7" w:rsidRDefault="00101F6B" w:rsidP="00101F6B">
            <w:pPr>
              <w:jc w:val="both"/>
              <w:rPr>
                <w:rFonts w:ascii="Times New Roman" w:hAnsi="Times New Roman" w:cs="Times New Roman"/>
                <w:color w:val="000000" w:themeColor="text1"/>
                <w:sz w:val="18"/>
                <w:szCs w:val="18"/>
                <w:lang w:val="ru-RU"/>
              </w:rPr>
            </w:pPr>
          </w:p>
          <w:p w14:paraId="5025C03F" w14:textId="77777777" w:rsidR="00101F6B" w:rsidRPr="00BB7BA6" w:rsidRDefault="00101F6B" w:rsidP="00101F6B">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Указывается или ДА, или НЕТ:</w:t>
            </w:r>
          </w:p>
          <w:p w14:paraId="534D1DC2" w14:textId="77777777" w:rsidR="00101F6B" w:rsidRPr="00BB7BA6" w:rsidRDefault="00101F6B" w:rsidP="00101F6B">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ДА – согласие получено, Отправитель, предоставляющий информацию в НРД, может получить информацию о произведенной выплате данному лицу.</w:t>
            </w:r>
          </w:p>
          <w:p w14:paraId="75A789DA" w14:textId="232C4AB0" w:rsidR="00101F6B" w:rsidRPr="00BB7BA6" w:rsidRDefault="00101F6B" w:rsidP="00101F6B">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НЕТ – согласие НЕ получено, Отправитель, предоставляющий информацию в НРД, НЕ может получить информацию о произведенной выплате.</w:t>
            </w:r>
          </w:p>
          <w:p w14:paraId="507B7265" w14:textId="4944ADFD" w:rsidR="00101F6B" w:rsidRPr="00BB7BA6" w:rsidRDefault="00101F6B" w:rsidP="00101F6B">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При отсутствии информации НРД считает, что согласия НЕТ.</w:t>
            </w:r>
            <w:bookmarkStart w:id="2" w:name="_GoBack"/>
            <w:bookmarkEnd w:id="2"/>
          </w:p>
        </w:tc>
        <w:tc>
          <w:tcPr>
            <w:tcW w:w="4465" w:type="dxa"/>
          </w:tcPr>
          <w:p w14:paraId="732EC08B" w14:textId="2CC8B7AE" w:rsidR="00101F6B" w:rsidRPr="009977E7" w:rsidRDefault="00101F6B" w:rsidP="00101F6B">
            <w:pPr>
              <w:jc w:val="both"/>
              <w:rPr>
                <w:rFonts w:ascii="Times New Roman" w:hAnsi="Times New Roman" w:cs="Times New Roman"/>
                <w:bCs/>
                <w:color w:val="000000" w:themeColor="text1"/>
                <w:sz w:val="18"/>
                <w:szCs w:val="18"/>
              </w:rPr>
            </w:pPr>
            <w:r>
              <w:rPr>
                <w:rFonts w:ascii="Times New Roman" w:hAnsi="Times New Roman"/>
                <w:color w:val="000000" w:themeColor="text1"/>
                <w:sz w:val="18"/>
              </w:rPr>
              <w:t xml:space="preserve">Not applicable </w:t>
            </w:r>
            <w:r w:rsidR="002D7947">
              <w:rPr>
                <w:rFonts w:ascii="Times New Roman" w:hAnsi="Times New Roman"/>
                <w:color w:val="000000" w:themeColor="text1"/>
                <w:sz w:val="18"/>
              </w:rPr>
              <w:t>for</w:t>
            </w:r>
            <w:r w:rsidR="002D7947">
              <w:rPr>
                <w:rFonts w:ascii="Times New Roman" w:hAnsi="Times New Roman"/>
                <w:color w:val="000000" w:themeColor="text1"/>
                <w:sz w:val="18"/>
              </w:rPr>
              <w:t xml:space="preserve"> </w:t>
            </w:r>
            <w:r>
              <w:rPr>
                <w:rFonts w:ascii="Times New Roman" w:hAnsi="Times New Roman"/>
                <w:color w:val="000000" w:themeColor="text1"/>
                <w:sz w:val="18"/>
              </w:rPr>
              <w:t>shares.</w:t>
            </w:r>
          </w:p>
          <w:p w14:paraId="639D8D34" w14:textId="768A0DE9" w:rsidR="00101F6B" w:rsidRPr="009977E7" w:rsidRDefault="00101F6B" w:rsidP="00101F6B">
            <w:pPr>
              <w:jc w:val="both"/>
              <w:rPr>
                <w:rFonts w:ascii="Times New Roman" w:hAnsi="Times New Roman" w:cs="Times New Roman"/>
                <w:bCs/>
                <w:color w:val="000000" w:themeColor="text1"/>
                <w:sz w:val="18"/>
                <w:szCs w:val="18"/>
              </w:rPr>
            </w:pPr>
            <w:r>
              <w:rPr>
                <w:rFonts w:ascii="Times New Roman" w:hAnsi="Times New Roman"/>
                <w:color w:val="000000" w:themeColor="text1"/>
                <w:sz w:val="18"/>
              </w:rPr>
              <w:t>Please insert N/A in case of Eurobonds of the Russian Federation and shares.</w:t>
            </w:r>
          </w:p>
          <w:p w14:paraId="2E3EF5B5" w14:textId="77777777" w:rsidR="00101F6B" w:rsidRPr="009977E7" w:rsidRDefault="00101F6B" w:rsidP="00101F6B">
            <w:pPr>
              <w:jc w:val="both"/>
              <w:rPr>
                <w:rFonts w:ascii="Times New Roman" w:hAnsi="Times New Roman" w:cs="Times New Roman"/>
                <w:color w:val="000000" w:themeColor="text1"/>
                <w:sz w:val="18"/>
                <w:szCs w:val="18"/>
              </w:rPr>
            </w:pPr>
          </w:p>
          <w:p w14:paraId="4064F739" w14:textId="77777777" w:rsidR="00101F6B" w:rsidRPr="009977E7" w:rsidRDefault="00101F6B" w:rsidP="00101F6B">
            <w:pPr>
              <w:jc w:val="both"/>
              <w:rPr>
                <w:rFonts w:ascii="Times New Roman" w:hAnsi="Times New Roman" w:cs="Times New Roman"/>
                <w:color w:val="000000" w:themeColor="text1"/>
                <w:sz w:val="18"/>
                <w:szCs w:val="18"/>
              </w:rPr>
            </w:pPr>
            <w:r>
              <w:rPr>
                <w:rFonts w:ascii="Times New Roman" w:hAnsi="Times New Roman"/>
                <w:color w:val="000000" w:themeColor="text1"/>
                <w:sz w:val="18"/>
              </w:rPr>
              <w:t>Either YES or NO is inserted:</w:t>
            </w:r>
          </w:p>
          <w:p w14:paraId="7C6D10B5" w14:textId="77777777" w:rsidR="00101F6B" w:rsidRPr="009977E7" w:rsidRDefault="00101F6B" w:rsidP="00101F6B">
            <w:pPr>
              <w:jc w:val="both"/>
              <w:rPr>
                <w:rFonts w:ascii="Times New Roman" w:hAnsi="Times New Roman" w:cs="Times New Roman"/>
                <w:color w:val="000000" w:themeColor="text1"/>
                <w:sz w:val="18"/>
                <w:szCs w:val="18"/>
              </w:rPr>
            </w:pPr>
            <w:r>
              <w:rPr>
                <w:rFonts w:ascii="Times New Roman" w:hAnsi="Times New Roman"/>
                <w:color w:val="000000" w:themeColor="text1"/>
                <w:sz w:val="18"/>
              </w:rPr>
              <w:t>YES - the consent has been received, the Sender providing information to NSD can obtain information about the payment made to that person.</w:t>
            </w:r>
          </w:p>
          <w:p w14:paraId="7F26E922" w14:textId="371688C7" w:rsidR="00101F6B" w:rsidRPr="009977E7" w:rsidRDefault="00101F6B" w:rsidP="00101F6B">
            <w:pPr>
              <w:jc w:val="both"/>
              <w:rPr>
                <w:rFonts w:ascii="Times New Roman" w:hAnsi="Times New Roman" w:cs="Times New Roman"/>
                <w:color w:val="000000" w:themeColor="text1"/>
                <w:sz w:val="18"/>
                <w:szCs w:val="18"/>
              </w:rPr>
            </w:pPr>
            <w:r>
              <w:rPr>
                <w:rFonts w:ascii="Times New Roman" w:hAnsi="Times New Roman"/>
                <w:color w:val="000000" w:themeColor="text1"/>
                <w:sz w:val="18"/>
              </w:rPr>
              <w:t>NO - the consent has not been received and the Sender providing information to NSD cannot obtain information about the payout.</w:t>
            </w:r>
          </w:p>
          <w:p w14:paraId="2AE05B25" w14:textId="547C13F5" w:rsidR="00101F6B" w:rsidRPr="009977E7" w:rsidRDefault="00101F6B" w:rsidP="00101F6B">
            <w:pPr>
              <w:rPr>
                <w:rFonts w:ascii="Times New Roman" w:hAnsi="Times New Roman" w:cs="Times New Roman"/>
                <w:color w:val="000000" w:themeColor="text1"/>
                <w:sz w:val="18"/>
                <w:szCs w:val="18"/>
              </w:rPr>
            </w:pPr>
            <w:r>
              <w:rPr>
                <w:rFonts w:ascii="Times New Roman" w:hAnsi="Times New Roman"/>
                <w:color w:val="000000" w:themeColor="text1"/>
                <w:sz w:val="18"/>
              </w:rPr>
              <w:t>If no information is available, NSD considers that NO consent is obtained.</w:t>
            </w:r>
          </w:p>
        </w:tc>
      </w:tr>
      <w:tr w:rsidR="00101F6B" w:rsidRPr="009977E7" w14:paraId="22C3EDBD" w14:textId="77777777" w:rsidTr="00963938">
        <w:tc>
          <w:tcPr>
            <w:tcW w:w="417" w:type="dxa"/>
          </w:tcPr>
          <w:p w14:paraId="59609646" w14:textId="77777777" w:rsidR="00101F6B" w:rsidRPr="009977E7" w:rsidRDefault="00101F6B" w:rsidP="00101F6B">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6971DD82" w14:textId="77777777" w:rsidR="00101F6B" w:rsidRPr="009977E7" w:rsidRDefault="00101F6B" w:rsidP="00101F6B">
            <w:pPr>
              <w:rPr>
                <w:rFonts w:ascii="Times New Roman" w:hAnsi="Times New Roman" w:cs="Times New Roman"/>
                <w:color w:val="000000" w:themeColor="text1"/>
                <w:sz w:val="18"/>
                <w:szCs w:val="18"/>
              </w:rPr>
            </w:pPr>
            <w:r>
              <w:rPr>
                <w:rFonts w:ascii="Times New Roman" w:hAnsi="Times New Roman"/>
                <w:color w:val="000000" w:themeColor="text1"/>
                <w:sz w:val="18"/>
              </w:rPr>
              <w:t>ACCEPT</w:t>
            </w:r>
          </w:p>
        </w:tc>
        <w:tc>
          <w:tcPr>
            <w:tcW w:w="4678" w:type="dxa"/>
          </w:tcPr>
          <w:p w14:paraId="504BBB83" w14:textId="77777777" w:rsidR="00101F6B" w:rsidRPr="00BB7BA6" w:rsidRDefault="00101F6B" w:rsidP="00101F6B">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Соответствуют ли сведения о лице, имеющем право на получение выплаты, требованиям НРД </w:t>
            </w:r>
          </w:p>
          <w:p w14:paraId="04657107" w14:textId="77777777" w:rsidR="00101F6B" w:rsidRPr="00BB7BA6" w:rsidRDefault="00101F6B" w:rsidP="00101F6B">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Возможные значения:                 </w:t>
            </w:r>
          </w:p>
          <w:p w14:paraId="42ADC441" w14:textId="77777777" w:rsidR="00101F6B" w:rsidRPr="00BB7BA6" w:rsidRDefault="00101F6B" w:rsidP="00101F6B">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ДА</w:t>
            </w:r>
          </w:p>
          <w:p w14:paraId="1F4EB99F" w14:textId="77777777" w:rsidR="00101F6B" w:rsidRPr="00BB7BA6" w:rsidRDefault="00101F6B" w:rsidP="00101F6B">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НЕТ</w:t>
            </w:r>
          </w:p>
          <w:p w14:paraId="2A33D198" w14:textId="77777777" w:rsidR="00101F6B" w:rsidRPr="00BB7BA6" w:rsidRDefault="00101F6B" w:rsidP="00101F6B">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 Заполняется сотрудником НРД по результату проверки / </w:t>
            </w:r>
          </w:p>
          <w:p w14:paraId="20FC7CFA" w14:textId="77777777" w:rsidR="00101F6B" w:rsidRPr="009977E7" w:rsidRDefault="00101F6B" w:rsidP="00101F6B">
            <w:pPr>
              <w:rPr>
                <w:rFonts w:ascii="Times New Roman" w:hAnsi="Times New Roman" w:cs="Times New Roman"/>
                <w:color w:val="000000" w:themeColor="text1"/>
                <w:sz w:val="18"/>
                <w:szCs w:val="18"/>
              </w:rPr>
            </w:pPr>
            <w:r>
              <w:rPr>
                <w:rFonts w:ascii="Times New Roman" w:hAnsi="Times New Roman"/>
                <w:color w:val="000000" w:themeColor="text1"/>
                <w:sz w:val="18"/>
              </w:rPr>
              <w:t xml:space="preserve">Whether the information about the person entitled to receive the payment meets NSD's requirements </w:t>
            </w:r>
          </w:p>
          <w:p w14:paraId="1153449C" w14:textId="77777777" w:rsidR="00101F6B" w:rsidRPr="009977E7" w:rsidRDefault="00101F6B" w:rsidP="00101F6B">
            <w:pPr>
              <w:rPr>
                <w:rFonts w:ascii="Times New Roman" w:hAnsi="Times New Roman" w:cs="Times New Roman"/>
                <w:color w:val="000000" w:themeColor="text1"/>
                <w:sz w:val="18"/>
                <w:szCs w:val="18"/>
              </w:rPr>
            </w:pPr>
            <w:r>
              <w:rPr>
                <w:rFonts w:ascii="Times New Roman" w:hAnsi="Times New Roman"/>
                <w:color w:val="000000" w:themeColor="text1"/>
                <w:sz w:val="18"/>
              </w:rPr>
              <w:t xml:space="preserve">Choose one of the options:                 </w:t>
            </w:r>
          </w:p>
          <w:p w14:paraId="427BDA95" w14:textId="77777777" w:rsidR="00101F6B" w:rsidRPr="009977E7" w:rsidRDefault="00101F6B" w:rsidP="00101F6B">
            <w:pPr>
              <w:rPr>
                <w:rFonts w:ascii="Times New Roman" w:hAnsi="Times New Roman" w:cs="Times New Roman"/>
                <w:color w:val="000000" w:themeColor="text1"/>
                <w:sz w:val="18"/>
                <w:szCs w:val="18"/>
              </w:rPr>
            </w:pPr>
            <w:r>
              <w:rPr>
                <w:rFonts w:ascii="Times New Roman" w:hAnsi="Times New Roman"/>
                <w:color w:val="000000" w:themeColor="text1"/>
                <w:sz w:val="18"/>
              </w:rPr>
              <w:t>- YES</w:t>
            </w:r>
          </w:p>
          <w:p w14:paraId="247D4BAA" w14:textId="77777777" w:rsidR="00101F6B" w:rsidRPr="009977E7" w:rsidRDefault="00101F6B" w:rsidP="00101F6B">
            <w:pPr>
              <w:rPr>
                <w:rFonts w:ascii="Times New Roman" w:hAnsi="Times New Roman" w:cs="Times New Roman"/>
                <w:color w:val="000000" w:themeColor="text1"/>
                <w:sz w:val="18"/>
                <w:szCs w:val="18"/>
              </w:rPr>
            </w:pPr>
            <w:r>
              <w:rPr>
                <w:rFonts w:ascii="Times New Roman" w:hAnsi="Times New Roman"/>
                <w:color w:val="000000" w:themeColor="text1"/>
                <w:sz w:val="18"/>
              </w:rPr>
              <w:t>- NO</w:t>
            </w:r>
          </w:p>
          <w:p w14:paraId="75CC81CF" w14:textId="77777777" w:rsidR="00101F6B" w:rsidRPr="009977E7" w:rsidRDefault="00101F6B" w:rsidP="00101F6B">
            <w:pPr>
              <w:rPr>
                <w:rFonts w:ascii="Times New Roman" w:hAnsi="Times New Roman" w:cs="Times New Roman"/>
                <w:color w:val="000000" w:themeColor="text1"/>
                <w:sz w:val="18"/>
                <w:szCs w:val="18"/>
              </w:rPr>
            </w:pPr>
            <w:r>
              <w:rPr>
                <w:rFonts w:ascii="Times New Roman" w:hAnsi="Times New Roman"/>
                <w:color w:val="000000" w:themeColor="text1"/>
                <w:sz w:val="18"/>
              </w:rPr>
              <w:lastRenderedPageBreak/>
              <w:t>* To be completed by NSD's employee following verification.</w:t>
            </w:r>
          </w:p>
        </w:tc>
        <w:tc>
          <w:tcPr>
            <w:tcW w:w="1276" w:type="dxa"/>
          </w:tcPr>
          <w:p w14:paraId="419CE639" w14:textId="77777777" w:rsidR="00101F6B" w:rsidRPr="009977E7" w:rsidRDefault="00101F6B" w:rsidP="00101F6B">
            <w:pPr>
              <w:rPr>
                <w:rFonts w:ascii="Times New Roman" w:hAnsi="Times New Roman" w:cs="Times New Roman"/>
                <w:color w:val="000000" w:themeColor="text1"/>
                <w:sz w:val="18"/>
                <w:szCs w:val="18"/>
              </w:rPr>
            </w:pPr>
            <w:r>
              <w:rPr>
                <w:rFonts w:ascii="Times New Roman" w:hAnsi="Times New Roman"/>
                <w:color w:val="000000" w:themeColor="text1"/>
                <w:sz w:val="18"/>
              </w:rPr>
              <w:lastRenderedPageBreak/>
              <w:t>Не применимо / Not available</w:t>
            </w:r>
          </w:p>
        </w:tc>
        <w:tc>
          <w:tcPr>
            <w:tcW w:w="4465" w:type="dxa"/>
          </w:tcPr>
          <w:p w14:paraId="3B38F4A5" w14:textId="77777777" w:rsidR="00101F6B" w:rsidRPr="009977E7" w:rsidRDefault="00101F6B" w:rsidP="00101F6B">
            <w:pPr>
              <w:jc w:val="both"/>
              <w:rPr>
                <w:rFonts w:ascii="Times New Roman" w:hAnsi="Times New Roman" w:cs="Times New Roman"/>
                <w:color w:val="000000" w:themeColor="text1"/>
                <w:sz w:val="18"/>
                <w:szCs w:val="18"/>
              </w:rPr>
            </w:pPr>
            <w:r>
              <w:rPr>
                <w:rFonts w:ascii="Times New Roman" w:hAnsi="Times New Roman"/>
                <w:color w:val="000000" w:themeColor="text1"/>
                <w:sz w:val="18"/>
              </w:rPr>
              <w:t>НЕ заполняется</w:t>
            </w:r>
          </w:p>
        </w:tc>
        <w:tc>
          <w:tcPr>
            <w:tcW w:w="4465" w:type="dxa"/>
          </w:tcPr>
          <w:p w14:paraId="130E32EA" w14:textId="012F29C4" w:rsidR="00101F6B" w:rsidRPr="009977E7" w:rsidRDefault="00101F6B" w:rsidP="00101F6B">
            <w:pPr>
              <w:rPr>
                <w:rFonts w:ascii="Times New Roman" w:hAnsi="Times New Roman" w:cs="Times New Roman"/>
                <w:color w:val="000000" w:themeColor="text1"/>
                <w:sz w:val="18"/>
                <w:szCs w:val="18"/>
              </w:rPr>
            </w:pPr>
            <w:r>
              <w:rPr>
                <w:rFonts w:ascii="Times New Roman" w:hAnsi="Times New Roman"/>
                <w:color w:val="000000" w:themeColor="text1"/>
                <w:sz w:val="18"/>
              </w:rPr>
              <w:t>Leave BLANK</w:t>
            </w:r>
          </w:p>
        </w:tc>
      </w:tr>
      <w:tr w:rsidR="00101F6B" w:rsidRPr="009977E7" w14:paraId="6B281219" w14:textId="77777777" w:rsidTr="00963938">
        <w:tc>
          <w:tcPr>
            <w:tcW w:w="417" w:type="dxa"/>
          </w:tcPr>
          <w:p w14:paraId="51841E03" w14:textId="77777777" w:rsidR="00101F6B" w:rsidRPr="009977E7" w:rsidRDefault="00101F6B" w:rsidP="00101F6B">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54803553" w14:textId="77777777" w:rsidR="00101F6B" w:rsidRPr="009977E7" w:rsidRDefault="00101F6B" w:rsidP="00101F6B">
            <w:pPr>
              <w:rPr>
                <w:rFonts w:ascii="Times New Roman" w:hAnsi="Times New Roman" w:cs="Times New Roman"/>
                <w:color w:val="000000" w:themeColor="text1"/>
                <w:sz w:val="18"/>
                <w:szCs w:val="18"/>
              </w:rPr>
            </w:pPr>
            <w:r>
              <w:rPr>
                <w:rFonts w:ascii="Times New Roman" w:hAnsi="Times New Roman"/>
                <w:color w:val="000000" w:themeColor="text1"/>
                <w:sz w:val="18"/>
              </w:rPr>
              <w:t>COMMENTS</w:t>
            </w:r>
          </w:p>
        </w:tc>
        <w:tc>
          <w:tcPr>
            <w:tcW w:w="4678" w:type="dxa"/>
          </w:tcPr>
          <w:p w14:paraId="558AA1FE" w14:textId="77777777" w:rsidR="00101F6B" w:rsidRPr="00BB7BA6" w:rsidRDefault="00101F6B" w:rsidP="00101F6B">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Замечания НРД к сведениям о лице, имеющем право на получение выплаты </w:t>
            </w:r>
          </w:p>
          <w:p w14:paraId="42757C3E" w14:textId="060BD660" w:rsidR="00101F6B" w:rsidRPr="00BB7BA6" w:rsidRDefault="00101F6B" w:rsidP="00101F6B">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 Заполняется сотрудником НРД, если сведения о лице, имеющем право на получение выплаты, не соответствуют требованиям НРД / </w:t>
            </w:r>
          </w:p>
          <w:p w14:paraId="302C30BD" w14:textId="77777777" w:rsidR="00101F6B" w:rsidRPr="009977E7" w:rsidRDefault="00101F6B" w:rsidP="00101F6B">
            <w:pPr>
              <w:rPr>
                <w:rFonts w:ascii="Times New Roman" w:hAnsi="Times New Roman" w:cs="Times New Roman"/>
                <w:color w:val="000000" w:themeColor="text1"/>
                <w:sz w:val="18"/>
                <w:szCs w:val="18"/>
              </w:rPr>
            </w:pPr>
            <w:r>
              <w:rPr>
                <w:rFonts w:ascii="Times New Roman" w:hAnsi="Times New Roman"/>
                <w:color w:val="000000" w:themeColor="text1"/>
                <w:sz w:val="18"/>
              </w:rPr>
              <w:t xml:space="preserve">NSD's comments on the details of the person entitled to receive a payment </w:t>
            </w:r>
          </w:p>
          <w:p w14:paraId="2A5690D0" w14:textId="77777777" w:rsidR="00101F6B" w:rsidRPr="009977E7" w:rsidRDefault="00101F6B" w:rsidP="00101F6B">
            <w:pPr>
              <w:rPr>
                <w:rFonts w:ascii="Times New Roman" w:hAnsi="Times New Roman" w:cs="Times New Roman"/>
                <w:color w:val="000000" w:themeColor="text1"/>
                <w:sz w:val="18"/>
                <w:szCs w:val="18"/>
              </w:rPr>
            </w:pPr>
            <w:r>
              <w:rPr>
                <w:rFonts w:ascii="Times New Roman" w:hAnsi="Times New Roman"/>
                <w:color w:val="000000" w:themeColor="text1"/>
                <w:sz w:val="18"/>
              </w:rPr>
              <w:t>* To be filled in by NSD's employee if the details of the person do not meet NSD's requirements</w:t>
            </w:r>
          </w:p>
          <w:p w14:paraId="55FE4058" w14:textId="77777777" w:rsidR="00101F6B" w:rsidRPr="009977E7" w:rsidRDefault="00101F6B" w:rsidP="00101F6B">
            <w:pPr>
              <w:rPr>
                <w:rFonts w:ascii="Times New Roman" w:hAnsi="Times New Roman" w:cs="Times New Roman"/>
                <w:color w:val="000000" w:themeColor="text1"/>
                <w:sz w:val="18"/>
                <w:szCs w:val="18"/>
              </w:rPr>
            </w:pPr>
            <w:r>
              <w:rPr>
                <w:rFonts w:ascii="Times New Roman" w:hAnsi="Times New Roman"/>
                <w:color w:val="000000" w:themeColor="text1"/>
                <w:sz w:val="18"/>
              </w:rPr>
              <w:t>.</w:t>
            </w:r>
          </w:p>
        </w:tc>
        <w:tc>
          <w:tcPr>
            <w:tcW w:w="1276" w:type="dxa"/>
          </w:tcPr>
          <w:p w14:paraId="15F7666F" w14:textId="77777777" w:rsidR="00101F6B" w:rsidRPr="009977E7" w:rsidRDefault="00101F6B" w:rsidP="00101F6B">
            <w:pPr>
              <w:rPr>
                <w:rFonts w:ascii="Times New Roman" w:hAnsi="Times New Roman" w:cs="Times New Roman"/>
                <w:color w:val="000000" w:themeColor="text1"/>
                <w:sz w:val="18"/>
                <w:szCs w:val="18"/>
              </w:rPr>
            </w:pPr>
            <w:r>
              <w:rPr>
                <w:rFonts w:ascii="Times New Roman" w:hAnsi="Times New Roman"/>
                <w:color w:val="000000" w:themeColor="text1"/>
                <w:sz w:val="18"/>
              </w:rPr>
              <w:t>Не применимо / Not available</w:t>
            </w:r>
          </w:p>
        </w:tc>
        <w:tc>
          <w:tcPr>
            <w:tcW w:w="4465" w:type="dxa"/>
          </w:tcPr>
          <w:p w14:paraId="4F216A78" w14:textId="77777777" w:rsidR="00101F6B" w:rsidRPr="009977E7" w:rsidRDefault="00101F6B" w:rsidP="00101F6B">
            <w:pPr>
              <w:jc w:val="both"/>
              <w:rPr>
                <w:rFonts w:ascii="Times New Roman" w:hAnsi="Times New Roman" w:cs="Times New Roman"/>
                <w:color w:val="000000" w:themeColor="text1"/>
                <w:sz w:val="18"/>
                <w:szCs w:val="18"/>
              </w:rPr>
            </w:pPr>
            <w:r>
              <w:rPr>
                <w:rFonts w:ascii="Times New Roman" w:hAnsi="Times New Roman"/>
                <w:color w:val="000000" w:themeColor="text1"/>
                <w:sz w:val="18"/>
              </w:rPr>
              <w:t>НЕ заполняется</w:t>
            </w:r>
          </w:p>
        </w:tc>
        <w:tc>
          <w:tcPr>
            <w:tcW w:w="4465" w:type="dxa"/>
          </w:tcPr>
          <w:p w14:paraId="4FFE55A2" w14:textId="0961E3C0" w:rsidR="00101F6B" w:rsidRPr="009977E7" w:rsidRDefault="00101F6B" w:rsidP="00101F6B">
            <w:pPr>
              <w:rPr>
                <w:rFonts w:ascii="Times New Roman" w:hAnsi="Times New Roman" w:cs="Times New Roman"/>
                <w:color w:val="000000" w:themeColor="text1"/>
                <w:sz w:val="18"/>
                <w:szCs w:val="18"/>
              </w:rPr>
            </w:pPr>
            <w:r>
              <w:rPr>
                <w:rFonts w:ascii="Times New Roman" w:hAnsi="Times New Roman"/>
                <w:color w:val="000000" w:themeColor="text1"/>
                <w:sz w:val="18"/>
              </w:rPr>
              <w:t>Leave BLANK</w:t>
            </w:r>
          </w:p>
        </w:tc>
      </w:tr>
      <w:tr w:rsidR="00101F6B" w:rsidRPr="009977E7" w14:paraId="22670F4A" w14:textId="77777777" w:rsidTr="00963938">
        <w:tc>
          <w:tcPr>
            <w:tcW w:w="417" w:type="dxa"/>
          </w:tcPr>
          <w:p w14:paraId="7B4B38A6" w14:textId="77777777" w:rsidR="00101F6B" w:rsidRPr="009977E7" w:rsidRDefault="00101F6B" w:rsidP="00101F6B">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0FC923FB" w14:textId="77777777" w:rsidR="00101F6B" w:rsidRPr="009977E7" w:rsidRDefault="00101F6B" w:rsidP="00101F6B">
            <w:pPr>
              <w:rPr>
                <w:rFonts w:ascii="Times New Roman" w:hAnsi="Times New Roman" w:cs="Times New Roman"/>
                <w:color w:val="000000" w:themeColor="text1"/>
                <w:sz w:val="18"/>
                <w:szCs w:val="18"/>
              </w:rPr>
            </w:pPr>
          </w:p>
        </w:tc>
        <w:tc>
          <w:tcPr>
            <w:tcW w:w="4678" w:type="dxa"/>
          </w:tcPr>
          <w:p w14:paraId="32760869" w14:textId="77777777" w:rsidR="00101F6B" w:rsidRPr="00BB7BA6" w:rsidRDefault="00101F6B" w:rsidP="00101F6B">
            <w:pPr>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Номер счета депо в НРД, по которому Отправителем предоставлена информация (если применимо) </w:t>
            </w:r>
          </w:p>
          <w:p w14:paraId="752D6EC5" w14:textId="77777777" w:rsidR="00101F6B" w:rsidRPr="009977E7" w:rsidRDefault="00101F6B" w:rsidP="00101F6B">
            <w:pPr>
              <w:rPr>
                <w:rFonts w:ascii="Times New Roman" w:hAnsi="Times New Roman" w:cs="Times New Roman"/>
                <w:color w:val="000000" w:themeColor="text1"/>
                <w:sz w:val="18"/>
                <w:szCs w:val="18"/>
              </w:rPr>
            </w:pPr>
            <w:r>
              <w:rPr>
                <w:rFonts w:ascii="Times New Roman" w:hAnsi="Times New Roman"/>
                <w:color w:val="000000" w:themeColor="text1"/>
                <w:sz w:val="18"/>
              </w:rPr>
              <w:t xml:space="preserve">/ Depo account number with NSD on which the information was provided by the Sender (if applicable) </w:t>
            </w:r>
          </w:p>
        </w:tc>
        <w:tc>
          <w:tcPr>
            <w:tcW w:w="1276" w:type="dxa"/>
          </w:tcPr>
          <w:p w14:paraId="6AFF7878" w14:textId="77777777" w:rsidR="00101F6B" w:rsidRPr="009977E7" w:rsidRDefault="00101F6B" w:rsidP="00101F6B">
            <w:pPr>
              <w:rPr>
                <w:rFonts w:ascii="Times New Roman" w:hAnsi="Times New Roman" w:cs="Times New Roman"/>
                <w:color w:val="000000" w:themeColor="text1"/>
                <w:sz w:val="18"/>
                <w:szCs w:val="18"/>
              </w:rPr>
            </w:pPr>
            <w:r>
              <w:rPr>
                <w:rFonts w:ascii="Times New Roman" w:hAnsi="Times New Roman"/>
                <w:color w:val="000000" w:themeColor="text1"/>
                <w:sz w:val="18"/>
              </w:rPr>
              <w:t>Обязательно / Obligatory</w:t>
            </w:r>
          </w:p>
        </w:tc>
        <w:tc>
          <w:tcPr>
            <w:tcW w:w="4465" w:type="dxa"/>
          </w:tcPr>
          <w:p w14:paraId="65BD8C00" w14:textId="6F363BA4" w:rsidR="00101F6B" w:rsidRPr="00BB7BA6" w:rsidRDefault="00101F6B" w:rsidP="00101F6B">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 xml:space="preserve">Заполняется иностранным номинальным держателем. Номер счета депо в НРД, по которому Отправителем предоставлена информация </w:t>
            </w:r>
          </w:p>
        </w:tc>
        <w:tc>
          <w:tcPr>
            <w:tcW w:w="4465" w:type="dxa"/>
          </w:tcPr>
          <w:p w14:paraId="33B0D84F" w14:textId="34678E80" w:rsidR="00101F6B" w:rsidRPr="009977E7" w:rsidRDefault="00101F6B" w:rsidP="00101F6B">
            <w:pPr>
              <w:rPr>
                <w:rFonts w:ascii="Times New Roman" w:hAnsi="Times New Roman" w:cs="Times New Roman"/>
                <w:color w:val="000000" w:themeColor="text1"/>
                <w:sz w:val="18"/>
                <w:szCs w:val="18"/>
              </w:rPr>
            </w:pPr>
            <w:r>
              <w:rPr>
                <w:rFonts w:ascii="Times New Roman" w:hAnsi="Times New Roman"/>
                <w:color w:val="000000" w:themeColor="text1"/>
                <w:sz w:val="18"/>
              </w:rPr>
              <w:t xml:space="preserve">To be completed by the foreign nominee holder. The number of the securities account with NSD in respect of which information has been provided by the Sender </w:t>
            </w:r>
          </w:p>
        </w:tc>
      </w:tr>
      <w:tr w:rsidR="00101F6B" w:rsidRPr="009977E7" w14:paraId="19076FE8" w14:textId="77777777" w:rsidTr="00963938">
        <w:tc>
          <w:tcPr>
            <w:tcW w:w="417" w:type="dxa"/>
          </w:tcPr>
          <w:p w14:paraId="66C25363" w14:textId="77777777" w:rsidR="00101F6B" w:rsidRPr="009977E7" w:rsidRDefault="00101F6B" w:rsidP="00101F6B">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4805DE12" w14:textId="77777777" w:rsidR="00101F6B" w:rsidRPr="009977E7" w:rsidRDefault="00101F6B" w:rsidP="00101F6B">
            <w:pPr>
              <w:rPr>
                <w:rFonts w:ascii="Times New Roman" w:hAnsi="Times New Roman" w:cs="Times New Roman"/>
                <w:color w:val="000000" w:themeColor="text1"/>
                <w:sz w:val="18"/>
                <w:szCs w:val="18"/>
              </w:rPr>
            </w:pPr>
          </w:p>
        </w:tc>
        <w:tc>
          <w:tcPr>
            <w:tcW w:w="4678" w:type="dxa"/>
          </w:tcPr>
          <w:p w14:paraId="242541F7" w14:textId="77777777" w:rsidR="00101F6B" w:rsidRPr="009977E7" w:rsidRDefault="00101F6B" w:rsidP="00101F6B">
            <w:pPr>
              <w:rPr>
                <w:rFonts w:ascii="Times New Roman" w:hAnsi="Times New Roman" w:cs="Times New Roman"/>
                <w:color w:val="000000" w:themeColor="text1"/>
                <w:sz w:val="18"/>
                <w:szCs w:val="18"/>
              </w:rPr>
            </w:pPr>
            <w:r>
              <w:rPr>
                <w:rFonts w:ascii="Times New Roman" w:hAnsi="Times New Roman"/>
                <w:color w:val="000000" w:themeColor="text1"/>
                <w:sz w:val="18"/>
              </w:rPr>
              <w:t>Итого: раскрытый остаток (в штуках) / Total: disclosed balance (in units):</w:t>
            </w:r>
          </w:p>
          <w:p w14:paraId="44606A03" w14:textId="16D815BD" w:rsidR="00101F6B" w:rsidRPr="009977E7" w:rsidRDefault="00101F6B" w:rsidP="00101F6B">
            <w:pPr>
              <w:pStyle w:val="a4"/>
              <w:numPr>
                <w:ilvl w:val="0"/>
                <w:numId w:val="6"/>
              </w:numPr>
              <w:ind w:left="641" w:hanging="357"/>
              <w:rPr>
                <w:rFonts w:ascii="Times New Roman" w:hAnsi="Times New Roman" w:cs="Times New Roman"/>
                <w:color w:val="000000" w:themeColor="text1"/>
                <w:sz w:val="18"/>
                <w:szCs w:val="18"/>
              </w:rPr>
            </w:pPr>
            <w:r>
              <w:rPr>
                <w:rFonts w:ascii="Times New Roman" w:hAnsi="Times New Roman"/>
                <w:color w:val="000000" w:themeColor="text1"/>
                <w:sz w:val="18"/>
              </w:rPr>
              <w:t>количество цб, информация о владельцах которых представлена / The number of securities, information about the owners of which is provided. Mandatory</w:t>
            </w:r>
          </w:p>
          <w:p w14:paraId="41CFC14B" w14:textId="77777777" w:rsidR="00101F6B" w:rsidRPr="009977E7" w:rsidRDefault="00101F6B" w:rsidP="00101F6B">
            <w:pPr>
              <w:pStyle w:val="a4"/>
              <w:numPr>
                <w:ilvl w:val="0"/>
                <w:numId w:val="6"/>
              </w:numPr>
              <w:ind w:left="641" w:hanging="357"/>
              <w:rPr>
                <w:rFonts w:ascii="Times New Roman" w:hAnsi="Times New Roman" w:cs="Times New Roman"/>
                <w:color w:val="000000" w:themeColor="text1"/>
                <w:sz w:val="18"/>
                <w:szCs w:val="18"/>
              </w:rPr>
            </w:pPr>
            <w:r>
              <w:rPr>
                <w:rFonts w:ascii="Times New Roman" w:hAnsi="Times New Roman"/>
                <w:color w:val="000000" w:themeColor="text1"/>
                <w:sz w:val="18"/>
              </w:rPr>
              <w:t>Количество цб, информация о владельцах которых представлена (числитель) / The number of securities, information about the owners of which is provided (numerator). Mandatory for fractions</w:t>
            </w:r>
          </w:p>
          <w:p w14:paraId="5A3729AB" w14:textId="77777777" w:rsidR="00101F6B" w:rsidRPr="009977E7" w:rsidRDefault="00101F6B" w:rsidP="00101F6B">
            <w:pPr>
              <w:pStyle w:val="a4"/>
              <w:numPr>
                <w:ilvl w:val="0"/>
                <w:numId w:val="6"/>
              </w:numPr>
              <w:ind w:left="641" w:hanging="357"/>
              <w:rPr>
                <w:rFonts w:ascii="Times New Roman" w:hAnsi="Times New Roman" w:cs="Times New Roman"/>
                <w:color w:val="000000" w:themeColor="text1"/>
                <w:sz w:val="18"/>
                <w:szCs w:val="18"/>
              </w:rPr>
            </w:pPr>
            <w:r>
              <w:rPr>
                <w:rFonts w:ascii="Times New Roman" w:hAnsi="Times New Roman"/>
                <w:color w:val="000000" w:themeColor="text1"/>
                <w:sz w:val="18"/>
              </w:rPr>
              <w:t>Количество цб, информация о владельцах которых представлена (знаменатель) / The number of securities, information about the owners of which is provided (denominator).  Mandatory for fractions</w:t>
            </w:r>
          </w:p>
        </w:tc>
        <w:tc>
          <w:tcPr>
            <w:tcW w:w="1276" w:type="dxa"/>
          </w:tcPr>
          <w:p w14:paraId="114673A5" w14:textId="77777777" w:rsidR="00101F6B" w:rsidRPr="009977E7" w:rsidRDefault="00101F6B" w:rsidP="00101F6B">
            <w:pPr>
              <w:rPr>
                <w:rFonts w:ascii="Times New Roman" w:hAnsi="Times New Roman" w:cs="Times New Roman"/>
                <w:color w:val="000000" w:themeColor="text1"/>
                <w:sz w:val="18"/>
                <w:szCs w:val="18"/>
              </w:rPr>
            </w:pPr>
            <w:r>
              <w:rPr>
                <w:rFonts w:ascii="Times New Roman" w:hAnsi="Times New Roman"/>
                <w:color w:val="000000" w:themeColor="text1"/>
                <w:sz w:val="18"/>
              </w:rPr>
              <w:t>Обязательно / Obligatory</w:t>
            </w:r>
          </w:p>
        </w:tc>
        <w:tc>
          <w:tcPr>
            <w:tcW w:w="4465" w:type="dxa"/>
          </w:tcPr>
          <w:p w14:paraId="56CF3158" w14:textId="77777777" w:rsidR="00101F6B" w:rsidRPr="009977E7" w:rsidRDefault="00101F6B" w:rsidP="00101F6B">
            <w:pPr>
              <w:jc w:val="both"/>
              <w:rPr>
                <w:rFonts w:ascii="Times New Roman" w:hAnsi="Times New Roman" w:cs="Times New Roman"/>
                <w:color w:val="000000" w:themeColor="text1"/>
                <w:sz w:val="18"/>
                <w:szCs w:val="18"/>
              </w:rPr>
            </w:pPr>
            <w:r>
              <w:rPr>
                <w:rFonts w:ascii="Times New Roman" w:hAnsi="Times New Roman"/>
                <w:color w:val="000000" w:themeColor="text1"/>
                <w:sz w:val="18"/>
              </w:rPr>
              <w:t>Указывается в штуках.</w:t>
            </w:r>
          </w:p>
          <w:p w14:paraId="65A4E3D8" w14:textId="1A1FFBA0" w:rsidR="00101F6B" w:rsidRPr="00BB7BA6" w:rsidRDefault="00101F6B" w:rsidP="00101F6B">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Суммарное количество ценных бумаг, принадлежащих владельцам, информация о которых представлена во всех раскрытиях по ценной бумаге на дату фиксации - целая часть;</w:t>
            </w:r>
          </w:p>
          <w:p w14:paraId="01C5BE5F" w14:textId="732CAD25" w:rsidR="00101F6B" w:rsidRPr="00BB7BA6" w:rsidRDefault="00101F6B" w:rsidP="00101F6B">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Суммарное количество ценных бумаг, принадлежащих владельцам, информация о которых представлена во всех раскрытиях по ценной бумаге на дату фиксации - дробная часть (числитель)- указывается только при наличии дробного остатка;</w:t>
            </w:r>
          </w:p>
          <w:p w14:paraId="1A250161" w14:textId="7AC1ADE5" w:rsidR="00101F6B" w:rsidRPr="00BB7BA6" w:rsidRDefault="00101F6B" w:rsidP="00101F6B">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Суммарное количество ценных бумаг, принадлежащих владельцам, информация о которых представлена  во всех раскрытиях по ценной бумаге на дату фиксации- дробная часть (знаменатель)- указывается только при наличии дробного остатка</w:t>
            </w:r>
          </w:p>
        </w:tc>
        <w:tc>
          <w:tcPr>
            <w:tcW w:w="4465" w:type="dxa"/>
          </w:tcPr>
          <w:p w14:paraId="7715525A" w14:textId="77777777" w:rsidR="00101F6B" w:rsidRPr="009977E7" w:rsidRDefault="00101F6B" w:rsidP="00101F6B">
            <w:pPr>
              <w:jc w:val="both"/>
              <w:rPr>
                <w:rFonts w:ascii="Times New Roman" w:hAnsi="Times New Roman" w:cs="Times New Roman"/>
                <w:color w:val="000000" w:themeColor="text1"/>
                <w:sz w:val="18"/>
                <w:szCs w:val="18"/>
              </w:rPr>
            </w:pPr>
            <w:r>
              <w:rPr>
                <w:rFonts w:ascii="Times New Roman" w:hAnsi="Times New Roman"/>
                <w:color w:val="000000" w:themeColor="text1"/>
                <w:sz w:val="18"/>
              </w:rPr>
              <w:t>In units</w:t>
            </w:r>
          </w:p>
          <w:p w14:paraId="08054015" w14:textId="77777777" w:rsidR="00101F6B" w:rsidRPr="009977E7" w:rsidRDefault="00101F6B" w:rsidP="00101F6B">
            <w:pPr>
              <w:jc w:val="both"/>
              <w:rPr>
                <w:rFonts w:ascii="Times New Roman" w:hAnsi="Times New Roman" w:cs="Times New Roman"/>
                <w:color w:val="000000" w:themeColor="text1"/>
                <w:sz w:val="18"/>
                <w:szCs w:val="18"/>
              </w:rPr>
            </w:pPr>
            <w:r>
              <w:rPr>
                <w:rFonts w:ascii="Times New Roman" w:hAnsi="Times New Roman"/>
                <w:color w:val="000000" w:themeColor="text1"/>
                <w:sz w:val="18"/>
              </w:rPr>
              <w:t>The total number (whole) of securities held by the holders named in the disclosure relating to the security on the record date;</w:t>
            </w:r>
          </w:p>
          <w:p w14:paraId="4C7822FF" w14:textId="77777777" w:rsidR="00101F6B" w:rsidRPr="009977E7" w:rsidRDefault="00101F6B" w:rsidP="00101F6B">
            <w:pPr>
              <w:jc w:val="both"/>
              <w:rPr>
                <w:rFonts w:ascii="Times New Roman" w:hAnsi="Times New Roman" w:cs="Times New Roman"/>
                <w:color w:val="000000" w:themeColor="text1"/>
                <w:sz w:val="18"/>
                <w:szCs w:val="18"/>
              </w:rPr>
            </w:pPr>
            <w:r>
              <w:rPr>
                <w:rFonts w:ascii="Times New Roman" w:hAnsi="Times New Roman"/>
                <w:color w:val="000000" w:themeColor="text1"/>
                <w:sz w:val="18"/>
              </w:rPr>
              <w:t>The total number (fractional part (numerator)) of securities held by the holders named in the disclosure relating to the security on the record date; to be completed if there is a fractional balance;</w:t>
            </w:r>
          </w:p>
          <w:p w14:paraId="18B2A8EE" w14:textId="37E36169" w:rsidR="00101F6B" w:rsidRPr="009977E7" w:rsidRDefault="00101F6B" w:rsidP="00101F6B">
            <w:pPr>
              <w:rPr>
                <w:rFonts w:ascii="Times New Roman" w:hAnsi="Times New Roman" w:cs="Times New Roman"/>
                <w:color w:val="000000" w:themeColor="text1"/>
                <w:sz w:val="18"/>
                <w:szCs w:val="18"/>
              </w:rPr>
            </w:pPr>
            <w:r>
              <w:rPr>
                <w:rFonts w:ascii="Times New Roman" w:hAnsi="Times New Roman"/>
                <w:color w:val="000000" w:themeColor="text1"/>
                <w:sz w:val="18"/>
              </w:rPr>
              <w:t>The total number (fractional part (denominator)) of securities held by the holders named in the disclosure relating to the security on the record date; to be completed if there is a fractional balance;</w:t>
            </w:r>
          </w:p>
        </w:tc>
      </w:tr>
      <w:tr w:rsidR="00101F6B" w:rsidRPr="009977E7" w14:paraId="3879B5D9" w14:textId="77777777" w:rsidTr="00963938">
        <w:tc>
          <w:tcPr>
            <w:tcW w:w="417" w:type="dxa"/>
          </w:tcPr>
          <w:p w14:paraId="4D5CC8A9" w14:textId="77777777" w:rsidR="00101F6B" w:rsidRPr="009977E7" w:rsidRDefault="00101F6B" w:rsidP="00101F6B">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7B8AC9C4" w14:textId="77777777" w:rsidR="00101F6B" w:rsidRPr="009977E7" w:rsidRDefault="00101F6B" w:rsidP="00101F6B">
            <w:pPr>
              <w:rPr>
                <w:rFonts w:ascii="Times New Roman" w:hAnsi="Times New Roman" w:cs="Times New Roman"/>
                <w:color w:val="000000" w:themeColor="text1"/>
                <w:sz w:val="18"/>
                <w:szCs w:val="18"/>
              </w:rPr>
            </w:pPr>
          </w:p>
        </w:tc>
        <w:tc>
          <w:tcPr>
            <w:tcW w:w="4678" w:type="dxa"/>
          </w:tcPr>
          <w:p w14:paraId="166B6442" w14:textId="77777777" w:rsidR="00101F6B" w:rsidRPr="009977E7" w:rsidRDefault="00101F6B" w:rsidP="00101F6B">
            <w:pPr>
              <w:rPr>
                <w:rFonts w:ascii="Times New Roman" w:hAnsi="Times New Roman" w:cs="Times New Roman"/>
                <w:color w:val="000000" w:themeColor="text1"/>
                <w:sz w:val="18"/>
                <w:szCs w:val="18"/>
              </w:rPr>
            </w:pPr>
            <w:r>
              <w:rPr>
                <w:rFonts w:ascii="Times New Roman" w:hAnsi="Times New Roman"/>
                <w:color w:val="000000" w:themeColor="text1"/>
                <w:sz w:val="18"/>
              </w:rPr>
              <w:t>Итого: нераскрытый остаток (в штуках) / Total:undisclosed balance (in units)</w:t>
            </w:r>
          </w:p>
          <w:p w14:paraId="30F1FBCA" w14:textId="77777777" w:rsidR="00101F6B" w:rsidRPr="009977E7" w:rsidRDefault="00101F6B" w:rsidP="00101F6B">
            <w:pPr>
              <w:pStyle w:val="a4"/>
              <w:numPr>
                <w:ilvl w:val="0"/>
                <w:numId w:val="13"/>
              </w:numPr>
              <w:rPr>
                <w:rFonts w:ascii="Times New Roman" w:hAnsi="Times New Roman" w:cs="Times New Roman"/>
                <w:color w:val="000000" w:themeColor="text1"/>
                <w:sz w:val="18"/>
                <w:szCs w:val="18"/>
              </w:rPr>
            </w:pPr>
            <w:r>
              <w:rPr>
                <w:rFonts w:ascii="Times New Roman" w:hAnsi="Times New Roman"/>
                <w:color w:val="000000" w:themeColor="text1"/>
                <w:sz w:val="18"/>
              </w:rPr>
              <w:t>количество цб, информация о владельцах которых не представлена / The number of securities, information about the owners of which is not provided. Mandatory;</w:t>
            </w:r>
          </w:p>
          <w:p w14:paraId="4E55369E" w14:textId="77777777" w:rsidR="00101F6B" w:rsidRPr="009977E7" w:rsidRDefault="00101F6B" w:rsidP="00101F6B">
            <w:pPr>
              <w:pStyle w:val="a4"/>
              <w:numPr>
                <w:ilvl w:val="0"/>
                <w:numId w:val="3"/>
              </w:numPr>
              <w:rPr>
                <w:rFonts w:ascii="Times New Roman" w:hAnsi="Times New Roman" w:cs="Times New Roman"/>
                <w:color w:val="000000" w:themeColor="text1"/>
                <w:sz w:val="18"/>
                <w:szCs w:val="18"/>
              </w:rPr>
            </w:pPr>
            <w:r>
              <w:rPr>
                <w:rFonts w:ascii="Times New Roman" w:hAnsi="Times New Roman"/>
                <w:color w:val="000000" w:themeColor="text1"/>
                <w:sz w:val="18"/>
              </w:rPr>
              <w:t>количество цб, информация о владельцах которых не представлена (числитель) / The number of securities, information about the owners of which is not provided (numerator). Mandatory for fractions;</w:t>
            </w:r>
          </w:p>
          <w:p w14:paraId="361D3B1E" w14:textId="77777777" w:rsidR="00101F6B" w:rsidRPr="009977E7" w:rsidRDefault="00101F6B" w:rsidP="00101F6B">
            <w:pPr>
              <w:pStyle w:val="a4"/>
              <w:numPr>
                <w:ilvl w:val="0"/>
                <w:numId w:val="3"/>
              </w:numPr>
              <w:rPr>
                <w:rFonts w:ascii="Times New Roman" w:hAnsi="Times New Roman" w:cs="Times New Roman"/>
                <w:color w:val="000000" w:themeColor="text1"/>
                <w:sz w:val="18"/>
                <w:szCs w:val="18"/>
              </w:rPr>
            </w:pPr>
            <w:r>
              <w:rPr>
                <w:rFonts w:ascii="Times New Roman" w:hAnsi="Times New Roman"/>
                <w:color w:val="000000" w:themeColor="text1"/>
                <w:sz w:val="18"/>
              </w:rPr>
              <w:t xml:space="preserve">количество цб, информация о владельцах которых не представлена (знаменатель) / The </w:t>
            </w:r>
            <w:r>
              <w:rPr>
                <w:rFonts w:ascii="Times New Roman" w:hAnsi="Times New Roman"/>
                <w:color w:val="000000" w:themeColor="text1"/>
                <w:sz w:val="18"/>
              </w:rPr>
              <w:lastRenderedPageBreak/>
              <w:t>number of securities, information about the owners of which is not provided (denominator). Mandatory for fractions.</w:t>
            </w:r>
          </w:p>
        </w:tc>
        <w:tc>
          <w:tcPr>
            <w:tcW w:w="1276" w:type="dxa"/>
          </w:tcPr>
          <w:p w14:paraId="1A71C112" w14:textId="77777777" w:rsidR="00101F6B" w:rsidRPr="009977E7" w:rsidRDefault="00101F6B" w:rsidP="00101F6B">
            <w:pPr>
              <w:rPr>
                <w:rFonts w:ascii="Times New Roman" w:hAnsi="Times New Roman" w:cs="Times New Roman"/>
                <w:color w:val="000000" w:themeColor="text1"/>
                <w:sz w:val="18"/>
                <w:szCs w:val="18"/>
              </w:rPr>
            </w:pPr>
            <w:r>
              <w:rPr>
                <w:rFonts w:ascii="Times New Roman" w:hAnsi="Times New Roman"/>
                <w:color w:val="000000" w:themeColor="text1"/>
                <w:sz w:val="18"/>
              </w:rPr>
              <w:lastRenderedPageBreak/>
              <w:t>Обязательно / Obligatory</w:t>
            </w:r>
          </w:p>
        </w:tc>
        <w:tc>
          <w:tcPr>
            <w:tcW w:w="4465" w:type="dxa"/>
          </w:tcPr>
          <w:p w14:paraId="19089AD8" w14:textId="77777777" w:rsidR="00101F6B" w:rsidRPr="009977E7" w:rsidRDefault="00101F6B" w:rsidP="00101F6B">
            <w:pPr>
              <w:jc w:val="both"/>
              <w:rPr>
                <w:rFonts w:ascii="Times New Roman" w:hAnsi="Times New Roman" w:cs="Times New Roman"/>
                <w:color w:val="000000" w:themeColor="text1"/>
                <w:sz w:val="18"/>
                <w:szCs w:val="18"/>
              </w:rPr>
            </w:pPr>
            <w:r>
              <w:rPr>
                <w:rFonts w:ascii="Times New Roman" w:hAnsi="Times New Roman"/>
                <w:color w:val="000000" w:themeColor="text1"/>
                <w:sz w:val="18"/>
              </w:rPr>
              <w:t>Указывается в штуках.</w:t>
            </w:r>
          </w:p>
          <w:p w14:paraId="7A2918FF" w14:textId="321ADA7C" w:rsidR="00101F6B" w:rsidRPr="00BB7BA6" w:rsidRDefault="00101F6B" w:rsidP="00101F6B">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Остаток ценных бумаг, по которым НЕ представлена информация о владельцах - целая часть;</w:t>
            </w:r>
          </w:p>
          <w:p w14:paraId="15B0E840" w14:textId="6942A15F" w:rsidR="00101F6B" w:rsidRPr="00BB7BA6" w:rsidRDefault="00101F6B" w:rsidP="00101F6B">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Остаток ценных бумаг, по которым НЕ представлена информация о владельцах - дробная часть (числитель)- указывается только при наличии дробного остатка;</w:t>
            </w:r>
          </w:p>
          <w:p w14:paraId="3ECA8B3C" w14:textId="3C359C45" w:rsidR="00101F6B" w:rsidRPr="00BB7BA6" w:rsidRDefault="00101F6B" w:rsidP="00101F6B">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Остаток ценных бумаг, по которым НЕ представлена информация о владельцах - дробная часть (знаменатель)- указывается только при наличии дробного остатка.</w:t>
            </w:r>
          </w:p>
        </w:tc>
        <w:tc>
          <w:tcPr>
            <w:tcW w:w="4465" w:type="dxa"/>
          </w:tcPr>
          <w:p w14:paraId="291CCBA4" w14:textId="77777777" w:rsidR="00101F6B" w:rsidRPr="009977E7" w:rsidRDefault="00101F6B" w:rsidP="00101F6B">
            <w:pPr>
              <w:jc w:val="both"/>
              <w:rPr>
                <w:rFonts w:ascii="Times New Roman" w:hAnsi="Times New Roman" w:cs="Times New Roman"/>
                <w:color w:val="000000" w:themeColor="text1"/>
                <w:sz w:val="18"/>
                <w:szCs w:val="18"/>
              </w:rPr>
            </w:pPr>
            <w:r>
              <w:rPr>
                <w:rFonts w:ascii="Times New Roman" w:hAnsi="Times New Roman"/>
                <w:color w:val="000000" w:themeColor="text1"/>
                <w:sz w:val="18"/>
              </w:rPr>
              <w:t>In units</w:t>
            </w:r>
          </w:p>
          <w:p w14:paraId="50BD2BE4" w14:textId="77777777" w:rsidR="00101F6B" w:rsidRPr="009977E7" w:rsidRDefault="00101F6B" w:rsidP="00101F6B">
            <w:pPr>
              <w:jc w:val="both"/>
              <w:rPr>
                <w:rFonts w:ascii="Times New Roman" w:hAnsi="Times New Roman" w:cs="Times New Roman"/>
                <w:color w:val="000000" w:themeColor="text1"/>
                <w:sz w:val="18"/>
                <w:szCs w:val="18"/>
              </w:rPr>
            </w:pPr>
            <w:r>
              <w:rPr>
                <w:rFonts w:ascii="Times New Roman" w:hAnsi="Times New Roman"/>
                <w:color w:val="000000" w:themeColor="text1"/>
                <w:sz w:val="18"/>
              </w:rPr>
              <w:t>The balance of securities (whole) for which ownership information has NOT been provided;</w:t>
            </w:r>
          </w:p>
          <w:p w14:paraId="0449B774" w14:textId="1D54866B" w:rsidR="00101F6B" w:rsidRPr="009977E7" w:rsidRDefault="00101F6B" w:rsidP="00101F6B">
            <w:pPr>
              <w:jc w:val="both"/>
              <w:rPr>
                <w:rFonts w:ascii="Times New Roman" w:hAnsi="Times New Roman" w:cs="Times New Roman"/>
                <w:color w:val="000000" w:themeColor="text1"/>
                <w:sz w:val="18"/>
                <w:szCs w:val="18"/>
              </w:rPr>
            </w:pPr>
            <w:r>
              <w:rPr>
                <w:rFonts w:ascii="Times New Roman" w:hAnsi="Times New Roman"/>
                <w:color w:val="000000" w:themeColor="text1"/>
                <w:sz w:val="18"/>
              </w:rPr>
              <w:t>The balance of securities (fractional part (numerator)) for which ownership information has NOT been provided; to be completed if there is a fractional balance;</w:t>
            </w:r>
          </w:p>
          <w:p w14:paraId="7B4C482C" w14:textId="218CA0B2" w:rsidR="00101F6B" w:rsidRPr="009977E7" w:rsidRDefault="00101F6B" w:rsidP="00101F6B">
            <w:pPr>
              <w:rPr>
                <w:rFonts w:ascii="Times New Roman" w:hAnsi="Times New Roman" w:cs="Times New Roman"/>
                <w:color w:val="000000" w:themeColor="text1"/>
                <w:sz w:val="18"/>
                <w:szCs w:val="18"/>
              </w:rPr>
            </w:pPr>
            <w:r>
              <w:rPr>
                <w:rFonts w:ascii="Times New Roman" w:hAnsi="Times New Roman"/>
                <w:color w:val="000000" w:themeColor="text1"/>
                <w:sz w:val="18"/>
              </w:rPr>
              <w:t>The balance of securities (fractional part (denominator)) for which ownership information has NOT been provided; to be completed if there is a fractional balance;</w:t>
            </w:r>
          </w:p>
        </w:tc>
      </w:tr>
      <w:tr w:rsidR="00101F6B" w:rsidRPr="009977E7" w14:paraId="05C7FCE4" w14:textId="77777777" w:rsidTr="00963938">
        <w:tc>
          <w:tcPr>
            <w:tcW w:w="417" w:type="dxa"/>
          </w:tcPr>
          <w:p w14:paraId="30421508" w14:textId="77777777" w:rsidR="00101F6B" w:rsidRPr="009977E7" w:rsidRDefault="00101F6B" w:rsidP="00101F6B">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722DAD85" w14:textId="77777777" w:rsidR="00101F6B" w:rsidRPr="009977E7" w:rsidRDefault="00101F6B" w:rsidP="00101F6B">
            <w:pPr>
              <w:rPr>
                <w:rFonts w:ascii="Times New Roman" w:hAnsi="Times New Roman" w:cs="Times New Roman"/>
                <w:color w:val="000000" w:themeColor="text1"/>
                <w:sz w:val="18"/>
                <w:szCs w:val="18"/>
              </w:rPr>
            </w:pPr>
          </w:p>
        </w:tc>
        <w:tc>
          <w:tcPr>
            <w:tcW w:w="4678" w:type="dxa"/>
          </w:tcPr>
          <w:p w14:paraId="5D66AA72" w14:textId="77777777" w:rsidR="00101F6B" w:rsidRPr="009977E7" w:rsidRDefault="00101F6B" w:rsidP="00101F6B">
            <w:pPr>
              <w:rPr>
                <w:rFonts w:ascii="Times New Roman" w:hAnsi="Times New Roman" w:cs="Times New Roman"/>
                <w:color w:val="000000" w:themeColor="text1"/>
                <w:sz w:val="18"/>
                <w:szCs w:val="18"/>
              </w:rPr>
            </w:pPr>
            <w:r>
              <w:rPr>
                <w:rFonts w:ascii="Times New Roman" w:hAnsi="Times New Roman"/>
                <w:color w:val="000000" w:themeColor="text1"/>
                <w:sz w:val="18"/>
              </w:rPr>
              <w:t>Всего по счету (в штуках) / Total on the account (in units):</w:t>
            </w:r>
          </w:p>
          <w:p w14:paraId="46A5BD3E" w14:textId="77777777" w:rsidR="00101F6B" w:rsidRPr="009977E7" w:rsidRDefault="00101F6B" w:rsidP="00101F6B">
            <w:pPr>
              <w:pStyle w:val="a4"/>
              <w:numPr>
                <w:ilvl w:val="0"/>
                <w:numId w:val="3"/>
              </w:numPr>
              <w:rPr>
                <w:rFonts w:ascii="Times New Roman" w:hAnsi="Times New Roman" w:cs="Times New Roman"/>
                <w:color w:val="000000" w:themeColor="text1"/>
                <w:sz w:val="18"/>
                <w:szCs w:val="18"/>
              </w:rPr>
            </w:pPr>
            <w:r>
              <w:rPr>
                <w:rFonts w:ascii="Times New Roman" w:hAnsi="Times New Roman"/>
                <w:color w:val="000000" w:themeColor="text1"/>
                <w:sz w:val="18"/>
              </w:rPr>
              <w:t xml:space="preserve">количество цб на счете ИНД / Number of securities held on the foreign nominee account. Mandatory; </w:t>
            </w:r>
          </w:p>
          <w:p w14:paraId="5F59C797" w14:textId="77777777" w:rsidR="00101F6B" w:rsidRPr="009977E7" w:rsidRDefault="00101F6B" w:rsidP="00101F6B">
            <w:pPr>
              <w:pStyle w:val="a4"/>
              <w:numPr>
                <w:ilvl w:val="0"/>
                <w:numId w:val="3"/>
              </w:numPr>
              <w:rPr>
                <w:rFonts w:ascii="Times New Roman" w:hAnsi="Times New Roman" w:cs="Times New Roman"/>
                <w:color w:val="000000" w:themeColor="text1"/>
                <w:sz w:val="18"/>
                <w:szCs w:val="18"/>
              </w:rPr>
            </w:pPr>
            <w:r>
              <w:rPr>
                <w:rFonts w:ascii="Times New Roman" w:hAnsi="Times New Roman"/>
                <w:color w:val="000000" w:themeColor="text1"/>
                <w:sz w:val="18"/>
              </w:rPr>
              <w:t xml:space="preserve">количество цб на счете ИНД (числитель) / Number of securities held on the foreign nominee account (numerator). Mandatory for fractions; </w:t>
            </w:r>
          </w:p>
          <w:p w14:paraId="124AE46B" w14:textId="77777777" w:rsidR="00101F6B" w:rsidRPr="009977E7" w:rsidRDefault="00101F6B" w:rsidP="00101F6B">
            <w:pPr>
              <w:pStyle w:val="a4"/>
              <w:numPr>
                <w:ilvl w:val="0"/>
                <w:numId w:val="3"/>
              </w:numPr>
              <w:rPr>
                <w:rFonts w:ascii="Times New Roman" w:hAnsi="Times New Roman" w:cs="Times New Roman"/>
                <w:color w:val="000000" w:themeColor="text1"/>
                <w:sz w:val="18"/>
                <w:szCs w:val="18"/>
              </w:rPr>
            </w:pPr>
            <w:r>
              <w:rPr>
                <w:rFonts w:ascii="Times New Roman" w:hAnsi="Times New Roman"/>
                <w:color w:val="000000" w:themeColor="text1"/>
                <w:sz w:val="18"/>
              </w:rPr>
              <w:t xml:space="preserve">количество цб на счете ИНД (знаменатель) / Number of securities held on the foreign nominee account (denominator). Mandatory for fractions. </w:t>
            </w:r>
          </w:p>
        </w:tc>
        <w:tc>
          <w:tcPr>
            <w:tcW w:w="1276" w:type="dxa"/>
          </w:tcPr>
          <w:p w14:paraId="5E299A50" w14:textId="77777777" w:rsidR="00101F6B" w:rsidRPr="009977E7" w:rsidRDefault="00101F6B" w:rsidP="00101F6B">
            <w:pPr>
              <w:rPr>
                <w:rFonts w:ascii="Times New Roman" w:hAnsi="Times New Roman" w:cs="Times New Roman"/>
                <w:color w:val="000000" w:themeColor="text1"/>
                <w:sz w:val="18"/>
                <w:szCs w:val="18"/>
              </w:rPr>
            </w:pPr>
            <w:r>
              <w:rPr>
                <w:rFonts w:ascii="Times New Roman" w:hAnsi="Times New Roman"/>
                <w:color w:val="000000" w:themeColor="text1"/>
                <w:sz w:val="18"/>
              </w:rPr>
              <w:t>Обязательно / Obligatory</w:t>
            </w:r>
          </w:p>
        </w:tc>
        <w:tc>
          <w:tcPr>
            <w:tcW w:w="4465" w:type="dxa"/>
          </w:tcPr>
          <w:p w14:paraId="7D11C6CD" w14:textId="77777777" w:rsidR="00101F6B" w:rsidRPr="009977E7" w:rsidRDefault="00101F6B" w:rsidP="00101F6B">
            <w:pPr>
              <w:jc w:val="both"/>
              <w:rPr>
                <w:rFonts w:ascii="Times New Roman" w:hAnsi="Times New Roman" w:cs="Times New Roman"/>
                <w:color w:val="000000" w:themeColor="text1"/>
                <w:sz w:val="18"/>
                <w:szCs w:val="18"/>
              </w:rPr>
            </w:pPr>
            <w:r>
              <w:rPr>
                <w:rFonts w:ascii="Times New Roman" w:hAnsi="Times New Roman"/>
                <w:color w:val="000000" w:themeColor="text1"/>
                <w:sz w:val="18"/>
              </w:rPr>
              <w:t>Указывается в штуках.</w:t>
            </w:r>
          </w:p>
          <w:p w14:paraId="2E049B36" w14:textId="6FB8C5FA" w:rsidR="00101F6B" w:rsidRPr="00BB7BA6" w:rsidRDefault="00101F6B" w:rsidP="00101F6B">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Количество ценных бумаг на счете ИНД, по которому предоставляется информация- целая часть;</w:t>
            </w:r>
          </w:p>
          <w:p w14:paraId="01C34076" w14:textId="1E8FE987" w:rsidR="00101F6B" w:rsidRPr="00BB7BA6" w:rsidRDefault="00101F6B" w:rsidP="00101F6B">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Количество ценных бумаг, по которому предоставляется информация - дробная часть (числитель)- указывается только при наличии дробного остатка;</w:t>
            </w:r>
          </w:p>
          <w:p w14:paraId="3A8C9A2D" w14:textId="11FEB47E" w:rsidR="00101F6B" w:rsidRPr="00BB7BA6" w:rsidRDefault="00101F6B" w:rsidP="00101F6B">
            <w:pPr>
              <w:jc w:val="both"/>
              <w:rPr>
                <w:rFonts w:ascii="Times New Roman" w:hAnsi="Times New Roman" w:cs="Times New Roman"/>
                <w:color w:val="000000" w:themeColor="text1"/>
                <w:sz w:val="18"/>
                <w:szCs w:val="18"/>
                <w:lang w:val="ru-RU"/>
              </w:rPr>
            </w:pPr>
            <w:r w:rsidRPr="00BB7BA6">
              <w:rPr>
                <w:rFonts w:ascii="Times New Roman" w:hAnsi="Times New Roman"/>
                <w:color w:val="000000" w:themeColor="text1"/>
                <w:sz w:val="18"/>
                <w:lang w:val="ru-RU"/>
              </w:rPr>
              <w:t>Количество ценных бумаг  на счете ИНД, по которому предоставляется информация- дробная часть (знаменатель)- указывается только при наличии дробного остатка.</w:t>
            </w:r>
          </w:p>
        </w:tc>
        <w:tc>
          <w:tcPr>
            <w:tcW w:w="4465" w:type="dxa"/>
          </w:tcPr>
          <w:p w14:paraId="3DAD8045" w14:textId="77777777" w:rsidR="00101F6B" w:rsidRPr="009977E7" w:rsidRDefault="00101F6B" w:rsidP="00101F6B">
            <w:pPr>
              <w:jc w:val="both"/>
              <w:rPr>
                <w:rFonts w:ascii="Times New Roman" w:hAnsi="Times New Roman" w:cs="Times New Roman"/>
                <w:color w:val="000000" w:themeColor="text1"/>
                <w:sz w:val="18"/>
                <w:szCs w:val="18"/>
              </w:rPr>
            </w:pPr>
            <w:r>
              <w:rPr>
                <w:rFonts w:ascii="Times New Roman" w:hAnsi="Times New Roman"/>
                <w:color w:val="000000" w:themeColor="text1"/>
                <w:sz w:val="18"/>
              </w:rPr>
              <w:t>In units</w:t>
            </w:r>
          </w:p>
          <w:p w14:paraId="441EBB78" w14:textId="77777777" w:rsidR="00101F6B" w:rsidRPr="009977E7" w:rsidRDefault="00101F6B" w:rsidP="00101F6B">
            <w:pPr>
              <w:jc w:val="both"/>
              <w:rPr>
                <w:rFonts w:ascii="Times New Roman" w:hAnsi="Times New Roman" w:cs="Times New Roman"/>
                <w:color w:val="000000" w:themeColor="text1"/>
                <w:sz w:val="18"/>
                <w:szCs w:val="18"/>
              </w:rPr>
            </w:pPr>
            <w:r>
              <w:rPr>
                <w:rFonts w:ascii="Times New Roman" w:hAnsi="Times New Roman"/>
                <w:color w:val="000000" w:themeColor="text1"/>
                <w:sz w:val="18"/>
              </w:rPr>
              <w:t>The number of securities (whole number) on a foreign nominee account which have been reported;</w:t>
            </w:r>
          </w:p>
          <w:p w14:paraId="6A0AD3B7" w14:textId="77777777" w:rsidR="00101F6B" w:rsidRPr="009977E7" w:rsidRDefault="00101F6B" w:rsidP="00101F6B">
            <w:pPr>
              <w:jc w:val="both"/>
              <w:rPr>
                <w:rFonts w:ascii="Times New Roman" w:hAnsi="Times New Roman" w:cs="Times New Roman"/>
                <w:color w:val="000000" w:themeColor="text1"/>
                <w:sz w:val="18"/>
                <w:szCs w:val="18"/>
              </w:rPr>
            </w:pPr>
            <w:r>
              <w:rPr>
                <w:rFonts w:ascii="Times New Roman" w:hAnsi="Times New Roman"/>
                <w:color w:val="000000" w:themeColor="text1"/>
                <w:sz w:val="18"/>
              </w:rPr>
              <w:t>The number of securities (fractional part (numerator)) on a foreign nominee account which have been reported; to be completed if there is a fractional balance;</w:t>
            </w:r>
          </w:p>
          <w:p w14:paraId="3F0389BD" w14:textId="3C690D9D" w:rsidR="00101F6B" w:rsidRPr="009977E7" w:rsidRDefault="00101F6B" w:rsidP="00101F6B">
            <w:pPr>
              <w:rPr>
                <w:rFonts w:ascii="Times New Roman" w:hAnsi="Times New Roman" w:cs="Times New Roman"/>
                <w:color w:val="000000" w:themeColor="text1"/>
                <w:sz w:val="18"/>
                <w:szCs w:val="18"/>
              </w:rPr>
            </w:pPr>
            <w:r>
              <w:rPr>
                <w:rFonts w:ascii="Times New Roman" w:hAnsi="Times New Roman"/>
                <w:color w:val="000000" w:themeColor="text1"/>
                <w:sz w:val="18"/>
              </w:rPr>
              <w:t>The number of securities (fractional part (denominator)) on a foreign nominee account which have been reported; to be completed if there is a fractional balance.</w:t>
            </w:r>
          </w:p>
        </w:tc>
      </w:tr>
    </w:tbl>
    <w:p w14:paraId="30027540" w14:textId="77777777" w:rsidR="00025F9D" w:rsidRPr="009977E7" w:rsidRDefault="00025F9D" w:rsidP="008B2A33">
      <w:pPr>
        <w:rPr>
          <w:rFonts w:ascii="Times New Roman" w:hAnsi="Times New Roman" w:cs="Times New Roman"/>
          <w:color w:val="000000" w:themeColor="text1"/>
          <w:sz w:val="20"/>
          <w:szCs w:val="20"/>
        </w:rPr>
      </w:pPr>
    </w:p>
    <w:sectPr w:rsidR="00025F9D" w:rsidRPr="009977E7" w:rsidSect="00B45C5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A3507" w14:textId="77777777" w:rsidR="00703E95" w:rsidRDefault="00703E95" w:rsidP="00025F9D">
      <w:pPr>
        <w:spacing w:after="0" w:line="240" w:lineRule="auto"/>
      </w:pPr>
      <w:r>
        <w:separator/>
      </w:r>
    </w:p>
  </w:endnote>
  <w:endnote w:type="continuationSeparator" w:id="0">
    <w:p w14:paraId="799AFD15" w14:textId="77777777" w:rsidR="00703E95" w:rsidRDefault="00703E95" w:rsidP="00025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9854E" w14:textId="77777777" w:rsidR="00703E95" w:rsidRDefault="00703E95" w:rsidP="00025F9D">
      <w:pPr>
        <w:spacing w:after="0" w:line="240" w:lineRule="auto"/>
      </w:pPr>
      <w:r>
        <w:separator/>
      </w:r>
    </w:p>
  </w:footnote>
  <w:footnote w:type="continuationSeparator" w:id="0">
    <w:p w14:paraId="1EAF3EFB" w14:textId="77777777" w:rsidR="00703E95" w:rsidRDefault="00703E95" w:rsidP="00025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D66"/>
    <w:multiLevelType w:val="hybridMultilevel"/>
    <w:tmpl w:val="CD5E05C2"/>
    <w:lvl w:ilvl="0" w:tplc="142AFA9C">
      <w:start w:val="1"/>
      <w:numFmt w:val="lowerLetter"/>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56FBE"/>
    <w:multiLevelType w:val="hybridMultilevel"/>
    <w:tmpl w:val="C308B7E0"/>
    <w:lvl w:ilvl="0" w:tplc="04190001">
      <w:start w:val="1"/>
      <w:numFmt w:val="bullet"/>
      <w:lvlText w:val=""/>
      <w:lvlJc w:val="left"/>
      <w:pPr>
        <w:ind w:left="900" w:hanging="360"/>
      </w:pPr>
      <w:rPr>
        <w:rFonts w:ascii="Symbol" w:hAnsi="Symbo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EA25A36"/>
    <w:multiLevelType w:val="hybridMultilevel"/>
    <w:tmpl w:val="6BB0BC2A"/>
    <w:lvl w:ilvl="0" w:tplc="1CCAD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7C724B4"/>
    <w:multiLevelType w:val="hybridMultilevel"/>
    <w:tmpl w:val="F0A21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485037"/>
    <w:multiLevelType w:val="hybridMultilevel"/>
    <w:tmpl w:val="46EE7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5B1658"/>
    <w:multiLevelType w:val="hybridMultilevel"/>
    <w:tmpl w:val="B478F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1B46F4"/>
    <w:multiLevelType w:val="hybridMultilevel"/>
    <w:tmpl w:val="6BB0BC2A"/>
    <w:lvl w:ilvl="0" w:tplc="1CCAD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4D131460"/>
    <w:multiLevelType w:val="hybridMultilevel"/>
    <w:tmpl w:val="6BB0BC2A"/>
    <w:lvl w:ilvl="0" w:tplc="1CCAD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F425E4D"/>
    <w:multiLevelType w:val="multilevel"/>
    <w:tmpl w:val="7D8854A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5916797F"/>
    <w:multiLevelType w:val="multilevel"/>
    <w:tmpl w:val="9FCC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036067"/>
    <w:multiLevelType w:val="hybridMultilevel"/>
    <w:tmpl w:val="487C4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C97461"/>
    <w:multiLevelType w:val="hybridMultilevel"/>
    <w:tmpl w:val="6BB0BC2A"/>
    <w:lvl w:ilvl="0" w:tplc="1CCADCC8">
      <w:start w:val="1"/>
      <w:numFmt w:val="decimal"/>
      <w:lvlText w:val="%1)"/>
      <w:lvlJc w:val="left"/>
      <w:pPr>
        <w:ind w:left="644"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67667B1D"/>
    <w:multiLevelType w:val="multilevel"/>
    <w:tmpl w:val="D3CA8962"/>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1"/>
        <w:szCs w:val="21"/>
        <w:u w:val="none"/>
        <w:effect w:val="no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68723E12"/>
    <w:multiLevelType w:val="hybridMultilevel"/>
    <w:tmpl w:val="6BB0BC2A"/>
    <w:lvl w:ilvl="0" w:tplc="1CCAD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8C76597"/>
    <w:multiLevelType w:val="hybridMultilevel"/>
    <w:tmpl w:val="4ABC9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91060ED"/>
    <w:multiLevelType w:val="hybridMultilevel"/>
    <w:tmpl w:val="6BB0BC2A"/>
    <w:lvl w:ilvl="0" w:tplc="1CCAD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0"/>
  </w:num>
  <w:num w:numId="2">
    <w:abstractNumId w:val="3"/>
  </w:num>
  <w:num w:numId="3">
    <w:abstractNumId w:val="5"/>
  </w:num>
  <w:num w:numId="4">
    <w:abstractNumId w:val="14"/>
  </w:num>
  <w:num w:numId="5">
    <w:abstractNumId w:val="6"/>
  </w:num>
  <w:num w:numId="6">
    <w:abstractNumId w:val="1"/>
  </w:num>
  <w:num w:numId="7">
    <w:abstractNumId w:val="15"/>
  </w:num>
  <w:num w:numId="8">
    <w:abstractNumId w:val="11"/>
  </w:num>
  <w:num w:numId="9">
    <w:abstractNumId w:val="2"/>
  </w:num>
  <w:num w:numId="10">
    <w:abstractNumId w:val="7"/>
  </w:num>
  <w:num w:numId="11">
    <w:abstractNumId w:val="13"/>
  </w:num>
  <w:num w:numId="12">
    <w:abstractNumId w:val="0"/>
  </w:num>
  <w:num w:numId="13">
    <w:abstractNumId w:val="4"/>
  </w:num>
  <w:num w:numId="14">
    <w:abstractNumId w:val="8"/>
  </w:num>
  <w:num w:numId="15">
    <w:abstractNumId w:val="9"/>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53"/>
    <w:rsid w:val="00003BB6"/>
    <w:rsid w:val="0001283C"/>
    <w:rsid w:val="000171DB"/>
    <w:rsid w:val="0002427B"/>
    <w:rsid w:val="00025F9D"/>
    <w:rsid w:val="00042F91"/>
    <w:rsid w:val="00064585"/>
    <w:rsid w:val="000758A4"/>
    <w:rsid w:val="00084FBF"/>
    <w:rsid w:val="0008728F"/>
    <w:rsid w:val="000B168F"/>
    <w:rsid w:val="000C116F"/>
    <w:rsid w:val="000D4A61"/>
    <w:rsid w:val="000E37D8"/>
    <w:rsid w:val="000F6352"/>
    <w:rsid w:val="00101F6B"/>
    <w:rsid w:val="00143A5C"/>
    <w:rsid w:val="00177B24"/>
    <w:rsid w:val="001F51B9"/>
    <w:rsid w:val="0020426A"/>
    <w:rsid w:val="00224874"/>
    <w:rsid w:val="002372AE"/>
    <w:rsid w:val="00237A92"/>
    <w:rsid w:val="00246102"/>
    <w:rsid w:val="00250BA0"/>
    <w:rsid w:val="00265EBD"/>
    <w:rsid w:val="0028103D"/>
    <w:rsid w:val="00281C8D"/>
    <w:rsid w:val="00282B03"/>
    <w:rsid w:val="002850D3"/>
    <w:rsid w:val="00292253"/>
    <w:rsid w:val="00292938"/>
    <w:rsid w:val="002A3A45"/>
    <w:rsid w:val="002B0795"/>
    <w:rsid w:val="002B1771"/>
    <w:rsid w:val="002B6CCD"/>
    <w:rsid w:val="002C3DEC"/>
    <w:rsid w:val="002C5150"/>
    <w:rsid w:val="002D5AB2"/>
    <w:rsid w:val="002D7947"/>
    <w:rsid w:val="002E1E95"/>
    <w:rsid w:val="002E7901"/>
    <w:rsid w:val="003079B8"/>
    <w:rsid w:val="00315A4B"/>
    <w:rsid w:val="00325744"/>
    <w:rsid w:val="003447FE"/>
    <w:rsid w:val="003573AD"/>
    <w:rsid w:val="0036320F"/>
    <w:rsid w:val="003A78EB"/>
    <w:rsid w:val="003D6A25"/>
    <w:rsid w:val="003F03AE"/>
    <w:rsid w:val="003F2773"/>
    <w:rsid w:val="003F4EC8"/>
    <w:rsid w:val="004010B1"/>
    <w:rsid w:val="00403EAD"/>
    <w:rsid w:val="004052D4"/>
    <w:rsid w:val="0042304A"/>
    <w:rsid w:val="00423268"/>
    <w:rsid w:val="00446E86"/>
    <w:rsid w:val="00472F28"/>
    <w:rsid w:val="00490AEC"/>
    <w:rsid w:val="00497562"/>
    <w:rsid w:val="00497646"/>
    <w:rsid w:val="004A1708"/>
    <w:rsid w:val="004B4577"/>
    <w:rsid w:val="004B4911"/>
    <w:rsid w:val="004F45BE"/>
    <w:rsid w:val="00500E42"/>
    <w:rsid w:val="0052123D"/>
    <w:rsid w:val="00524DAB"/>
    <w:rsid w:val="00534BA3"/>
    <w:rsid w:val="00541336"/>
    <w:rsid w:val="005827A6"/>
    <w:rsid w:val="0058389F"/>
    <w:rsid w:val="005A4220"/>
    <w:rsid w:val="005A7BF4"/>
    <w:rsid w:val="005C5ED9"/>
    <w:rsid w:val="005D7EFA"/>
    <w:rsid w:val="005E295E"/>
    <w:rsid w:val="005E3689"/>
    <w:rsid w:val="005E7246"/>
    <w:rsid w:val="00607BDE"/>
    <w:rsid w:val="00621718"/>
    <w:rsid w:val="006521D8"/>
    <w:rsid w:val="00662BAE"/>
    <w:rsid w:val="00663C27"/>
    <w:rsid w:val="0067521B"/>
    <w:rsid w:val="006A5930"/>
    <w:rsid w:val="006B16AC"/>
    <w:rsid w:val="006D3884"/>
    <w:rsid w:val="006D52B4"/>
    <w:rsid w:val="006F2593"/>
    <w:rsid w:val="006F4BAC"/>
    <w:rsid w:val="006F6BC4"/>
    <w:rsid w:val="00703E95"/>
    <w:rsid w:val="00716CED"/>
    <w:rsid w:val="00720D62"/>
    <w:rsid w:val="0072422C"/>
    <w:rsid w:val="00744119"/>
    <w:rsid w:val="00745C0B"/>
    <w:rsid w:val="00747199"/>
    <w:rsid w:val="00756ECB"/>
    <w:rsid w:val="007749DD"/>
    <w:rsid w:val="00794E03"/>
    <w:rsid w:val="007963E0"/>
    <w:rsid w:val="007A1B43"/>
    <w:rsid w:val="007A2201"/>
    <w:rsid w:val="007D5963"/>
    <w:rsid w:val="00811821"/>
    <w:rsid w:val="00825DE2"/>
    <w:rsid w:val="00832BF2"/>
    <w:rsid w:val="00847CEB"/>
    <w:rsid w:val="00871440"/>
    <w:rsid w:val="00873B62"/>
    <w:rsid w:val="00880FC3"/>
    <w:rsid w:val="008B05AE"/>
    <w:rsid w:val="008B2A33"/>
    <w:rsid w:val="008C3738"/>
    <w:rsid w:val="008E4A0F"/>
    <w:rsid w:val="008F2543"/>
    <w:rsid w:val="008F4586"/>
    <w:rsid w:val="008F5EF2"/>
    <w:rsid w:val="00904F9B"/>
    <w:rsid w:val="00906CEE"/>
    <w:rsid w:val="00906F25"/>
    <w:rsid w:val="00933B26"/>
    <w:rsid w:val="0093505E"/>
    <w:rsid w:val="00941C65"/>
    <w:rsid w:val="00942F9A"/>
    <w:rsid w:val="009511D2"/>
    <w:rsid w:val="00963938"/>
    <w:rsid w:val="009823F1"/>
    <w:rsid w:val="00997570"/>
    <w:rsid w:val="009977E7"/>
    <w:rsid w:val="009A1258"/>
    <w:rsid w:val="009A7D2D"/>
    <w:rsid w:val="009B093E"/>
    <w:rsid w:val="009C4A09"/>
    <w:rsid w:val="009C6DCA"/>
    <w:rsid w:val="009D100B"/>
    <w:rsid w:val="009F480D"/>
    <w:rsid w:val="009F6928"/>
    <w:rsid w:val="009F69CA"/>
    <w:rsid w:val="00A05346"/>
    <w:rsid w:val="00A1686F"/>
    <w:rsid w:val="00A305F0"/>
    <w:rsid w:val="00A37F5D"/>
    <w:rsid w:val="00A56DD6"/>
    <w:rsid w:val="00A746EB"/>
    <w:rsid w:val="00AC38ED"/>
    <w:rsid w:val="00AC67B1"/>
    <w:rsid w:val="00AE273A"/>
    <w:rsid w:val="00AE4361"/>
    <w:rsid w:val="00AE5D71"/>
    <w:rsid w:val="00B03532"/>
    <w:rsid w:val="00B41B10"/>
    <w:rsid w:val="00B41D83"/>
    <w:rsid w:val="00B45C53"/>
    <w:rsid w:val="00B63ED2"/>
    <w:rsid w:val="00B80CDF"/>
    <w:rsid w:val="00B846C6"/>
    <w:rsid w:val="00BA7CB9"/>
    <w:rsid w:val="00BB7BA6"/>
    <w:rsid w:val="00BC5D4A"/>
    <w:rsid w:val="00BD725C"/>
    <w:rsid w:val="00BF6378"/>
    <w:rsid w:val="00C15A2D"/>
    <w:rsid w:val="00C17FA4"/>
    <w:rsid w:val="00C20D69"/>
    <w:rsid w:val="00C21F0F"/>
    <w:rsid w:val="00C35C8B"/>
    <w:rsid w:val="00C403D0"/>
    <w:rsid w:val="00C85261"/>
    <w:rsid w:val="00C86A26"/>
    <w:rsid w:val="00CA2078"/>
    <w:rsid w:val="00CB070B"/>
    <w:rsid w:val="00CC6051"/>
    <w:rsid w:val="00CC6777"/>
    <w:rsid w:val="00CE0EC1"/>
    <w:rsid w:val="00CE2C25"/>
    <w:rsid w:val="00D0210C"/>
    <w:rsid w:val="00D042C8"/>
    <w:rsid w:val="00D04493"/>
    <w:rsid w:val="00D24839"/>
    <w:rsid w:val="00D33F2C"/>
    <w:rsid w:val="00D50A70"/>
    <w:rsid w:val="00D61AFA"/>
    <w:rsid w:val="00D9643D"/>
    <w:rsid w:val="00DA5A5A"/>
    <w:rsid w:val="00DC3642"/>
    <w:rsid w:val="00DC53BC"/>
    <w:rsid w:val="00DD0755"/>
    <w:rsid w:val="00DF5B37"/>
    <w:rsid w:val="00DF6558"/>
    <w:rsid w:val="00E22197"/>
    <w:rsid w:val="00E24631"/>
    <w:rsid w:val="00E32F97"/>
    <w:rsid w:val="00E41AE7"/>
    <w:rsid w:val="00E4554D"/>
    <w:rsid w:val="00E516C0"/>
    <w:rsid w:val="00E55B11"/>
    <w:rsid w:val="00E621AC"/>
    <w:rsid w:val="00E62B25"/>
    <w:rsid w:val="00E90A42"/>
    <w:rsid w:val="00E95D26"/>
    <w:rsid w:val="00EC46DE"/>
    <w:rsid w:val="00ED3399"/>
    <w:rsid w:val="00EE759F"/>
    <w:rsid w:val="00EF3FD0"/>
    <w:rsid w:val="00F0189A"/>
    <w:rsid w:val="00F12E5B"/>
    <w:rsid w:val="00F24F20"/>
    <w:rsid w:val="00F319D8"/>
    <w:rsid w:val="00F32708"/>
    <w:rsid w:val="00F6501C"/>
    <w:rsid w:val="00F667AF"/>
    <w:rsid w:val="00F73DBE"/>
    <w:rsid w:val="00F8032C"/>
    <w:rsid w:val="00F81E2D"/>
    <w:rsid w:val="00FA08CB"/>
    <w:rsid w:val="00FA59FF"/>
    <w:rsid w:val="00FC24CE"/>
    <w:rsid w:val="00FC3649"/>
    <w:rsid w:val="00FD68AB"/>
    <w:rsid w:val="00FF6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909D9"/>
  <w15:chartTrackingRefBased/>
  <w15:docId w15:val="{7CF22992-2F9F-4F90-8388-608A40AA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C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5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5"/>
    <w:uiPriority w:val="34"/>
    <w:qFormat/>
    <w:rsid w:val="00B45C53"/>
    <w:pPr>
      <w:ind w:left="720"/>
      <w:contextualSpacing/>
    </w:pPr>
  </w:style>
  <w:style w:type="character" w:customStyle="1" w:styleId="a5">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4"/>
    <w:uiPriority w:val="34"/>
    <w:qFormat/>
    <w:locked/>
    <w:rsid w:val="00B45C53"/>
  </w:style>
  <w:style w:type="character" w:styleId="a6">
    <w:name w:val="Hyperlink"/>
    <w:basedOn w:val="a0"/>
    <w:uiPriority w:val="99"/>
    <w:semiHidden/>
    <w:unhideWhenUsed/>
    <w:rsid w:val="00E90A42"/>
    <w:rPr>
      <w:color w:val="0563C1"/>
      <w:u w:val="single"/>
    </w:rPr>
  </w:style>
  <w:style w:type="character" w:styleId="a7">
    <w:name w:val="FollowedHyperlink"/>
    <w:basedOn w:val="a0"/>
    <w:uiPriority w:val="99"/>
    <w:semiHidden/>
    <w:unhideWhenUsed/>
    <w:rsid w:val="00E90A42"/>
    <w:rPr>
      <w:color w:val="954F72" w:themeColor="followedHyperlink"/>
      <w:u w:val="single"/>
    </w:rPr>
  </w:style>
  <w:style w:type="paragraph" w:styleId="a8">
    <w:name w:val="Balloon Text"/>
    <w:basedOn w:val="a"/>
    <w:link w:val="a9"/>
    <w:uiPriority w:val="99"/>
    <w:semiHidden/>
    <w:unhideWhenUsed/>
    <w:rsid w:val="007963E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963E0"/>
    <w:rPr>
      <w:rFonts w:ascii="Segoe UI" w:hAnsi="Segoe UI" w:cs="Segoe UI"/>
      <w:sz w:val="18"/>
      <w:szCs w:val="18"/>
    </w:rPr>
  </w:style>
  <w:style w:type="character" w:styleId="aa">
    <w:name w:val="annotation reference"/>
    <w:basedOn w:val="a0"/>
    <w:uiPriority w:val="99"/>
    <w:semiHidden/>
    <w:unhideWhenUsed/>
    <w:rsid w:val="00DF5B37"/>
    <w:rPr>
      <w:sz w:val="16"/>
      <w:szCs w:val="16"/>
    </w:rPr>
  </w:style>
  <w:style w:type="paragraph" w:styleId="ab">
    <w:name w:val="annotation text"/>
    <w:basedOn w:val="a"/>
    <w:link w:val="ac"/>
    <w:uiPriority w:val="99"/>
    <w:semiHidden/>
    <w:unhideWhenUsed/>
    <w:rsid w:val="00DF5B37"/>
    <w:pPr>
      <w:spacing w:line="240" w:lineRule="auto"/>
    </w:pPr>
    <w:rPr>
      <w:sz w:val="20"/>
      <w:szCs w:val="20"/>
    </w:rPr>
  </w:style>
  <w:style w:type="character" w:customStyle="1" w:styleId="ac">
    <w:name w:val="Текст примечания Знак"/>
    <w:basedOn w:val="a0"/>
    <w:link w:val="ab"/>
    <w:uiPriority w:val="99"/>
    <w:semiHidden/>
    <w:rsid w:val="00DF5B37"/>
    <w:rPr>
      <w:sz w:val="20"/>
      <w:szCs w:val="20"/>
    </w:rPr>
  </w:style>
  <w:style w:type="paragraph" w:styleId="ad">
    <w:name w:val="annotation subject"/>
    <w:basedOn w:val="ab"/>
    <w:next w:val="ab"/>
    <w:link w:val="ae"/>
    <w:uiPriority w:val="99"/>
    <w:semiHidden/>
    <w:unhideWhenUsed/>
    <w:rsid w:val="00DF5B37"/>
    <w:rPr>
      <w:b/>
      <w:bCs/>
    </w:rPr>
  </w:style>
  <w:style w:type="character" w:customStyle="1" w:styleId="ae">
    <w:name w:val="Тема примечания Знак"/>
    <w:basedOn w:val="ac"/>
    <w:link w:val="ad"/>
    <w:uiPriority w:val="99"/>
    <w:semiHidden/>
    <w:rsid w:val="00DF5B37"/>
    <w:rPr>
      <w:b/>
      <w:bCs/>
      <w:sz w:val="20"/>
      <w:szCs w:val="20"/>
    </w:rPr>
  </w:style>
  <w:style w:type="paragraph" w:styleId="af">
    <w:name w:val="header"/>
    <w:basedOn w:val="a"/>
    <w:link w:val="af0"/>
    <w:uiPriority w:val="99"/>
    <w:unhideWhenUsed/>
    <w:rsid w:val="00025F9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25F9D"/>
  </w:style>
  <w:style w:type="paragraph" w:styleId="af1">
    <w:name w:val="footer"/>
    <w:basedOn w:val="a"/>
    <w:link w:val="af2"/>
    <w:uiPriority w:val="99"/>
    <w:unhideWhenUsed/>
    <w:rsid w:val="00025F9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25F9D"/>
  </w:style>
  <w:style w:type="character" w:styleId="af3">
    <w:name w:val="Emphasis"/>
    <w:basedOn w:val="a0"/>
    <w:uiPriority w:val="20"/>
    <w:qFormat/>
    <w:rsid w:val="0072422C"/>
    <w:rPr>
      <w:i/>
      <w:iCs/>
    </w:rPr>
  </w:style>
  <w:style w:type="paragraph" w:styleId="af4">
    <w:name w:val="Normal (Web)"/>
    <w:basedOn w:val="a"/>
    <w:uiPriority w:val="99"/>
    <w:semiHidden/>
    <w:unhideWhenUsed/>
    <w:rsid w:val="007242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8B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B05AE"/>
    <w:rPr>
      <w:rFonts w:ascii="Courier New" w:eastAsia="Times New Roman" w:hAnsi="Courier New" w:cs="Courier New"/>
      <w:sz w:val="20"/>
      <w:szCs w:val="20"/>
      <w:lang w:val="en-GB" w:eastAsia="ru-RU"/>
    </w:rPr>
  </w:style>
  <w:style w:type="character" w:customStyle="1" w:styleId="y2iqfc">
    <w:name w:val="y2iqfc"/>
    <w:basedOn w:val="a0"/>
    <w:rsid w:val="008B05AE"/>
  </w:style>
  <w:style w:type="paragraph" w:customStyle="1" w:styleId="Default">
    <w:name w:val="Default"/>
    <w:basedOn w:val="a"/>
    <w:rsid w:val="00963938"/>
    <w:pPr>
      <w:autoSpaceDE w:val="0"/>
      <w:autoSpaceDN w:val="0"/>
      <w:spacing w:after="0" w:line="240" w:lineRule="auto"/>
    </w:pPr>
    <w:rPr>
      <w:rFonts w:ascii="Times New Roman" w:hAnsi="Times New Roman" w:cs="Times New Roman"/>
      <w:color w:val="000000"/>
      <w:sz w:val="24"/>
      <w:szCs w:val="24"/>
    </w:rPr>
  </w:style>
  <w:style w:type="paragraph" w:styleId="af5">
    <w:name w:val="Revision"/>
    <w:hidden/>
    <w:uiPriority w:val="99"/>
    <w:semiHidden/>
    <w:rsid w:val="00DD07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10919">
      <w:bodyDiv w:val="1"/>
      <w:marLeft w:val="0"/>
      <w:marRight w:val="0"/>
      <w:marTop w:val="0"/>
      <w:marBottom w:val="0"/>
      <w:divBdr>
        <w:top w:val="none" w:sz="0" w:space="0" w:color="auto"/>
        <w:left w:val="none" w:sz="0" w:space="0" w:color="auto"/>
        <w:bottom w:val="none" w:sz="0" w:space="0" w:color="auto"/>
        <w:right w:val="none" w:sz="0" w:space="0" w:color="auto"/>
      </w:divBdr>
    </w:div>
    <w:div w:id="342048510">
      <w:bodyDiv w:val="1"/>
      <w:marLeft w:val="0"/>
      <w:marRight w:val="0"/>
      <w:marTop w:val="0"/>
      <w:marBottom w:val="0"/>
      <w:divBdr>
        <w:top w:val="none" w:sz="0" w:space="0" w:color="auto"/>
        <w:left w:val="none" w:sz="0" w:space="0" w:color="auto"/>
        <w:bottom w:val="none" w:sz="0" w:space="0" w:color="auto"/>
        <w:right w:val="none" w:sz="0" w:space="0" w:color="auto"/>
      </w:divBdr>
    </w:div>
    <w:div w:id="377899946">
      <w:bodyDiv w:val="1"/>
      <w:marLeft w:val="0"/>
      <w:marRight w:val="0"/>
      <w:marTop w:val="0"/>
      <w:marBottom w:val="0"/>
      <w:divBdr>
        <w:top w:val="none" w:sz="0" w:space="0" w:color="auto"/>
        <w:left w:val="none" w:sz="0" w:space="0" w:color="auto"/>
        <w:bottom w:val="none" w:sz="0" w:space="0" w:color="auto"/>
        <w:right w:val="none" w:sz="0" w:space="0" w:color="auto"/>
      </w:divBdr>
    </w:div>
    <w:div w:id="515384931">
      <w:bodyDiv w:val="1"/>
      <w:marLeft w:val="0"/>
      <w:marRight w:val="0"/>
      <w:marTop w:val="0"/>
      <w:marBottom w:val="0"/>
      <w:divBdr>
        <w:top w:val="none" w:sz="0" w:space="0" w:color="auto"/>
        <w:left w:val="none" w:sz="0" w:space="0" w:color="auto"/>
        <w:bottom w:val="none" w:sz="0" w:space="0" w:color="auto"/>
        <w:right w:val="none" w:sz="0" w:space="0" w:color="auto"/>
      </w:divBdr>
    </w:div>
    <w:div w:id="616257996">
      <w:bodyDiv w:val="1"/>
      <w:marLeft w:val="0"/>
      <w:marRight w:val="0"/>
      <w:marTop w:val="0"/>
      <w:marBottom w:val="0"/>
      <w:divBdr>
        <w:top w:val="none" w:sz="0" w:space="0" w:color="auto"/>
        <w:left w:val="none" w:sz="0" w:space="0" w:color="auto"/>
        <w:bottom w:val="none" w:sz="0" w:space="0" w:color="auto"/>
        <w:right w:val="none" w:sz="0" w:space="0" w:color="auto"/>
      </w:divBdr>
    </w:div>
    <w:div w:id="1067649954">
      <w:bodyDiv w:val="1"/>
      <w:marLeft w:val="0"/>
      <w:marRight w:val="0"/>
      <w:marTop w:val="0"/>
      <w:marBottom w:val="0"/>
      <w:divBdr>
        <w:top w:val="none" w:sz="0" w:space="0" w:color="auto"/>
        <w:left w:val="none" w:sz="0" w:space="0" w:color="auto"/>
        <w:bottom w:val="none" w:sz="0" w:space="0" w:color="auto"/>
        <w:right w:val="none" w:sz="0" w:space="0" w:color="auto"/>
      </w:divBdr>
    </w:div>
    <w:div w:id="1253733695">
      <w:bodyDiv w:val="1"/>
      <w:marLeft w:val="0"/>
      <w:marRight w:val="0"/>
      <w:marTop w:val="0"/>
      <w:marBottom w:val="0"/>
      <w:divBdr>
        <w:top w:val="none" w:sz="0" w:space="0" w:color="auto"/>
        <w:left w:val="none" w:sz="0" w:space="0" w:color="auto"/>
        <w:bottom w:val="none" w:sz="0" w:space="0" w:color="auto"/>
        <w:right w:val="none" w:sz="0" w:space="0" w:color="auto"/>
      </w:divBdr>
    </w:div>
    <w:div w:id="1500655462">
      <w:bodyDiv w:val="1"/>
      <w:marLeft w:val="0"/>
      <w:marRight w:val="0"/>
      <w:marTop w:val="0"/>
      <w:marBottom w:val="0"/>
      <w:divBdr>
        <w:top w:val="none" w:sz="0" w:space="0" w:color="auto"/>
        <w:left w:val="none" w:sz="0" w:space="0" w:color="auto"/>
        <w:bottom w:val="none" w:sz="0" w:space="0" w:color="auto"/>
        <w:right w:val="none" w:sz="0" w:space="0" w:color="auto"/>
      </w:divBdr>
    </w:div>
    <w:div w:id="1582525453">
      <w:bodyDiv w:val="1"/>
      <w:marLeft w:val="0"/>
      <w:marRight w:val="0"/>
      <w:marTop w:val="0"/>
      <w:marBottom w:val="0"/>
      <w:divBdr>
        <w:top w:val="none" w:sz="0" w:space="0" w:color="auto"/>
        <w:left w:val="none" w:sz="0" w:space="0" w:color="auto"/>
        <w:bottom w:val="none" w:sz="0" w:space="0" w:color="auto"/>
        <w:right w:val="none" w:sz="0" w:space="0" w:color="auto"/>
      </w:divBdr>
    </w:div>
    <w:div w:id="1796410596">
      <w:bodyDiv w:val="1"/>
      <w:marLeft w:val="0"/>
      <w:marRight w:val="0"/>
      <w:marTop w:val="0"/>
      <w:marBottom w:val="0"/>
      <w:divBdr>
        <w:top w:val="none" w:sz="0" w:space="0" w:color="auto"/>
        <w:left w:val="none" w:sz="0" w:space="0" w:color="auto"/>
        <w:bottom w:val="none" w:sz="0" w:space="0" w:color="auto"/>
        <w:right w:val="none" w:sz="0" w:space="0" w:color="auto"/>
      </w:divBdr>
    </w:div>
    <w:div w:id="1859125540">
      <w:bodyDiv w:val="1"/>
      <w:marLeft w:val="0"/>
      <w:marRight w:val="0"/>
      <w:marTop w:val="0"/>
      <w:marBottom w:val="0"/>
      <w:divBdr>
        <w:top w:val="none" w:sz="0" w:space="0" w:color="auto"/>
        <w:left w:val="none" w:sz="0" w:space="0" w:color="auto"/>
        <w:bottom w:val="none" w:sz="0" w:space="0" w:color="auto"/>
        <w:right w:val="none" w:sz="0" w:space="0" w:color="auto"/>
      </w:divBdr>
    </w:div>
    <w:div w:id="1966697245">
      <w:bodyDiv w:val="1"/>
      <w:marLeft w:val="0"/>
      <w:marRight w:val="0"/>
      <w:marTop w:val="0"/>
      <w:marBottom w:val="0"/>
      <w:divBdr>
        <w:top w:val="none" w:sz="0" w:space="0" w:color="auto"/>
        <w:left w:val="none" w:sz="0" w:space="0" w:color="auto"/>
        <w:bottom w:val="none" w:sz="0" w:space="0" w:color="auto"/>
        <w:right w:val="none" w:sz="0" w:space="0" w:color="auto"/>
      </w:divBdr>
    </w:div>
    <w:div w:id="1998998455">
      <w:bodyDiv w:val="1"/>
      <w:marLeft w:val="0"/>
      <w:marRight w:val="0"/>
      <w:marTop w:val="0"/>
      <w:marBottom w:val="0"/>
      <w:divBdr>
        <w:top w:val="none" w:sz="0" w:space="0" w:color="auto"/>
        <w:left w:val="none" w:sz="0" w:space="0" w:color="auto"/>
        <w:bottom w:val="none" w:sz="0" w:space="0" w:color="auto"/>
        <w:right w:val="none" w:sz="0" w:space="0" w:color="auto"/>
      </w:divBdr>
    </w:div>
    <w:div w:id="2053193346">
      <w:bodyDiv w:val="1"/>
      <w:marLeft w:val="0"/>
      <w:marRight w:val="0"/>
      <w:marTop w:val="0"/>
      <w:marBottom w:val="0"/>
      <w:divBdr>
        <w:top w:val="none" w:sz="0" w:space="0" w:color="auto"/>
        <w:left w:val="none" w:sz="0" w:space="0" w:color="auto"/>
        <w:bottom w:val="none" w:sz="0" w:space="0" w:color="auto"/>
        <w:right w:val="none" w:sz="0" w:space="0" w:color="auto"/>
      </w:divBdr>
    </w:div>
    <w:div w:id="2091609515">
      <w:bodyDiv w:val="1"/>
      <w:marLeft w:val="0"/>
      <w:marRight w:val="0"/>
      <w:marTop w:val="0"/>
      <w:marBottom w:val="0"/>
      <w:divBdr>
        <w:top w:val="none" w:sz="0" w:space="0" w:color="auto"/>
        <w:left w:val="none" w:sz="0" w:space="0" w:color="auto"/>
        <w:bottom w:val="none" w:sz="0" w:space="0" w:color="auto"/>
        <w:right w:val="none" w:sz="0" w:space="0" w:color="auto"/>
      </w:divBdr>
    </w:div>
    <w:div w:id="20935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d.ru/services/depozitariy/obsluzhivanie-aktivov/sodeystvie-realizatsii-prav-po-tsennym-bumagam/izmenenie-tekhnologii-sbora-spiskov-po-tsennym-bumagam-rossiyskikh-emitentov/?sphrase_id=80382" TargetMode="External"/><Relationship Id="rId13" Type="http://schemas.openxmlformats.org/officeDocument/2006/relationships/hyperlink" Target="consultantplus://offline/ref=14BDAA62E3892D97EC076A68153FA1C5FDCA6AD9573AF014B87728C9EBDA4DF00715E916A983D65308934EADF48CE5FED1A1E5B5172354C6GFa5Q" TargetMode="External"/><Relationship Id="rId18" Type="http://schemas.openxmlformats.org/officeDocument/2006/relationships/hyperlink" Target="consultantplus://offline/ref=0198CA5E8CE36660CA7605C40CD002459CD06FBA345E6542BC90A3BD7BE5AD2430660AC42ECE36A5D29636E794C4D734FE73458E35DF3D40x5ZE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8F1B93375FC5EC9F3B5551597D6CCA5319502414AEE5AF9732CAEBCAF8C3C66322F2E1B7A062763C4F5EABF44a3U8Q" TargetMode="External"/><Relationship Id="rId17" Type="http://schemas.openxmlformats.org/officeDocument/2006/relationships/hyperlink" Target="consultantplus://offline/ref=0198CA5E8CE36660CA7605C40CD002459CD06FBA345E6542BC90A3BD7BE5AD24226652C82CC928A4D78360B6D2x9Z3Q" TargetMode="External"/><Relationship Id="rId2" Type="http://schemas.openxmlformats.org/officeDocument/2006/relationships/numbering" Target="numbering.xml"/><Relationship Id="rId16" Type="http://schemas.openxmlformats.org/officeDocument/2006/relationships/hyperlink" Target="consultantplus://offline/ref=0198CA5E8CE36660CA7605C40CD002459CD06FBA345E6542BC90A3BD7BE5AD2430660AC42ECE36A5D29636E794C4D734FE73458E35DF3D40x5ZEQ"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F1B93375FC5EC9F3B5551597D6CCA5319502414AEE5AF9732CAEBCAF8C3C66202F761778013962CEE0BCEE026FFDE3F7E3AA15527C8BBBaCU3Q" TargetMode="External"/><Relationship Id="rId5" Type="http://schemas.openxmlformats.org/officeDocument/2006/relationships/webSettings" Target="webSettings.xml"/><Relationship Id="rId15" Type="http://schemas.openxmlformats.org/officeDocument/2006/relationships/hyperlink" Target="consultantplus://offline/ref=0198CA5E8CE36660CA7605C40CD002459CD06FBA345E6542BC90A3BD7BE5AD24226652C82CC928A4D78360B6D2x9Z3Q" TargetMode="External"/><Relationship Id="rId10" Type="http://schemas.openxmlformats.org/officeDocument/2006/relationships/hyperlink" Target="consultantplus://offline/ref=C8F1B93375FC5EC9F3B5551597D6CCA5319502414AEE5AF9732CAEBCAF8C3C66322F2E1B7A062763C4F5EABF44a3U8Q"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sd.ru/services/depozitariy/obsluzhivanie-aktivov/sodeystvie-realizatsii-prav-po-tsennym-bumagam/izmenenie-tekhnologii-sbora-spiskov-po-tsennym-bumagam-rossiyskikh-emitentov/?sphrase_id=80382" TargetMode="External"/><Relationship Id="rId14" Type="http://schemas.openxmlformats.org/officeDocument/2006/relationships/hyperlink" Target="consultantplus://offline/ref=14BDAA62E3892D97EC076A68153FA1C5FDCA6AD55936F014B87728C9EBDA4DF00715E916A983D65307934EADF48CE5FED1A1E5B5172354C6GFa5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33D83-F14A-466D-905F-C98CDB8D9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11025</Words>
  <Characters>62845</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NSD</Company>
  <LinksUpToDate>false</LinksUpToDate>
  <CharactersWithSpaces>73723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Голышева Елена Анатольевна</dc:creator>
  <cp:keywords/>
  <dc:description/>
  <cp:lastModifiedBy>Голышева Елена Анатольевна</cp:lastModifiedBy>
  <cp:revision>3</cp:revision>
  <dcterms:created xsi:type="dcterms:W3CDTF">2023-11-10T15:03:00Z</dcterms:created>
  <dcterms:modified xsi:type="dcterms:W3CDTF">2023-11-10T15:03:00Z</dcterms:modified>
</cp:coreProperties>
</file>