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3B36EF5A" w:rsidR="00FD13C2" w:rsidRPr="00EE6865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65">
        <w:rPr>
          <w:rFonts w:ascii="Times New Roman" w:hAnsi="Times New Roman" w:cs="Times New Roman"/>
          <w:b/>
          <w:sz w:val="28"/>
          <w:szCs w:val="28"/>
        </w:rPr>
        <w:t>Изменения в Спецификации ЭД, используемых НРД при обеспечении расчетного обслуживания по каналу WEB-</w:t>
      </w:r>
      <w:r w:rsidR="00493447" w:rsidRPr="00EE6865">
        <w:rPr>
          <w:rFonts w:ascii="Times New Roman" w:hAnsi="Times New Roman" w:cs="Times New Roman"/>
          <w:b/>
          <w:sz w:val="28"/>
          <w:szCs w:val="28"/>
        </w:rPr>
        <w:t>сервиса,</w:t>
      </w:r>
      <w:r w:rsidR="0082430F">
        <w:rPr>
          <w:rFonts w:ascii="Times New Roman" w:hAnsi="Times New Roman" w:cs="Times New Roman"/>
          <w:b/>
          <w:sz w:val="28"/>
          <w:szCs w:val="28"/>
        </w:rPr>
        <w:t xml:space="preserve"> которые вступают в силу 26</w:t>
      </w:r>
      <w:r w:rsidR="00E312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430F">
        <w:rPr>
          <w:rFonts w:ascii="Times New Roman" w:hAnsi="Times New Roman" w:cs="Times New Roman"/>
          <w:b/>
          <w:sz w:val="28"/>
          <w:szCs w:val="28"/>
        </w:rPr>
        <w:t>июня</w:t>
      </w:r>
      <w:r w:rsidR="00E3121A">
        <w:rPr>
          <w:rFonts w:ascii="Times New Roman" w:hAnsi="Times New Roman" w:cs="Times New Roman"/>
          <w:b/>
          <w:sz w:val="28"/>
          <w:szCs w:val="28"/>
        </w:rPr>
        <w:t xml:space="preserve"> 2023</w:t>
      </w:r>
      <w:r w:rsidR="006A43C8" w:rsidRPr="006A43C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B082315" w14:textId="77777777" w:rsidR="00D90501" w:rsidRPr="00EE6865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67D66" w14:textId="3CEEECD0" w:rsidR="00C55E87" w:rsidRPr="006A43C8" w:rsidRDefault="001E15BE" w:rsidP="00C25A95">
      <w:pPr>
        <w:pStyle w:val="2"/>
        <w:numPr>
          <w:ilvl w:val="0"/>
          <w:numId w:val="8"/>
        </w:num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Изменения в Ч</w:t>
      </w:r>
      <w:r w:rsidR="00984B1A"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асть I. Перечень документов</w:t>
      </w:r>
    </w:p>
    <w:p w14:paraId="416DFB52" w14:textId="3E88BFFB" w:rsidR="004C25F7" w:rsidRDefault="00D455CA" w:rsidP="00333F8E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3F8E">
        <w:rPr>
          <w:rFonts w:ascii="Times New Roman" w:hAnsi="Times New Roman" w:cs="Times New Roman"/>
          <w:sz w:val="28"/>
          <w:szCs w:val="28"/>
        </w:rPr>
        <w:t>Удален</w:t>
      </w:r>
      <w:r w:rsidR="00EE6865" w:rsidRPr="00333F8E">
        <w:rPr>
          <w:rFonts w:ascii="Times New Roman" w:hAnsi="Times New Roman" w:cs="Times New Roman"/>
          <w:sz w:val="28"/>
          <w:szCs w:val="28"/>
        </w:rPr>
        <w:t xml:space="preserve"> документ «</w:t>
      </w:r>
      <w:r w:rsidRPr="00333F8E">
        <w:rPr>
          <w:rFonts w:ascii="Times New Roman" w:hAnsi="Times New Roman" w:cs="Times New Roman"/>
          <w:iCs/>
          <w:sz w:val="28"/>
          <w:szCs w:val="28"/>
        </w:rPr>
        <w:t>Запрос на аннулирование платежного поручения на перечисление налоговых и иных обязательных платежей</w:t>
      </w:r>
      <w:r w:rsidR="00EE6865" w:rsidRPr="00333F8E">
        <w:rPr>
          <w:rFonts w:ascii="Times New Roman" w:hAnsi="Times New Roman" w:cs="Times New Roman"/>
          <w:sz w:val="28"/>
          <w:szCs w:val="28"/>
        </w:rPr>
        <w:t xml:space="preserve">», код формы: </w:t>
      </w:r>
      <w:r w:rsidRPr="00333F8E">
        <w:rPr>
          <w:rFonts w:ascii="Times New Roman" w:hAnsi="Times New Roman" w:cs="Times New Roman"/>
          <w:sz w:val="28"/>
          <w:szCs w:val="28"/>
        </w:rPr>
        <w:t>CM552</w:t>
      </w:r>
      <w:r w:rsidR="00EE6865" w:rsidRPr="00333F8E">
        <w:rPr>
          <w:rFonts w:ascii="Times New Roman" w:hAnsi="Times New Roman" w:cs="Times New Roman"/>
          <w:sz w:val="28"/>
          <w:szCs w:val="28"/>
        </w:rPr>
        <w:t xml:space="preserve">, тип </w:t>
      </w:r>
      <w:r w:rsidR="00EF05DE" w:rsidRPr="00333F8E">
        <w:rPr>
          <w:rFonts w:ascii="Times New Roman" w:hAnsi="Times New Roman" w:cs="Times New Roman"/>
          <w:sz w:val="28"/>
          <w:szCs w:val="28"/>
        </w:rPr>
        <w:t>сообщения ISO</w:t>
      </w:r>
      <w:r w:rsidR="00EE6865" w:rsidRPr="00333F8E">
        <w:rPr>
          <w:rFonts w:ascii="Times New Roman" w:hAnsi="Times New Roman" w:cs="Times New Roman"/>
          <w:sz w:val="28"/>
          <w:szCs w:val="28"/>
        </w:rPr>
        <w:t xml:space="preserve">20022 - </w:t>
      </w:r>
      <w:r w:rsidRPr="00333F8E">
        <w:rPr>
          <w:rFonts w:ascii="Times New Roman" w:hAnsi="Times New Roman" w:cs="Times New Roman"/>
          <w:iCs/>
          <w:sz w:val="28"/>
          <w:szCs w:val="28"/>
        </w:rPr>
        <w:t>camt.055.001.06</w:t>
      </w:r>
      <w:r w:rsidR="00EE6865" w:rsidRPr="00333F8E">
        <w:rPr>
          <w:rFonts w:ascii="Times New Roman" w:hAnsi="Times New Roman" w:cs="Times New Roman"/>
          <w:sz w:val="28"/>
          <w:szCs w:val="28"/>
        </w:rPr>
        <w:t>.</w:t>
      </w:r>
      <w:r w:rsidRPr="00333F8E">
        <w:rPr>
          <w:rFonts w:ascii="Times New Roman" w:hAnsi="Times New Roman" w:cs="Times New Roman"/>
          <w:sz w:val="28"/>
          <w:szCs w:val="28"/>
        </w:rPr>
        <w:t xml:space="preserve"> При необходимости аннулирования </w:t>
      </w:r>
      <w:r w:rsidRPr="00333F8E">
        <w:rPr>
          <w:rFonts w:ascii="Times New Roman" w:hAnsi="Times New Roman" w:cs="Times New Roman"/>
          <w:iCs/>
          <w:sz w:val="28"/>
          <w:szCs w:val="28"/>
        </w:rPr>
        <w:t>платежного поручения на перечисление налоговых и иных обязательных платежей</w:t>
      </w:r>
      <w:r w:rsidRPr="00333F8E">
        <w:rPr>
          <w:rFonts w:ascii="Times New Roman" w:hAnsi="Times New Roman" w:cs="Times New Roman"/>
          <w:iCs/>
          <w:sz w:val="28"/>
          <w:szCs w:val="28"/>
        </w:rPr>
        <w:t xml:space="preserve"> необходимо использовать документ «Запрос об аннулировании платежа»</w:t>
      </w:r>
      <w:r w:rsidRPr="00333F8E">
        <w:rPr>
          <w:rFonts w:ascii="Times New Roman" w:hAnsi="Times New Roman" w:cs="Times New Roman"/>
          <w:sz w:val="28"/>
          <w:szCs w:val="28"/>
        </w:rPr>
        <w:t xml:space="preserve"> </w:t>
      </w:r>
      <w:r w:rsidRPr="00333F8E">
        <w:rPr>
          <w:rFonts w:ascii="Times New Roman" w:hAnsi="Times New Roman" w:cs="Times New Roman"/>
          <w:sz w:val="28"/>
          <w:szCs w:val="28"/>
        </w:rPr>
        <w:t>код формы: CM55</w:t>
      </w:r>
      <w:r w:rsidRPr="00333F8E">
        <w:rPr>
          <w:rFonts w:ascii="Times New Roman" w:hAnsi="Times New Roman" w:cs="Times New Roman"/>
          <w:sz w:val="28"/>
          <w:szCs w:val="28"/>
        </w:rPr>
        <w:t>1.</w:t>
      </w:r>
    </w:p>
    <w:p w14:paraId="1F39DE85" w14:textId="70D62E13" w:rsidR="00333F8E" w:rsidRPr="00333F8E" w:rsidRDefault="00333F8E" w:rsidP="00660756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всех исходящих от клиентов </w:t>
      </w:r>
      <w:r w:rsidR="00A336D1">
        <w:rPr>
          <w:rFonts w:ascii="Times New Roman" w:hAnsi="Times New Roman" w:cs="Times New Roman"/>
          <w:sz w:val="28"/>
          <w:szCs w:val="28"/>
        </w:rPr>
        <w:t>НРД и</w:t>
      </w:r>
      <w:r>
        <w:rPr>
          <w:rFonts w:ascii="Times New Roman" w:hAnsi="Times New Roman" w:cs="Times New Roman"/>
          <w:sz w:val="28"/>
          <w:szCs w:val="28"/>
        </w:rPr>
        <w:t xml:space="preserve"> для части исходящих из НРД сообщений изменено название</w:t>
      </w:r>
      <w:r w:rsidRPr="00333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фалы содержащего 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333F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схему документа. Изменение связано с использованием частных 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>
        <w:rPr>
          <w:rFonts w:ascii="Times New Roman" w:hAnsi="Times New Roman" w:cs="Times New Roman"/>
          <w:sz w:val="28"/>
          <w:szCs w:val="28"/>
        </w:rPr>
        <w:t xml:space="preserve"> схем документов. </w:t>
      </w:r>
      <w:r w:rsidRPr="00333F8E">
        <w:rPr>
          <w:rFonts w:ascii="Times New Roman" w:hAnsi="Times New Roman" w:cs="Times New Roman"/>
          <w:sz w:val="28"/>
          <w:szCs w:val="28"/>
        </w:rPr>
        <w:t xml:space="preserve">Особенности использования частных схем приведены в пункте: </w:t>
      </w:r>
      <w:r w:rsidRPr="00333F8E">
        <w:rPr>
          <w:rFonts w:ascii="Times New Roman" w:hAnsi="Times New Roman" w:cs="Times New Roman"/>
          <w:sz w:val="28"/>
          <w:szCs w:val="28"/>
        </w:rPr>
        <w:fldChar w:fldCharType="begin"/>
      </w:r>
      <w:r w:rsidRPr="00333F8E">
        <w:rPr>
          <w:rFonts w:ascii="Times New Roman" w:hAnsi="Times New Roman" w:cs="Times New Roman"/>
          <w:sz w:val="28"/>
          <w:szCs w:val="28"/>
        </w:rPr>
        <w:instrText xml:space="preserve"> REF _Ref134807990 \w \h  \* MERGEFORMAT </w:instrText>
      </w:r>
      <w:r w:rsidRPr="00333F8E">
        <w:rPr>
          <w:rFonts w:ascii="Times New Roman" w:hAnsi="Times New Roman" w:cs="Times New Roman"/>
          <w:sz w:val="28"/>
          <w:szCs w:val="28"/>
        </w:rPr>
      </w:r>
      <w:r w:rsidRPr="00333F8E">
        <w:rPr>
          <w:rFonts w:ascii="Times New Roman" w:hAnsi="Times New Roman" w:cs="Times New Roman"/>
          <w:sz w:val="28"/>
          <w:szCs w:val="28"/>
        </w:rPr>
        <w:fldChar w:fldCharType="separate"/>
      </w:r>
      <w:r w:rsidRPr="00333F8E">
        <w:rPr>
          <w:rFonts w:ascii="Times New Roman" w:hAnsi="Times New Roman" w:cs="Times New Roman"/>
          <w:sz w:val="28"/>
          <w:szCs w:val="28"/>
        </w:rPr>
        <w:t>2.1</w:t>
      </w:r>
      <w:r w:rsidRPr="00333F8E">
        <w:rPr>
          <w:rFonts w:ascii="Times New Roman" w:hAnsi="Times New Roman" w:cs="Times New Roman"/>
          <w:sz w:val="28"/>
          <w:szCs w:val="28"/>
        </w:rPr>
        <w:fldChar w:fldCharType="end"/>
      </w:r>
      <w:r w:rsidRPr="00333F8E">
        <w:rPr>
          <w:rFonts w:ascii="Times New Roman" w:hAnsi="Times New Roman" w:cs="Times New Roman"/>
          <w:sz w:val="28"/>
          <w:szCs w:val="28"/>
        </w:rPr>
        <w:t xml:space="preserve"> «Особенности использования частных XML схем»  Радела 2 </w:t>
      </w:r>
      <w:r w:rsidR="00660756">
        <w:rPr>
          <w:rFonts w:ascii="Times New Roman" w:hAnsi="Times New Roman" w:cs="Times New Roman"/>
          <w:sz w:val="28"/>
          <w:szCs w:val="28"/>
        </w:rPr>
        <w:t>д</w:t>
      </w:r>
      <w:r w:rsidRPr="00333F8E">
        <w:rPr>
          <w:rFonts w:ascii="Times New Roman" w:hAnsi="Times New Roman" w:cs="Times New Roman"/>
          <w:sz w:val="28"/>
          <w:szCs w:val="28"/>
        </w:rPr>
        <w:t>окумента</w:t>
      </w:r>
      <w:r w:rsidR="00660756">
        <w:rPr>
          <w:rFonts w:ascii="Times New Roman" w:hAnsi="Times New Roman" w:cs="Times New Roman"/>
          <w:sz w:val="28"/>
          <w:szCs w:val="28"/>
        </w:rPr>
        <w:t xml:space="preserve"> «</w:t>
      </w:r>
      <w:r w:rsidR="00660756" w:rsidRPr="00660756">
        <w:rPr>
          <w:rFonts w:ascii="Times New Roman" w:hAnsi="Times New Roman" w:cs="Times New Roman"/>
          <w:sz w:val="28"/>
          <w:szCs w:val="28"/>
        </w:rPr>
        <w:t>Перечень и правила заполнения атрибутного состава сообщений стандарта ISO20022 участвующих в ЭДО НРД при оказании расчетных услуг</w:t>
      </w:r>
      <w:r w:rsidR="00660756">
        <w:rPr>
          <w:rFonts w:ascii="Times New Roman" w:hAnsi="Times New Roman" w:cs="Times New Roman"/>
          <w:sz w:val="28"/>
          <w:szCs w:val="28"/>
        </w:rPr>
        <w:t>»</w:t>
      </w:r>
      <w:r w:rsidRPr="00333F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32E5C2" w14:textId="77777777" w:rsid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A3480" w14:textId="77777777" w:rsidR="00EE6865" w:rsidRP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3F484D" w14:textId="77777777" w:rsidR="006A43C8" w:rsidRPr="006A43C8" w:rsidRDefault="0087403A" w:rsidP="00784B3F">
      <w:pPr>
        <w:pStyle w:val="2"/>
        <w:numPr>
          <w:ilvl w:val="0"/>
          <w:numId w:val="8"/>
        </w:numPr>
        <w:spacing w:before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Изменения xml схемы</w:t>
      </w:r>
      <w:bookmarkStart w:id="1" w:name="_Toc499045785"/>
    </w:p>
    <w:p w14:paraId="343D8906" w14:textId="2C50F8D4" w:rsidR="008613B1" w:rsidRPr="002E06A0" w:rsidRDefault="002E06A0" w:rsidP="002E06A0">
      <w:pPr>
        <w:pStyle w:val="a8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06A0">
        <w:rPr>
          <w:rFonts w:ascii="Times New Roman" w:hAnsi="Times New Roman" w:cs="Times New Roman"/>
          <w:sz w:val="28"/>
          <w:szCs w:val="28"/>
        </w:rPr>
        <w:t>XML схемы сообщений, которые использовались для передачи более одного документа были заменены на частные X</w:t>
      </w:r>
      <w:r>
        <w:rPr>
          <w:rFonts w:ascii="Times New Roman" w:hAnsi="Times New Roman" w:cs="Times New Roman"/>
          <w:sz w:val="28"/>
          <w:szCs w:val="28"/>
        </w:rPr>
        <w:t xml:space="preserve">ML. Которые сформированы по принципу один документ – одна </w:t>
      </w:r>
      <w:r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2E06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схема. Переход на </w:t>
      </w:r>
      <w:r w:rsidR="006F5CB8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частных схем </w:t>
      </w:r>
      <w:r w:rsidR="006F5CB8">
        <w:rPr>
          <w:rFonts w:ascii="Times New Roman" w:hAnsi="Times New Roman" w:cs="Times New Roman"/>
          <w:sz w:val="28"/>
          <w:szCs w:val="28"/>
        </w:rPr>
        <w:t>позволяет</w:t>
      </w:r>
      <w:r>
        <w:rPr>
          <w:rFonts w:ascii="Times New Roman" w:hAnsi="Times New Roman" w:cs="Times New Roman"/>
          <w:sz w:val="28"/>
          <w:szCs w:val="28"/>
        </w:rPr>
        <w:t xml:space="preserve"> более точно описать правила проверки форматов сообщений и использовать их при валидации сообщения.</w:t>
      </w:r>
    </w:p>
    <w:p w14:paraId="623CAE20" w14:textId="63A333A2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00ACF0" w14:textId="2CC75AE6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6F9CD" w14:textId="704CDFCD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2B6E1" w14:textId="69EAB605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5D1BA" w14:textId="3BA63D6A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8EE126" w14:textId="626FBCA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A4B5AB" w14:textId="4369497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38CAE" w14:textId="77777777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585A2" w14:textId="77777777" w:rsidR="00243C99" w:rsidRPr="00EE6865" w:rsidRDefault="00243C99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32C67EF8" w14:textId="5672EA16" w:rsidR="00891F5C" w:rsidRPr="00EE6865" w:rsidRDefault="00891F5C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F5C" w:rsidRPr="00EE6865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5548D" w14:textId="77777777" w:rsidR="00F04FD2" w:rsidRDefault="00F04FD2" w:rsidP="0087403A">
      <w:pPr>
        <w:spacing w:after="0" w:line="240" w:lineRule="auto"/>
      </w:pPr>
      <w:r>
        <w:separator/>
      </w:r>
    </w:p>
  </w:endnote>
  <w:endnote w:type="continuationSeparator" w:id="0">
    <w:p w14:paraId="733BA831" w14:textId="77777777" w:rsidR="00F04FD2" w:rsidRDefault="00F04FD2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503D4ED9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6D1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19A18" w14:textId="77777777" w:rsidR="00F04FD2" w:rsidRDefault="00F04FD2" w:rsidP="0087403A">
      <w:pPr>
        <w:spacing w:after="0" w:line="240" w:lineRule="auto"/>
      </w:pPr>
      <w:r>
        <w:separator/>
      </w:r>
    </w:p>
  </w:footnote>
  <w:footnote w:type="continuationSeparator" w:id="0">
    <w:p w14:paraId="4CEE62F0" w14:textId="77777777" w:rsidR="00F04FD2" w:rsidRDefault="00F04FD2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44427"/>
    <w:multiLevelType w:val="hybridMultilevel"/>
    <w:tmpl w:val="B5DC7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5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8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9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0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1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1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7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9B327D"/>
    <w:multiLevelType w:val="hybridMultilevel"/>
    <w:tmpl w:val="6BAE6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5"/>
  </w:num>
  <w:num w:numId="5">
    <w:abstractNumId w:val="30"/>
  </w:num>
  <w:num w:numId="6">
    <w:abstractNumId w:val="5"/>
  </w:num>
  <w:num w:numId="7">
    <w:abstractNumId w:val="18"/>
  </w:num>
  <w:num w:numId="8">
    <w:abstractNumId w:val="8"/>
  </w:num>
  <w:num w:numId="9">
    <w:abstractNumId w:val="24"/>
  </w:num>
  <w:num w:numId="10">
    <w:abstractNumId w:val="39"/>
  </w:num>
  <w:num w:numId="11">
    <w:abstractNumId w:val="26"/>
  </w:num>
  <w:num w:numId="12">
    <w:abstractNumId w:val="2"/>
  </w:num>
  <w:num w:numId="13">
    <w:abstractNumId w:val="31"/>
  </w:num>
  <w:num w:numId="14">
    <w:abstractNumId w:val="28"/>
  </w:num>
  <w:num w:numId="15">
    <w:abstractNumId w:val="21"/>
  </w:num>
  <w:num w:numId="16">
    <w:abstractNumId w:val="27"/>
  </w:num>
  <w:num w:numId="17">
    <w:abstractNumId w:val="47"/>
  </w:num>
  <w:num w:numId="18">
    <w:abstractNumId w:val="45"/>
  </w:num>
  <w:num w:numId="19">
    <w:abstractNumId w:val="20"/>
  </w:num>
  <w:num w:numId="20">
    <w:abstractNumId w:val="37"/>
  </w:num>
  <w:num w:numId="21">
    <w:abstractNumId w:val="25"/>
  </w:num>
  <w:num w:numId="22">
    <w:abstractNumId w:val="15"/>
  </w:num>
  <w:num w:numId="23">
    <w:abstractNumId w:val="1"/>
  </w:num>
  <w:num w:numId="24">
    <w:abstractNumId w:val="7"/>
  </w:num>
  <w:num w:numId="25">
    <w:abstractNumId w:val="16"/>
  </w:num>
  <w:num w:numId="26">
    <w:abstractNumId w:val="10"/>
  </w:num>
  <w:num w:numId="27">
    <w:abstractNumId w:val="41"/>
  </w:num>
  <w:num w:numId="28">
    <w:abstractNumId w:val="29"/>
  </w:num>
  <w:num w:numId="29">
    <w:abstractNumId w:val="19"/>
  </w:num>
  <w:num w:numId="30">
    <w:abstractNumId w:val="14"/>
  </w:num>
  <w:num w:numId="31">
    <w:abstractNumId w:val="44"/>
  </w:num>
  <w:num w:numId="32">
    <w:abstractNumId w:val="22"/>
  </w:num>
  <w:num w:numId="33">
    <w:abstractNumId w:val="9"/>
  </w:num>
  <w:num w:numId="34">
    <w:abstractNumId w:val="17"/>
  </w:num>
  <w:num w:numId="35">
    <w:abstractNumId w:val="4"/>
  </w:num>
  <w:num w:numId="36">
    <w:abstractNumId w:val="12"/>
  </w:num>
  <w:num w:numId="37">
    <w:abstractNumId w:val="46"/>
  </w:num>
  <w:num w:numId="38">
    <w:abstractNumId w:val="32"/>
  </w:num>
  <w:num w:numId="39">
    <w:abstractNumId w:val="34"/>
  </w:num>
  <w:num w:numId="40">
    <w:abstractNumId w:val="6"/>
  </w:num>
  <w:num w:numId="41">
    <w:abstractNumId w:val="42"/>
  </w:num>
  <w:num w:numId="42">
    <w:abstractNumId w:val="33"/>
  </w:num>
  <w:num w:numId="43">
    <w:abstractNumId w:val="3"/>
  </w:num>
  <w:num w:numId="44">
    <w:abstractNumId w:val="11"/>
  </w:num>
  <w:num w:numId="45">
    <w:abstractNumId w:val="23"/>
  </w:num>
  <w:num w:numId="46">
    <w:abstractNumId w:val="36"/>
  </w:num>
  <w:num w:numId="47">
    <w:abstractNumId w:val="43"/>
  </w:num>
  <w:num w:numId="4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06A0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33F8E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3447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7B63"/>
    <w:rsid w:val="0060068A"/>
    <w:rsid w:val="00604847"/>
    <w:rsid w:val="00642FBC"/>
    <w:rsid w:val="00644A97"/>
    <w:rsid w:val="0064590D"/>
    <w:rsid w:val="006459BA"/>
    <w:rsid w:val="00660756"/>
    <w:rsid w:val="00662EB6"/>
    <w:rsid w:val="0068729F"/>
    <w:rsid w:val="00690239"/>
    <w:rsid w:val="006A43C8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5CB8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30F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50AA8"/>
    <w:rsid w:val="00951243"/>
    <w:rsid w:val="00957617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336D1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5CA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3121A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E6865"/>
    <w:rsid w:val="00EF05DE"/>
    <w:rsid w:val="00EF32DC"/>
    <w:rsid w:val="00EF5DAF"/>
    <w:rsid w:val="00F0276E"/>
    <w:rsid w:val="00F04FD2"/>
    <w:rsid w:val="00F10B01"/>
    <w:rsid w:val="00F1329C"/>
    <w:rsid w:val="00F15C2D"/>
    <w:rsid w:val="00F23C48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7A7175-3E0A-4C76-9828-9E83D3633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Изм.ХХ_Вакалюк_</cp:lastModifiedBy>
  <cp:revision>40</cp:revision>
  <dcterms:created xsi:type="dcterms:W3CDTF">2021-04-16T11:38:00Z</dcterms:created>
  <dcterms:modified xsi:type="dcterms:W3CDTF">2023-05-15T14:25:00Z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