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A86B9" w14:textId="3082FF3C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Перечень электронных документов, используемых НРД</w:t>
      </w:r>
    </w:p>
    <w:p w14:paraId="682F5559" w14:textId="7921D386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при обеспечении расчетных услуг по каналу WEB-сервис</w:t>
      </w:r>
    </w:p>
    <w:p w14:paraId="7AEA37FB" w14:textId="77777777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</w:p>
    <w:p w14:paraId="2AB94E50" w14:textId="77777777" w:rsidR="0011264E" w:rsidRPr="008E0952" w:rsidRDefault="0011264E" w:rsidP="0011264E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tbl>
      <w:tblPr>
        <w:tblW w:w="161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903"/>
        <w:gridCol w:w="2552"/>
        <w:gridCol w:w="2835"/>
        <w:gridCol w:w="1417"/>
        <w:gridCol w:w="2552"/>
        <w:gridCol w:w="2976"/>
        <w:gridCol w:w="1275"/>
      </w:tblGrid>
      <w:tr w:rsidR="00CF5912" w:rsidRPr="008E0952" w14:paraId="552D7E00" w14:textId="6A2A4EB2" w:rsidTr="003B70F1">
        <w:trPr>
          <w:trHeight w:val="600"/>
          <w:tblHeader/>
        </w:trPr>
        <w:tc>
          <w:tcPr>
            <w:tcW w:w="649" w:type="dxa"/>
            <w:shd w:val="clear" w:color="auto" w:fill="D9D9D9" w:themeFill="background1" w:themeFillShade="D9"/>
            <w:noWrap/>
            <w:vAlign w:val="center"/>
            <w:hideMark/>
          </w:tcPr>
          <w:p w14:paraId="552D7DF9" w14:textId="53A7CA52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№</w:t>
            </w:r>
          </w:p>
        </w:tc>
        <w:tc>
          <w:tcPr>
            <w:tcW w:w="1903" w:type="dxa"/>
            <w:shd w:val="clear" w:color="auto" w:fill="D9D9D9" w:themeFill="background1" w:themeFillShade="D9"/>
            <w:noWrap/>
            <w:vAlign w:val="center"/>
            <w:hideMark/>
          </w:tcPr>
          <w:p w14:paraId="554175F5" w14:textId="77777777" w:rsidR="00CF5912" w:rsidRPr="008E0952" w:rsidRDefault="00CF5912" w:rsidP="00976DC2">
            <w:pPr>
              <w:pStyle w:val="a3"/>
              <w:rPr>
                <w:rFonts w:eastAsia="Times New Roman"/>
                <w:snapToGrid/>
                <w:color w:val="auto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Тип сообщения</w:t>
            </w:r>
          </w:p>
          <w:p w14:paraId="552D7DFB" w14:textId="6098553A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 xml:space="preserve"> ISO 20022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14:paraId="552D7DFC" w14:textId="4F0A8C6D" w:rsidR="00CF5912" w:rsidRPr="008E0952" w:rsidRDefault="00CF5912" w:rsidP="00133A08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сообщения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552D7DFD" w14:textId="19E4D05E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52D7DFE" w14:textId="5F8E4510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Код формы документа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vAlign w:val="center"/>
            <w:hideMark/>
          </w:tcPr>
          <w:p w14:paraId="552D7DFF" w14:textId="7A701E6B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Наименование кода формы документа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7FB878E" w14:textId="28DB47D2" w:rsidR="00CF5912" w:rsidRPr="00CF5912" w:rsidRDefault="00CF5912" w:rsidP="00CF5912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CF591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XML схема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419E484" w14:textId="33337425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типа ЭД</w:t>
            </w:r>
          </w:p>
        </w:tc>
      </w:tr>
      <w:tr w:rsidR="00CF5912" w:rsidRPr="008E0952" w14:paraId="552D7E07" w14:textId="7A2EB7AF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1" w14:textId="2B976A52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3" w14:textId="57B5F44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04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05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6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2976" w:type="dxa"/>
            <w:vAlign w:val="center"/>
          </w:tcPr>
          <w:p w14:paraId="1D7800FF" w14:textId="067EE511" w:rsidR="00CF5912" w:rsidRPr="008E0952" w:rsidRDefault="00164C09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164C09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pain.001.001.08_PI011_RubleTransfer.xsd</w:t>
            </w:r>
          </w:p>
        </w:tc>
        <w:tc>
          <w:tcPr>
            <w:tcW w:w="1275" w:type="dxa"/>
            <w:vAlign w:val="center"/>
          </w:tcPr>
          <w:p w14:paraId="6D49A963" w14:textId="4BD3F55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0E" w14:textId="5AD7E66D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8" w14:textId="6AD69CA2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9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A" w14:textId="72F105D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0B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0C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D" w14:textId="7F4DBF9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Заявление на перевод в иностранной валюте (межбанковский перевод) </w:t>
            </w:r>
          </w:p>
        </w:tc>
        <w:tc>
          <w:tcPr>
            <w:tcW w:w="2976" w:type="dxa"/>
            <w:vAlign w:val="center"/>
          </w:tcPr>
          <w:p w14:paraId="40C0355B" w14:textId="68107021" w:rsidR="00CF591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pain.001.001.08_PI012_CurrencyTransfer.xsd</w:t>
            </w:r>
          </w:p>
        </w:tc>
        <w:tc>
          <w:tcPr>
            <w:tcW w:w="1275" w:type="dxa"/>
            <w:vAlign w:val="center"/>
          </w:tcPr>
          <w:p w14:paraId="27AFD02C" w14:textId="1E871F1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15" w14:textId="0471C17C" w:rsidTr="003B70F1">
        <w:trPr>
          <w:trHeight w:val="315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F" w14:textId="4643F2AE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0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1" w14:textId="2853F59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1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13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4" w14:textId="4D4308CB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2976" w:type="dxa"/>
            <w:vAlign w:val="center"/>
          </w:tcPr>
          <w:p w14:paraId="1B15A118" w14:textId="3A19B056" w:rsidR="00CF591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pain.001.001.08_PI013_ForexOrder.xsd</w:t>
            </w:r>
          </w:p>
        </w:tc>
        <w:tc>
          <w:tcPr>
            <w:tcW w:w="1275" w:type="dxa"/>
            <w:vAlign w:val="center"/>
          </w:tcPr>
          <w:p w14:paraId="1B185963" w14:textId="7599747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1C" w14:textId="4C1F265E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6" w14:textId="37C1D268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7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8" w14:textId="45A9B33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19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1A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B" w14:textId="1FB5256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2976" w:type="dxa"/>
            <w:vAlign w:val="center"/>
          </w:tcPr>
          <w:p w14:paraId="5B40BB46" w14:textId="08BAFF1C" w:rsidR="00CF591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pain.001.001.08_PI014_ForexTransfer.xsd</w:t>
            </w:r>
          </w:p>
        </w:tc>
        <w:tc>
          <w:tcPr>
            <w:tcW w:w="1275" w:type="dxa"/>
            <w:vAlign w:val="center"/>
          </w:tcPr>
          <w:p w14:paraId="620FD151" w14:textId="228173B5" w:rsidR="00CF5912" w:rsidRPr="008E0952" w:rsidRDefault="00CF591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049038D0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6601DBF" w14:textId="30C2B21A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061FB1B" w14:textId="4ED37B3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9EB2906" w14:textId="222C09B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91D2E0" w14:textId="0E7C6AB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E53B36A" w14:textId="56160CA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PI015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C16D3C2" w14:textId="26EF276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Платежное поручение на перечисление налоговых и иных обязательных платежей</w:t>
            </w:r>
          </w:p>
        </w:tc>
        <w:tc>
          <w:tcPr>
            <w:tcW w:w="2976" w:type="dxa"/>
            <w:vAlign w:val="center"/>
          </w:tcPr>
          <w:p w14:paraId="7612F797" w14:textId="5143048E" w:rsidR="00CF591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pain.001.001.08_PI015_TaxPayment.xsd</w:t>
            </w:r>
          </w:p>
        </w:tc>
        <w:tc>
          <w:tcPr>
            <w:tcW w:w="1275" w:type="dxa"/>
            <w:vAlign w:val="center"/>
          </w:tcPr>
          <w:p w14:paraId="32C682AF" w14:textId="2805802D" w:rsidR="00CF5912" w:rsidRPr="008E0952" w:rsidRDefault="00CF591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82E3EB7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E7CF9E0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B8AF5F1" w14:textId="1399A19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D0A0A39" w14:textId="07D829F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370738" w14:textId="0ACF4C6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1CD95E" w14:textId="4DB2CED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CCBC5E2" w14:textId="5FB4FD6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2976" w:type="dxa"/>
            <w:vAlign w:val="center"/>
          </w:tcPr>
          <w:p w14:paraId="30736E08" w14:textId="3A2A360D" w:rsidR="00FA3A02" w:rsidRPr="00EB7CCB" w:rsidRDefault="00164C09" w:rsidP="00EB7CCB">
            <w:pPr>
              <w:jc w:val="center"/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pain.001.001.08_PI016_CurrencyClientTransfer.xsd</w:t>
            </w:r>
          </w:p>
        </w:tc>
        <w:tc>
          <w:tcPr>
            <w:tcW w:w="1275" w:type="dxa"/>
            <w:vAlign w:val="center"/>
          </w:tcPr>
          <w:p w14:paraId="5750F75B" w14:textId="3C06628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52D7E23" w14:textId="53596DDB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D" w14:textId="6C342A48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E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F" w14:textId="3784584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CustomerPaymentStatusReport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20" w14:textId="07663939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21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PI021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22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платежа клиента </w:t>
            </w:r>
          </w:p>
        </w:tc>
        <w:tc>
          <w:tcPr>
            <w:tcW w:w="2976" w:type="dxa"/>
            <w:vAlign w:val="center"/>
          </w:tcPr>
          <w:p w14:paraId="1A5FC0B7" w14:textId="0921D3B9" w:rsidR="00FA3A02" w:rsidRPr="008E0952" w:rsidRDefault="00FA3A02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</w:t>
            </w:r>
            <w:bookmarkStart w:id="0" w:name="_GoBack"/>
            <w:bookmarkEnd w:id="0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275" w:type="dxa"/>
            <w:vAlign w:val="center"/>
          </w:tcPr>
          <w:p w14:paraId="28D84274" w14:textId="72BB66B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03470D66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C8F1EAC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99881F9" w14:textId="0051CFF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ABF3753" w14:textId="6BC95D5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FIToFIPaymentStatusReportV08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4BA4D62" w14:textId="16CB45B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A378776" w14:textId="246DC98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PS021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F54920E" w14:textId="5530ADE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2976" w:type="dxa"/>
            <w:vAlign w:val="center"/>
          </w:tcPr>
          <w:p w14:paraId="4FB91EEC" w14:textId="71C414E1" w:rsidR="00FA3A02" w:rsidRPr="008E0952" w:rsidRDefault="00FA3A02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275" w:type="dxa"/>
            <w:vAlign w:val="center"/>
          </w:tcPr>
          <w:p w14:paraId="6A741B45" w14:textId="008A2BA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226BA1BB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B14D085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8904BA4" w14:textId="620CCBE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2B2BDCD" w14:textId="6E63C7A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FIToFICustomerCreditTransferV06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E28389E" w14:textId="4BB11BE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клиентом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10C264" w14:textId="1F8E55B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PS081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5FE4AA0" w14:textId="12604B1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2976" w:type="dxa"/>
            <w:vAlign w:val="center"/>
          </w:tcPr>
          <w:p w14:paraId="428B9478" w14:textId="33B37BE0" w:rsidR="00FA3A0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pacs.008.001.06_PS081_CurrencyClientTransfer.xsd</w:t>
            </w:r>
          </w:p>
        </w:tc>
        <w:tc>
          <w:tcPr>
            <w:tcW w:w="1275" w:type="dxa"/>
            <w:vAlign w:val="center"/>
          </w:tcPr>
          <w:p w14:paraId="57819CDD" w14:textId="67083FF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41CDEC8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00D63EDD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63665D9" w14:textId="38C8CD5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FEE0D33" w14:textId="2E1097D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A7D3AE3" w14:textId="45C5336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48FCBE" w14:textId="5CF7F2F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814DC8B" w14:textId="22B4BF0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2976" w:type="dxa"/>
            <w:vAlign w:val="center"/>
          </w:tcPr>
          <w:p w14:paraId="0B244B49" w14:textId="3F27FEF2" w:rsidR="00FA3A0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pacs.009.001.06_PS091_RubleTransfer.xsd</w:t>
            </w:r>
          </w:p>
        </w:tc>
        <w:tc>
          <w:tcPr>
            <w:tcW w:w="1275" w:type="dxa"/>
            <w:vAlign w:val="center"/>
          </w:tcPr>
          <w:p w14:paraId="435D79F7" w14:textId="08B10BF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51DDFD5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7422B06" w14:textId="0B0FAB81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797E1D" w14:textId="2459EA5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FE7FED2" w14:textId="28808A9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227816D" w14:textId="66517B0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9D02D8" w14:textId="3952073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28306EA" w14:textId="3970AC6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(межбанковский перевод)</w:t>
            </w:r>
          </w:p>
        </w:tc>
        <w:tc>
          <w:tcPr>
            <w:tcW w:w="2976" w:type="dxa"/>
            <w:vAlign w:val="center"/>
          </w:tcPr>
          <w:p w14:paraId="652BDF7C" w14:textId="63055F21" w:rsidR="00FA3A0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pacs.009.001.06_PS092_CurrencyTransfer.xsd</w:t>
            </w:r>
          </w:p>
        </w:tc>
        <w:tc>
          <w:tcPr>
            <w:tcW w:w="1275" w:type="dxa"/>
            <w:vAlign w:val="center"/>
          </w:tcPr>
          <w:p w14:paraId="67AD0ECE" w14:textId="038A214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FB14308" w14:textId="77777777" w:rsidTr="00EB7CCB">
        <w:trPr>
          <w:trHeight w:val="687"/>
        </w:trPr>
        <w:tc>
          <w:tcPr>
            <w:tcW w:w="649" w:type="dxa"/>
            <w:shd w:val="clear" w:color="auto" w:fill="auto"/>
            <w:noWrap/>
            <w:vAlign w:val="center"/>
          </w:tcPr>
          <w:p w14:paraId="266E71F1" w14:textId="4358B90D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15FF5E" w14:textId="7685264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4F2AAAA" w14:textId="6D1978C8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C8A1CCB" w14:textId="053B838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7F53D7" w14:textId="0AA2145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C02C82" w14:textId="79A6DA0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2976" w:type="dxa"/>
            <w:vAlign w:val="center"/>
          </w:tcPr>
          <w:p w14:paraId="6616F99F" w14:textId="34ED6510" w:rsidR="00FA3A0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pacs.009.001.06_PS093_ForexOrder.xsd</w:t>
            </w:r>
          </w:p>
        </w:tc>
        <w:tc>
          <w:tcPr>
            <w:tcW w:w="1275" w:type="dxa"/>
            <w:vAlign w:val="center"/>
          </w:tcPr>
          <w:p w14:paraId="4B78430E" w14:textId="4A98E1B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3987B939" w14:textId="77777777" w:rsidTr="00EB7CCB">
        <w:trPr>
          <w:trHeight w:val="581"/>
        </w:trPr>
        <w:tc>
          <w:tcPr>
            <w:tcW w:w="649" w:type="dxa"/>
            <w:shd w:val="clear" w:color="auto" w:fill="auto"/>
            <w:noWrap/>
            <w:vAlign w:val="center"/>
          </w:tcPr>
          <w:p w14:paraId="3C0ECB00" w14:textId="7CE04018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E8E837D" w14:textId="5886315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C5706A2" w14:textId="2F1F4E3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1A665D9" w14:textId="5F0860A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9DE603" w14:textId="7B173F1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F8DD310" w14:textId="5F09872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2976" w:type="dxa"/>
            <w:vAlign w:val="center"/>
          </w:tcPr>
          <w:p w14:paraId="169DD030" w14:textId="18873C46" w:rsidR="00FA3A0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pacs.009.001.06_PS094_ForexTransfer.xsd</w:t>
            </w:r>
          </w:p>
        </w:tc>
        <w:tc>
          <w:tcPr>
            <w:tcW w:w="1275" w:type="dxa"/>
            <w:vAlign w:val="center"/>
          </w:tcPr>
          <w:p w14:paraId="3EE6DBB6" w14:textId="7CC46D3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6B3D5717" w14:textId="77777777" w:rsidTr="00EB7CCB">
        <w:trPr>
          <w:trHeight w:val="645"/>
        </w:trPr>
        <w:tc>
          <w:tcPr>
            <w:tcW w:w="649" w:type="dxa"/>
            <w:shd w:val="clear" w:color="auto" w:fill="auto"/>
            <w:noWrap/>
            <w:vAlign w:val="center"/>
          </w:tcPr>
          <w:p w14:paraId="4C2D0A71" w14:textId="6C085820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F679B9" w14:textId="7D59E57A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8A8A4E4" w14:textId="7CC5624B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CAB43E" w14:textId="3B58C385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717A34" w14:textId="163DBA04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ED107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369E1E7" w14:textId="561D2BB0" w:rsidR="00FA3A02" w:rsidRPr="006D7B41" w:rsidRDefault="00FA3A02" w:rsidP="00FA3A02">
            <w:pPr>
              <w:numPr>
                <w:ilvl w:val="0"/>
                <w:numId w:val="0"/>
              </w:numPr>
              <w:suppressAutoHyphens w:val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Поручение банка</w:t>
            </w:r>
          </w:p>
        </w:tc>
        <w:tc>
          <w:tcPr>
            <w:tcW w:w="2976" w:type="dxa"/>
            <w:vAlign w:val="center"/>
          </w:tcPr>
          <w:p w14:paraId="07F94C1A" w14:textId="5BCFC182" w:rsidR="00FA3A02" w:rsidRPr="00EB7CCB" w:rsidRDefault="00164C09" w:rsidP="00EB7CCB">
            <w:pPr>
              <w:jc w:val="center"/>
              <w:rPr>
                <w:color w:val="FF0000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pacs.009.001.06_ED107_BankOrder.xsd</w:t>
            </w:r>
          </w:p>
        </w:tc>
        <w:tc>
          <w:tcPr>
            <w:tcW w:w="1275" w:type="dxa"/>
            <w:vAlign w:val="center"/>
          </w:tcPr>
          <w:p w14:paraId="000C1990" w14:textId="2513E9B3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6D7B41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4B65B47F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592827F" w14:textId="17FB3ECC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A52425" w14:textId="0973707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A686966" w14:textId="33DF3C9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ResolutionOfInvestigationV07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2A02C3F" w14:textId="3F08991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расследовании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CE3D96" w14:textId="5B0AB34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CM291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41D6F06" w14:textId="5D06E91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запроса на аннулирование платежа </w:t>
            </w:r>
          </w:p>
        </w:tc>
        <w:tc>
          <w:tcPr>
            <w:tcW w:w="2976" w:type="dxa"/>
            <w:vAlign w:val="center"/>
          </w:tcPr>
          <w:p w14:paraId="6F2FC687" w14:textId="51602058" w:rsidR="00FA3A02" w:rsidRPr="008E0952" w:rsidRDefault="00FA3A02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275" w:type="dxa"/>
            <w:vAlign w:val="center"/>
          </w:tcPr>
          <w:p w14:paraId="4838F040" w14:textId="2A07255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6B441232" w14:textId="77777777" w:rsidTr="00EB7CCB">
        <w:trPr>
          <w:trHeight w:val="777"/>
        </w:trPr>
        <w:tc>
          <w:tcPr>
            <w:tcW w:w="649" w:type="dxa"/>
            <w:shd w:val="clear" w:color="auto" w:fill="auto"/>
            <w:noWrap/>
            <w:vAlign w:val="center"/>
          </w:tcPr>
          <w:p w14:paraId="1F9E3FA6" w14:textId="2CF26576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4FC8E3C" w14:textId="734CEF8A" w:rsidR="00FA3A02" w:rsidRPr="008E0952" w:rsidRDefault="00EB7CCB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8" w:tgtFrame="_parent" w:history="1">
              <w:r w:rsidR="00FA3A02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camt.052.001.06</w:t>
              </w:r>
            </w:hyperlink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7E95FDA" w14:textId="09519E98" w:rsidR="00FA3A02" w:rsidRPr="008E0952" w:rsidRDefault="00FA3A02" w:rsidP="00FA3A02">
            <w:pPr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BankToCustomerAccountReportV06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F0EEFB0" w14:textId="29444A8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по счету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B0DDCF9" w14:textId="448C432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CM521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DE31279" w14:textId="0D75D6E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Промежуточный отчет об операциях</w:t>
            </w:r>
          </w:p>
        </w:tc>
        <w:tc>
          <w:tcPr>
            <w:tcW w:w="2976" w:type="dxa"/>
            <w:vAlign w:val="center"/>
          </w:tcPr>
          <w:p w14:paraId="4609B8E4" w14:textId="27F3AA32" w:rsidR="00FA3A02" w:rsidRPr="008E0952" w:rsidRDefault="00164C09" w:rsidP="00EB7CCB">
            <w:pPr>
              <w:jc w:val="center"/>
              <w:rPr>
                <w:color w:val="auto"/>
                <w:sz w:val="22"/>
                <w:szCs w:val="22"/>
              </w:rPr>
            </w:pPr>
            <w:r w:rsidRPr="00EB7CCB">
              <w:rPr>
                <w:rFonts w:eastAsia="Times New Roman"/>
                <w:iCs w:val="0"/>
                <w:snapToGrid/>
                <w:color w:val="FF0000"/>
                <w:sz w:val="22"/>
                <w:szCs w:val="22"/>
                <w:lang w:eastAsia="ru-RU"/>
              </w:rPr>
              <w:t>camt.</w:t>
            </w:r>
            <w:r w:rsidRPr="00EB7CCB"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  <w:t>052.001.06_CM521_InterimAccountReport.xsd</w:t>
            </w:r>
          </w:p>
        </w:tc>
        <w:tc>
          <w:tcPr>
            <w:tcW w:w="1275" w:type="dxa"/>
            <w:vAlign w:val="center"/>
          </w:tcPr>
          <w:p w14:paraId="3B4899E1" w14:textId="4F7491C9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7EA521E2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9AAC566" w14:textId="2D39E7BD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763B026" w14:textId="1F323305" w:rsidR="00FA3A02" w:rsidRPr="008E0952" w:rsidRDefault="00EB7CCB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9" w:tgtFrame="_parent" w:history="1">
              <w:r w:rsidR="00FA3A02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6697055" w14:textId="3A4478A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BankToCustomerStatementV06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6072E25" w14:textId="25ED0D6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Выписка по счету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81FCF0" w14:textId="53F8BD8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CM531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1D13F35" w14:textId="1ACF8E2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 xml:space="preserve">Выписка 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по счету</w:t>
            </w:r>
          </w:p>
        </w:tc>
        <w:tc>
          <w:tcPr>
            <w:tcW w:w="2976" w:type="dxa"/>
            <w:vAlign w:val="center"/>
          </w:tcPr>
          <w:p w14:paraId="0D08CAE8" w14:textId="0D2CFA95" w:rsidR="00FA3A02" w:rsidRPr="008E0952" w:rsidRDefault="00EB7CCB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hyperlink r:id="rId10" w:tgtFrame="_parent" w:history="1">
              <w:r w:rsidR="00FA3A02"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  <w:r w:rsidR="00FA3A0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275" w:type="dxa"/>
            <w:vAlign w:val="center"/>
          </w:tcPr>
          <w:p w14:paraId="23729AB0" w14:textId="07FCEC7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552D7E31" w14:textId="5A31B3C5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2B" w14:textId="45949D6F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2C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2D" w14:textId="0E08586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BankToCustomerDebitCreditNotificationV06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2E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зачислении/списании средств со счета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2F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CM541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0" w14:textId="5627CCB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 средств на счет/списании средств со счета</w:t>
            </w:r>
          </w:p>
        </w:tc>
        <w:tc>
          <w:tcPr>
            <w:tcW w:w="2976" w:type="dxa"/>
            <w:vAlign w:val="center"/>
          </w:tcPr>
          <w:p w14:paraId="601BF769" w14:textId="6FC1CFA1" w:rsidR="00FA3A02" w:rsidRPr="00EB7CCB" w:rsidRDefault="00EB7CCB" w:rsidP="00EB7CCB">
            <w:pPr>
              <w:jc w:val="center"/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</w:pPr>
            <w:r w:rsidRPr="00EB7CCB"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  <w:t>camt.054.001.06_CM541_DebitCreditNotification.xsd</w:t>
            </w:r>
          </w:p>
        </w:tc>
        <w:tc>
          <w:tcPr>
            <w:tcW w:w="1275" w:type="dxa"/>
            <w:vAlign w:val="center"/>
          </w:tcPr>
          <w:p w14:paraId="3FCA81D4" w14:textId="50541AC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4D927360" w14:textId="77777777" w:rsidTr="00EB7CCB">
        <w:trPr>
          <w:trHeight w:val="990"/>
        </w:trPr>
        <w:tc>
          <w:tcPr>
            <w:tcW w:w="649" w:type="dxa"/>
            <w:shd w:val="clear" w:color="auto" w:fill="auto"/>
            <w:noWrap/>
            <w:vAlign w:val="center"/>
          </w:tcPr>
          <w:p w14:paraId="684269E8" w14:textId="4873BFC3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56E5D900" w14:textId="709889C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AC2A82C" w14:textId="7D9D984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CustomerPaymentCancellationRequestV06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BA6B4A" w14:textId="2F04FB8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B2BE6B" w14:textId="088CC5A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CM551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E3FBBC0" w14:textId="0E3D946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</w:rPr>
              <w:t>Запрос об аннулировании платежа</w:t>
            </w:r>
          </w:p>
        </w:tc>
        <w:tc>
          <w:tcPr>
            <w:tcW w:w="2976" w:type="dxa"/>
            <w:vAlign w:val="center"/>
          </w:tcPr>
          <w:p w14:paraId="60B03989" w14:textId="400C605F" w:rsidR="00FA3A02" w:rsidRPr="00EB7CCB" w:rsidRDefault="00EB7CCB" w:rsidP="00EB7CCB">
            <w:pPr>
              <w:jc w:val="center"/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</w:pPr>
            <w:r w:rsidRPr="00EB7CCB"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  <w:t>camt.055.001.06_CM551_CancellationRequest_pain.xsd</w:t>
            </w:r>
          </w:p>
        </w:tc>
        <w:tc>
          <w:tcPr>
            <w:tcW w:w="1275" w:type="dxa"/>
            <w:vAlign w:val="center"/>
          </w:tcPr>
          <w:p w14:paraId="1E12AD63" w14:textId="0EAAC5D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4FC4789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68E6171" w14:textId="5E6613AE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F3D1447" w14:textId="3B88224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camt.056.001.06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53FB4BE" w14:textId="3C92470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FIToFIPaymentCancellationRequestV06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05CBC5" w14:textId="162BEA8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6709E1" w14:textId="148A7C7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CM561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8F2B0E3" w14:textId="6B73A4D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</w:rPr>
              <w:t xml:space="preserve">Запрос об аннулировании платежа </w:t>
            </w:r>
          </w:p>
        </w:tc>
        <w:tc>
          <w:tcPr>
            <w:tcW w:w="2976" w:type="dxa"/>
            <w:vAlign w:val="center"/>
          </w:tcPr>
          <w:p w14:paraId="6FE41237" w14:textId="42EABF61" w:rsidR="00FA3A02" w:rsidRPr="00EB7CCB" w:rsidRDefault="00EB7CCB" w:rsidP="00EB7CCB">
            <w:pPr>
              <w:jc w:val="center"/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</w:pPr>
            <w:r w:rsidRPr="00EB7CCB"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  <w:t>camt.056.001.06_CM561_CancellationRequest_pacs.xsd</w:t>
            </w:r>
          </w:p>
        </w:tc>
        <w:tc>
          <w:tcPr>
            <w:tcW w:w="1275" w:type="dxa"/>
            <w:vAlign w:val="center"/>
          </w:tcPr>
          <w:p w14:paraId="4178DE7D" w14:textId="5A893FE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1ED44D7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F9F4625" w14:textId="036BD2F9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C52E02A" w14:textId="38818792" w:rsidR="00FA3A02" w:rsidRPr="008E0952" w:rsidRDefault="00FA3A02" w:rsidP="00FA3A02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camt.060.001.03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26EAC96" w14:textId="5B2D49E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AccountReportingRequestV03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ADFBD9A" w14:textId="07B0789B" w:rsidR="00FA3A02" w:rsidRPr="008E0952" w:rsidRDefault="00FA3A02" w:rsidP="00FA3A02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создание отчета по счету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4797EE2" w14:textId="3C79E85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CM601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0577F3" w14:textId="7F7632A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о состоянии счета</w:t>
            </w:r>
          </w:p>
        </w:tc>
        <w:tc>
          <w:tcPr>
            <w:tcW w:w="2976" w:type="dxa"/>
            <w:vAlign w:val="center"/>
          </w:tcPr>
          <w:p w14:paraId="5445C178" w14:textId="1CC58BD2" w:rsidR="00FA3A02" w:rsidRPr="008E0952" w:rsidRDefault="00EB7CCB" w:rsidP="00EB7CCB">
            <w:pPr>
              <w:jc w:val="center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EB7CCB">
              <w:rPr>
                <w:rFonts w:eastAsia="Times New Roman"/>
                <w:snapToGrid/>
                <w:color w:val="FF0000"/>
                <w:sz w:val="22"/>
                <w:szCs w:val="22"/>
                <w:lang w:eastAsia="ru-RU"/>
              </w:rPr>
              <w:t>camt.060.001.03_CM601_AccountReportingRequest.xsd</w:t>
            </w:r>
          </w:p>
        </w:tc>
        <w:tc>
          <w:tcPr>
            <w:tcW w:w="1275" w:type="dxa"/>
            <w:vAlign w:val="center"/>
          </w:tcPr>
          <w:p w14:paraId="50D76291" w14:textId="522F80C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PMDOC</w:t>
            </w:r>
          </w:p>
        </w:tc>
      </w:tr>
      <w:tr w:rsidR="00FA3A02" w:rsidRPr="008E0952" w14:paraId="552D7E38" w14:textId="33F525D8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32" w14:textId="612822E3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33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4" w14:textId="2CD1746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MessageReject</w:t>
            </w:r>
            <w:r w:rsidRPr="008E0952">
              <w:rPr>
                <w:color w:val="auto"/>
                <w:sz w:val="22"/>
                <w:szCs w:val="22"/>
                <w:lang w:val="en-US"/>
              </w:rPr>
              <w:t>V01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35" w14:textId="77ADE9F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об отказе в приеме сообщения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36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AM021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7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Уведомление об отказе в приеме сообщения </w:t>
            </w:r>
          </w:p>
        </w:tc>
        <w:tc>
          <w:tcPr>
            <w:tcW w:w="2976" w:type="dxa"/>
            <w:vAlign w:val="center"/>
          </w:tcPr>
          <w:p w14:paraId="19413090" w14:textId="01AABD9F" w:rsidR="00FA3A02" w:rsidRPr="00CF5912" w:rsidRDefault="00FA3A02" w:rsidP="00EB7CCB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.xsd</w:t>
            </w:r>
          </w:p>
        </w:tc>
        <w:tc>
          <w:tcPr>
            <w:tcW w:w="1275" w:type="dxa"/>
            <w:vAlign w:val="center"/>
          </w:tcPr>
          <w:p w14:paraId="5EB9AAA8" w14:textId="1B8BE6F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  <w:lang w:val="en-US"/>
              </w:rPr>
              <w:t>PM</w:t>
            </w:r>
            <w:r w:rsidRPr="008E0952">
              <w:rPr>
                <w:color w:val="auto"/>
                <w:sz w:val="22"/>
                <w:szCs w:val="22"/>
              </w:rPr>
              <w:t>CNF</w:t>
            </w:r>
          </w:p>
        </w:tc>
      </w:tr>
    </w:tbl>
    <w:p w14:paraId="552D7E39" w14:textId="037BC009" w:rsidR="0062216D" w:rsidRPr="008E0952" w:rsidRDefault="0062216D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  <w:lang w:val="en-US"/>
        </w:rPr>
      </w:pPr>
    </w:p>
    <w:p w14:paraId="723201CB" w14:textId="77777777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p w14:paraId="4EC09BE0" w14:textId="70EAAB0C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sectPr w:rsidR="009C02C9" w:rsidRPr="008E0952" w:rsidSect="008C78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E81D63"/>
    <w:multiLevelType w:val="multilevel"/>
    <w:tmpl w:val="5172D15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2"/>
  </w:num>
  <w:num w:numId="33">
    <w:abstractNumId w:val="2"/>
  </w:num>
  <w:num w:numId="34">
    <w:abstractNumId w:val="0"/>
  </w:num>
  <w:num w:numId="35">
    <w:abstractNumId w:val="2"/>
  </w:num>
  <w:num w:numId="36">
    <w:abstractNumId w:val="2"/>
  </w:num>
  <w:num w:numId="37">
    <w:abstractNumId w:val="2"/>
  </w:num>
  <w:num w:numId="38">
    <w:abstractNumId w:val="0"/>
  </w:num>
  <w:num w:numId="39">
    <w:abstractNumId w:val="2"/>
  </w:num>
  <w:num w:numId="40">
    <w:abstractNumId w:val="2"/>
  </w:num>
  <w:num w:numId="41">
    <w:abstractNumId w:val="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73"/>
    <w:rsid w:val="000021B6"/>
    <w:rsid w:val="00003511"/>
    <w:rsid w:val="000036FE"/>
    <w:rsid w:val="00017CEA"/>
    <w:rsid w:val="00036CCB"/>
    <w:rsid w:val="00040078"/>
    <w:rsid w:val="000416B7"/>
    <w:rsid w:val="00051018"/>
    <w:rsid w:val="00052213"/>
    <w:rsid w:val="0006282E"/>
    <w:rsid w:val="00070A4B"/>
    <w:rsid w:val="000717D6"/>
    <w:rsid w:val="000722EC"/>
    <w:rsid w:val="0007250A"/>
    <w:rsid w:val="000769C6"/>
    <w:rsid w:val="000808D2"/>
    <w:rsid w:val="00085DCC"/>
    <w:rsid w:val="00087B94"/>
    <w:rsid w:val="00090677"/>
    <w:rsid w:val="000926DC"/>
    <w:rsid w:val="00092788"/>
    <w:rsid w:val="00093F98"/>
    <w:rsid w:val="000C7348"/>
    <w:rsid w:val="000E2C53"/>
    <w:rsid w:val="000F0751"/>
    <w:rsid w:val="000F1B1B"/>
    <w:rsid w:val="0011264E"/>
    <w:rsid w:val="001131BF"/>
    <w:rsid w:val="0013157A"/>
    <w:rsid w:val="00133A08"/>
    <w:rsid w:val="0014167C"/>
    <w:rsid w:val="00142463"/>
    <w:rsid w:val="00142D93"/>
    <w:rsid w:val="00142ED6"/>
    <w:rsid w:val="001458CC"/>
    <w:rsid w:val="00150286"/>
    <w:rsid w:val="00155C08"/>
    <w:rsid w:val="00156F28"/>
    <w:rsid w:val="00157176"/>
    <w:rsid w:val="0015760F"/>
    <w:rsid w:val="0016192C"/>
    <w:rsid w:val="00161AA9"/>
    <w:rsid w:val="00164C09"/>
    <w:rsid w:val="001860F9"/>
    <w:rsid w:val="001A55F3"/>
    <w:rsid w:val="001A776E"/>
    <w:rsid w:val="001B08DA"/>
    <w:rsid w:val="001B6322"/>
    <w:rsid w:val="001C2C57"/>
    <w:rsid w:val="001C4ACE"/>
    <w:rsid w:val="001D183D"/>
    <w:rsid w:val="002110ED"/>
    <w:rsid w:val="00215BD8"/>
    <w:rsid w:val="002274E3"/>
    <w:rsid w:val="00250DBA"/>
    <w:rsid w:val="002608E4"/>
    <w:rsid w:val="00264EDE"/>
    <w:rsid w:val="002834EA"/>
    <w:rsid w:val="002914C8"/>
    <w:rsid w:val="002A0FF4"/>
    <w:rsid w:val="002A2EA0"/>
    <w:rsid w:val="002A7709"/>
    <w:rsid w:val="002A7BAE"/>
    <w:rsid w:val="002B0CCA"/>
    <w:rsid w:val="002C073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2541"/>
    <w:rsid w:val="00317FAC"/>
    <w:rsid w:val="0032231B"/>
    <w:rsid w:val="00326DB8"/>
    <w:rsid w:val="00333FF4"/>
    <w:rsid w:val="00334C16"/>
    <w:rsid w:val="00335A5E"/>
    <w:rsid w:val="00345129"/>
    <w:rsid w:val="00345425"/>
    <w:rsid w:val="0034599B"/>
    <w:rsid w:val="00351ECA"/>
    <w:rsid w:val="003526E0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B70F1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167E3"/>
    <w:rsid w:val="00420CE1"/>
    <w:rsid w:val="00426BFE"/>
    <w:rsid w:val="00431805"/>
    <w:rsid w:val="00436FF9"/>
    <w:rsid w:val="004373D6"/>
    <w:rsid w:val="004408BE"/>
    <w:rsid w:val="004433F4"/>
    <w:rsid w:val="004521B8"/>
    <w:rsid w:val="004537BD"/>
    <w:rsid w:val="0046031F"/>
    <w:rsid w:val="00460A6A"/>
    <w:rsid w:val="00467271"/>
    <w:rsid w:val="00467AD4"/>
    <w:rsid w:val="00470ADD"/>
    <w:rsid w:val="00471CAC"/>
    <w:rsid w:val="00480D1B"/>
    <w:rsid w:val="004825A5"/>
    <w:rsid w:val="0048425F"/>
    <w:rsid w:val="004844AC"/>
    <w:rsid w:val="00490347"/>
    <w:rsid w:val="00490458"/>
    <w:rsid w:val="004905CA"/>
    <w:rsid w:val="004918A1"/>
    <w:rsid w:val="00493A73"/>
    <w:rsid w:val="004A1BF9"/>
    <w:rsid w:val="004B4FEE"/>
    <w:rsid w:val="004B6A12"/>
    <w:rsid w:val="004B7420"/>
    <w:rsid w:val="004C0EDE"/>
    <w:rsid w:val="004E190A"/>
    <w:rsid w:val="004E2171"/>
    <w:rsid w:val="004E67F2"/>
    <w:rsid w:val="004F5888"/>
    <w:rsid w:val="004F6678"/>
    <w:rsid w:val="004F7706"/>
    <w:rsid w:val="0050137A"/>
    <w:rsid w:val="0052264F"/>
    <w:rsid w:val="00534874"/>
    <w:rsid w:val="005400C4"/>
    <w:rsid w:val="0054381A"/>
    <w:rsid w:val="00546AAA"/>
    <w:rsid w:val="00550D43"/>
    <w:rsid w:val="00551422"/>
    <w:rsid w:val="00556BD7"/>
    <w:rsid w:val="0055792A"/>
    <w:rsid w:val="0056054B"/>
    <w:rsid w:val="005625B2"/>
    <w:rsid w:val="00563D9B"/>
    <w:rsid w:val="00572EC7"/>
    <w:rsid w:val="0057408E"/>
    <w:rsid w:val="005747BD"/>
    <w:rsid w:val="005751A9"/>
    <w:rsid w:val="0058017E"/>
    <w:rsid w:val="00597621"/>
    <w:rsid w:val="005A14F0"/>
    <w:rsid w:val="005A1E10"/>
    <w:rsid w:val="005B7535"/>
    <w:rsid w:val="005C15E7"/>
    <w:rsid w:val="005C566A"/>
    <w:rsid w:val="005C5927"/>
    <w:rsid w:val="005D473B"/>
    <w:rsid w:val="005E1B69"/>
    <w:rsid w:val="005E66DA"/>
    <w:rsid w:val="005F34B5"/>
    <w:rsid w:val="005F53B8"/>
    <w:rsid w:val="005F6AC2"/>
    <w:rsid w:val="006019BB"/>
    <w:rsid w:val="006147D9"/>
    <w:rsid w:val="0062216D"/>
    <w:rsid w:val="006339DA"/>
    <w:rsid w:val="006371DA"/>
    <w:rsid w:val="00641EE9"/>
    <w:rsid w:val="00646650"/>
    <w:rsid w:val="006476C8"/>
    <w:rsid w:val="0065125A"/>
    <w:rsid w:val="0067081D"/>
    <w:rsid w:val="00677AD3"/>
    <w:rsid w:val="006A440B"/>
    <w:rsid w:val="006A48DF"/>
    <w:rsid w:val="006B042F"/>
    <w:rsid w:val="006B4DB0"/>
    <w:rsid w:val="006B6817"/>
    <w:rsid w:val="006B75C9"/>
    <w:rsid w:val="006C3D20"/>
    <w:rsid w:val="006D0675"/>
    <w:rsid w:val="006D40B6"/>
    <w:rsid w:val="006D7B41"/>
    <w:rsid w:val="006E5C24"/>
    <w:rsid w:val="006F09DC"/>
    <w:rsid w:val="006F2433"/>
    <w:rsid w:val="007140AB"/>
    <w:rsid w:val="007232F7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2288"/>
    <w:rsid w:val="007D3CAF"/>
    <w:rsid w:val="007D3FF7"/>
    <w:rsid w:val="007D44A1"/>
    <w:rsid w:val="007F1D22"/>
    <w:rsid w:val="00823945"/>
    <w:rsid w:val="008356A9"/>
    <w:rsid w:val="00847258"/>
    <w:rsid w:val="00851863"/>
    <w:rsid w:val="00853113"/>
    <w:rsid w:val="0085520C"/>
    <w:rsid w:val="00862102"/>
    <w:rsid w:val="008743BE"/>
    <w:rsid w:val="00883277"/>
    <w:rsid w:val="00884BD1"/>
    <w:rsid w:val="00894FA9"/>
    <w:rsid w:val="008A6A2E"/>
    <w:rsid w:val="008B1DF8"/>
    <w:rsid w:val="008C0483"/>
    <w:rsid w:val="008C3942"/>
    <w:rsid w:val="008C788C"/>
    <w:rsid w:val="008D5148"/>
    <w:rsid w:val="008D7CB5"/>
    <w:rsid w:val="008E0952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1302"/>
    <w:rsid w:val="0095431B"/>
    <w:rsid w:val="00965DC2"/>
    <w:rsid w:val="009660B9"/>
    <w:rsid w:val="0097189F"/>
    <w:rsid w:val="00985B9F"/>
    <w:rsid w:val="00997179"/>
    <w:rsid w:val="009A1065"/>
    <w:rsid w:val="009A286B"/>
    <w:rsid w:val="009A6C67"/>
    <w:rsid w:val="009A76BE"/>
    <w:rsid w:val="009C02C9"/>
    <w:rsid w:val="009C2D0D"/>
    <w:rsid w:val="009C2FB5"/>
    <w:rsid w:val="009D7A67"/>
    <w:rsid w:val="009E22EB"/>
    <w:rsid w:val="009F6C05"/>
    <w:rsid w:val="00A046FF"/>
    <w:rsid w:val="00A11642"/>
    <w:rsid w:val="00A20E35"/>
    <w:rsid w:val="00A2550E"/>
    <w:rsid w:val="00A33858"/>
    <w:rsid w:val="00A4146B"/>
    <w:rsid w:val="00A42FA2"/>
    <w:rsid w:val="00A43F3D"/>
    <w:rsid w:val="00A44789"/>
    <w:rsid w:val="00A503EF"/>
    <w:rsid w:val="00A51906"/>
    <w:rsid w:val="00A576BA"/>
    <w:rsid w:val="00A577D8"/>
    <w:rsid w:val="00A70BE6"/>
    <w:rsid w:val="00A92656"/>
    <w:rsid w:val="00AA0393"/>
    <w:rsid w:val="00AA4CF9"/>
    <w:rsid w:val="00AA6ABE"/>
    <w:rsid w:val="00AB1F0C"/>
    <w:rsid w:val="00AB36F6"/>
    <w:rsid w:val="00AB516C"/>
    <w:rsid w:val="00AC435E"/>
    <w:rsid w:val="00AD37F0"/>
    <w:rsid w:val="00AD3C58"/>
    <w:rsid w:val="00AD584E"/>
    <w:rsid w:val="00AD709C"/>
    <w:rsid w:val="00AF0416"/>
    <w:rsid w:val="00AF6D88"/>
    <w:rsid w:val="00AF7EED"/>
    <w:rsid w:val="00B131B0"/>
    <w:rsid w:val="00B179AD"/>
    <w:rsid w:val="00B22C8C"/>
    <w:rsid w:val="00B23AFC"/>
    <w:rsid w:val="00B24615"/>
    <w:rsid w:val="00B26109"/>
    <w:rsid w:val="00B35C3B"/>
    <w:rsid w:val="00B476CC"/>
    <w:rsid w:val="00B5122B"/>
    <w:rsid w:val="00B552CE"/>
    <w:rsid w:val="00B62C38"/>
    <w:rsid w:val="00B660AA"/>
    <w:rsid w:val="00B672DE"/>
    <w:rsid w:val="00B75D14"/>
    <w:rsid w:val="00B86D19"/>
    <w:rsid w:val="00B9196B"/>
    <w:rsid w:val="00B95036"/>
    <w:rsid w:val="00B967C4"/>
    <w:rsid w:val="00BA5999"/>
    <w:rsid w:val="00BA65C6"/>
    <w:rsid w:val="00BB3AF9"/>
    <w:rsid w:val="00BB3E89"/>
    <w:rsid w:val="00BC3917"/>
    <w:rsid w:val="00BD31CC"/>
    <w:rsid w:val="00BD3485"/>
    <w:rsid w:val="00BD40AE"/>
    <w:rsid w:val="00BE003C"/>
    <w:rsid w:val="00BE1359"/>
    <w:rsid w:val="00C21577"/>
    <w:rsid w:val="00C22273"/>
    <w:rsid w:val="00C30970"/>
    <w:rsid w:val="00C34C7D"/>
    <w:rsid w:val="00C416F9"/>
    <w:rsid w:val="00C45D2F"/>
    <w:rsid w:val="00C4770A"/>
    <w:rsid w:val="00C511CE"/>
    <w:rsid w:val="00C529A0"/>
    <w:rsid w:val="00C546CD"/>
    <w:rsid w:val="00C55535"/>
    <w:rsid w:val="00C6046F"/>
    <w:rsid w:val="00C73155"/>
    <w:rsid w:val="00C9379C"/>
    <w:rsid w:val="00C95ECF"/>
    <w:rsid w:val="00CA13C6"/>
    <w:rsid w:val="00CA617B"/>
    <w:rsid w:val="00CB4C0B"/>
    <w:rsid w:val="00CC0B9E"/>
    <w:rsid w:val="00CC3A21"/>
    <w:rsid w:val="00CC421E"/>
    <w:rsid w:val="00CD0329"/>
    <w:rsid w:val="00CD1D34"/>
    <w:rsid w:val="00CD233A"/>
    <w:rsid w:val="00CD685C"/>
    <w:rsid w:val="00CE0E74"/>
    <w:rsid w:val="00CF09E2"/>
    <w:rsid w:val="00CF5912"/>
    <w:rsid w:val="00CF60D3"/>
    <w:rsid w:val="00D05FD7"/>
    <w:rsid w:val="00D10075"/>
    <w:rsid w:val="00D10447"/>
    <w:rsid w:val="00D13DAF"/>
    <w:rsid w:val="00D161E4"/>
    <w:rsid w:val="00D21ED1"/>
    <w:rsid w:val="00D24791"/>
    <w:rsid w:val="00D32CCA"/>
    <w:rsid w:val="00D4071E"/>
    <w:rsid w:val="00D433F7"/>
    <w:rsid w:val="00D51BB6"/>
    <w:rsid w:val="00D56C36"/>
    <w:rsid w:val="00D577A3"/>
    <w:rsid w:val="00D640B2"/>
    <w:rsid w:val="00D643D9"/>
    <w:rsid w:val="00D73F22"/>
    <w:rsid w:val="00D74398"/>
    <w:rsid w:val="00D814CB"/>
    <w:rsid w:val="00D81B5B"/>
    <w:rsid w:val="00D83ADC"/>
    <w:rsid w:val="00D918ED"/>
    <w:rsid w:val="00D91BDC"/>
    <w:rsid w:val="00D92CDE"/>
    <w:rsid w:val="00D95D47"/>
    <w:rsid w:val="00D979A7"/>
    <w:rsid w:val="00DA459E"/>
    <w:rsid w:val="00DA46C9"/>
    <w:rsid w:val="00DA6C5A"/>
    <w:rsid w:val="00DB3F52"/>
    <w:rsid w:val="00DC206B"/>
    <w:rsid w:val="00DC251B"/>
    <w:rsid w:val="00DC4C8C"/>
    <w:rsid w:val="00DC6747"/>
    <w:rsid w:val="00DD5284"/>
    <w:rsid w:val="00DE6CBA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296C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B4604"/>
    <w:rsid w:val="00EB4970"/>
    <w:rsid w:val="00EB7CCB"/>
    <w:rsid w:val="00EC2455"/>
    <w:rsid w:val="00ED0984"/>
    <w:rsid w:val="00EE1546"/>
    <w:rsid w:val="00EE2230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5506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756A0"/>
    <w:rsid w:val="00F877F1"/>
    <w:rsid w:val="00F8790D"/>
    <w:rsid w:val="00F92389"/>
    <w:rsid w:val="00F93168"/>
    <w:rsid w:val="00F95625"/>
    <w:rsid w:val="00FA1700"/>
    <w:rsid w:val="00FA3A02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7DF9"/>
  <w15:docId w15:val="{25B182FF-DB3F-4DF4-91B2-E54F5D5F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9E22E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D640B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640B2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D640B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640B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640B2"/>
    <w:rPr>
      <w:rFonts w:ascii="Times New Roman" w:hAnsi="Times New Roman"/>
      <w:iCs/>
      <w:snapToGrid w:val="0"/>
      <w:color w:val="00000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640B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640B2"/>
    <w:rPr>
      <w:rFonts w:ascii="Times New Roman" w:hAnsi="Times New Roman"/>
      <w:b/>
      <w:bCs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20022.org/documents/messages/camt/schemas/camt.052.001.06.zip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iso20022.org/documents/messages/camt/schemas/camt.053.001.06.zi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so20022.org/documents/messages/camt/schemas/camt.053.001.06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67168E-04A5-4060-B7A9-016F0FD3A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1A9EE4-6CAB-4750-BB19-D7A1C305D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FE9C75-117E-42F3-A3FB-5C2FE485429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Изм.1.2_Вакалюк_</dc:creator>
  <cp:lastModifiedBy>Изм.ХХ_Вакалюк_</cp:lastModifiedBy>
  <cp:revision>7</cp:revision>
  <dcterms:created xsi:type="dcterms:W3CDTF">2022-10-06T10:34:00Z</dcterms:created>
  <dcterms:modified xsi:type="dcterms:W3CDTF">2023-05-15T13:19:00Z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