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09BA" w:rsidRPr="004B4DC3" w:rsidRDefault="006B09BA" w:rsidP="006B09BA">
      <w:pPr>
        <w:keepNext/>
        <w:keepLines/>
        <w:spacing w:after="120" w:line="240" w:lineRule="auto"/>
        <w:contextualSpacing/>
        <w:jc w:val="center"/>
        <w:outlineLvl w:val="0"/>
        <w:rPr>
          <w:rFonts w:ascii="Times New Roman" w:eastAsia="Times New Roman" w:hAnsi="Times New Roman" w:cs="Times New Roman"/>
          <w:b/>
          <w:sz w:val="24"/>
          <w:szCs w:val="24"/>
        </w:rPr>
      </w:pPr>
      <w:r w:rsidRPr="004B4DC3">
        <w:rPr>
          <w:rFonts w:ascii="Times New Roman" w:eastAsia="Calibri" w:hAnsi="Times New Roman" w:cs="Times New Roman"/>
          <w:b/>
          <w:sz w:val="24"/>
        </w:rPr>
        <w:t xml:space="preserve">Заявление о принудительном переводе учета прав на Ценные бумаги </w:t>
      </w:r>
    </w:p>
    <w:p w:rsidR="006B09BA" w:rsidRPr="004B4DC3" w:rsidRDefault="006B09BA" w:rsidP="006B09BA">
      <w:pPr>
        <w:keepNext/>
        <w:keepLines/>
        <w:spacing w:after="120" w:line="240" w:lineRule="auto"/>
        <w:contextualSpacing/>
        <w:jc w:val="center"/>
        <w:outlineLvl w:val="0"/>
        <w:rPr>
          <w:rFonts w:ascii="Calibri" w:eastAsia="Calibri" w:hAnsi="Calibri" w:cs="Times New Roman"/>
          <w:lang w:val="en-GB"/>
        </w:rPr>
      </w:pPr>
      <w:proofErr w:type="gramStart"/>
      <w:r w:rsidRPr="004B4DC3">
        <w:rPr>
          <w:rFonts w:ascii="Times New Roman" w:eastAsia="Calibri" w:hAnsi="Times New Roman" w:cs="Times New Roman"/>
          <w:b/>
          <w:sz w:val="24"/>
          <w:lang w:val="en-GB"/>
        </w:rPr>
        <w:t>в</w:t>
      </w:r>
      <w:proofErr w:type="gramEnd"/>
      <w:r w:rsidRPr="004B4DC3">
        <w:rPr>
          <w:rFonts w:ascii="Times New Roman" w:eastAsia="Calibri" w:hAnsi="Times New Roman" w:cs="Times New Roman"/>
          <w:b/>
          <w:sz w:val="24"/>
          <w:lang w:val="en-GB"/>
        </w:rPr>
        <w:t xml:space="preserve"> </w:t>
      </w:r>
      <w:proofErr w:type="spellStart"/>
      <w:r w:rsidRPr="004B4DC3">
        <w:rPr>
          <w:rFonts w:ascii="Times New Roman" w:eastAsia="Calibri" w:hAnsi="Times New Roman" w:cs="Times New Roman"/>
          <w:b/>
          <w:sz w:val="24"/>
          <w:lang w:val="en-GB"/>
        </w:rPr>
        <w:t>соответствии</w:t>
      </w:r>
      <w:proofErr w:type="spellEnd"/>
      <w:r w:rsidRPr="004B4DC3">
        <w:rPr>
          <w:rFonts w:ascii="Times New Roman" w:eastAsia="Calibri" w:hAnsi="Times New Roman" w:cs="Times New Roman"/>
          <w:b/>
          <w:sz w:val="24"/>
          <w:lang w:val="en-GB"/>
        </w:rPr>
        <w:t xml:space="preserve"> </w:t>
      </w:r>
      <w:proofErr w:type="spellStart"/>
      <w:r w:rsidRPr="004B4DC3">
        <w:rPr>
          <w:rFonts w:ascii="Times New Roman" w:eastAsia="Calibri" w:hAnsi="Times New Roman" w:cs="Times New Roman"/>
          <w:b/>
          <w:sz w:val="24"/>
          <w:lang w:val="en-GB"/>
        </w:rPr>
        <w:t>со</w:t>
      </w:r>
      <w:proofErr w:type="spellEnd"/>
      <w:r w:rsidRPr="004B4DC3">
        <w:rPr>
          <w:rFonts w:ascii="Times New Roman" w:eastAsia="Calibri" w:hAnsi="Times New Roman" w:cs="Times New Roman"/>
          <w:b/>
          <w:sz w:val="24"/>
          <w:lang w:val="en-GB"/>
        </w:rPr>
        <w:t xml:space="preserve"> </w:t>
      </w:r>
      <w:proofErr w:type="spellStart"/>
      <w:r w:rsidRPr="004B4DC3">
        <w:rPr>
          <w:rFonts w:ascii="Times New Roman" w:eastAsia="Calibri" w:hAnsi="Times New Roman" w:cs="Times New Roman"/>
          <w:b/>
          <w:sz w:val="24"/>
          <w:lang w:val="en-GB"/>
        </w:rPr>
        <w:t>статьей</w:t>
      </w:r>
      <w:proofErr w:type="spellEnd"/>
      <w:r w:rsidRPr="004B4DC3">
        <w:rPr>
          <w:rFonts w:ascii="Times New Roman" w:eastAsia="Calibri" w:hAnsi="Times New Roman" w:cs="Times New Roman"/>
          <w:b/>
          <w:sz w:val="24"/>
          <w:lang w:val="en-GB"/>
        </w:rPr>
        <w:t xml:space="preserve"> 5</w:t>
      </w:r>
      <w:r w:rsidRPr="004B4DC3">
        <w:rPr>
          <w:rFonts w:ascii="Times New Roman" w:eastAsia="Calibri" w:hAnsi="Times New Roman" w:cs="Times New Roman"/>
          <w:b/>
          <w:sz w:val="24"/>
          <w:vertAlign w:val="superscript"/>
          <w:lang w:val="en-GB"/>
        </w:rPr>
        <w:t>3</w:t>
      </w:r>
      <w:r w:rsidRPr="004B4DC3">
        <w:rPr>
          <w:rFonts w:ascii="Times New Roman" w:eastAsia="Calibri" w:hAnsi="Times New Roman" w:cs="Times New Roman"/>
          <w:b/>
          <w:sz w:val="24"/>
          <w:lang w:val="en-GB"/>
        </w:rPr>
        <w:t xml:space="preserve"> </w:t>
      </w:r>
      <w:proofErr w:type="spellStart"/>
      <w:r w:rsidRPr="004B4DC3">
        <w:rPr>
          <w:rFonts w:ascii="Times New Roman" w:eastAsia="Calibri" w:hAnsi="Times New Roman" w:cs="Times New Roman"/>
          <w:b/>
          <w:sz w:val="24"/>
          <w:lang w:val="en-GB"/>
        </w:rPr>
        <w:t>Федерального</w:t>
      </w:r>
      <w:proofErr w:type="spellEnd"/>
      <w:r w:rsidRPr="004B4DC3">
        <w:rPr>
          <w:rFonts w:ascii="Times New Roman" w:eastAsia="Calibri" w:hAnsi="Times New Roman" w:cs="Times New Roman"/>
          <w:b/>
          <w:sz w:val="24"/>
          <w:lang w:val="en-GB"/>
        </w:rPr>
        <w:t xml:space="preserve"> </w:t>
      </w:r>
      <w:proofErr w:type="spellStart"/>
      <w:r w:rsidRPr="004B4DC3">
        <w:rPr>
          <w:rFonts w:ascii="Times New Roman" w:eastAsia="Calibri" w:hAnsi="Times New Roman" w:cs="Times New Roman"/>
          <w:b/>
          <w:sz w:val="24"/>
          <w:lang w:val="en-GB"/>
        </w:rPr>
        <w:t>закона</w:t>
      </w:r>
      <w:proofErr w:type="spellEnd"/>
      <w:r w:rsidRPr="004B4DC3">
        <w:rPr>
          <w:rFonts w:ascii="Times New Roman" w:eastAsia="Calibri" w:hAnsi="Times New Roman" w:cs="Times New Roman"/>
          <w:b/>
          <w:sz w:val="24"/>
          <w:lang w:val="en-GB"/>
        </w:rPr>
        <w:t xml:space="preserve"> </w:t>
      </w:r>
      <w:proofErr w:type="spellStart"/>
      <w:r w:rsidRPr="004B4DC3">
        <w:rPr>
          <w:rFonts w:ascii="Times New Roman" w:eastAsia="Calibri" w:hAnsi="Times New Roman" w:cs="Times New Roman"/>
          <w:b/>
          <w:sz w:val="24"/>
          <w:lang w:val="en-GB"/>
        </w:rPr>
        <w:t>от</w:t>
      </w:r>
      <w:proofErr w:type="spellEnd"/>
      <w:r w:rsidRPr="004B4DC3">
        <w:rPr>
          <w:rFonts w:ascii="Times New Roman" w:eastAsia="Calibri" w:hAnsi="Times New Roman" w:cs="Times New Roman"/>
          <w:b/>
          <w:sz w:val="24"/>
          <w:lang w:val="en-GB"/>
        </w:rPr>
        <w:t xml:space="preserve"> 14.07.2022 № 319-ФЗ/ </w:t>
      </w:r>
      <w:r w:rsidRPr="004B4DC3">
        <w:rPr>
          <w:rFonts w:ascii="Times New Roman" w:eastAsia="Calibri" w:hAnsi="Times New Roman" w:cs="Times New Roman"/>
          <w:b/>
          <w:sz w:val="24"/>
          <w:lang w:val="en-US"/>
        </w:rPr>
        <w:t>Application for Forced Securities Recordkeeping Transfer under Article 5</w:t>
      </w:r>
      <w:r w:rsidRPr="004B4DC3">
        <w:rPr>
          <w:rFonts w:ascii="Calibri" w:eastAsia="Calibri" w:hAnsi="Calibri" w:cs="Times New Roman"/>
          <w:vertAlign w:val="superscript"/>
          <w:lang w:val="en-GB"/>
        </w:rPr>
        <w:t>3</w:t>
      </w:r>
      <w:r w:rsidRPr="004B4DC3">
        <w:rPr>
          <w:rFonts w:ascii="Calibri" w:eastAsia="Calibri" w:hAnsi="Calibri" w:cs="Times New Roman"/>
          <w:lang w:val="en-GB"/>
        </w:rPr>
        <w:t xml:space="preserve"> </w:t>
      </w:r>
    </w:p>
    <w:p w:rsidR="006B09BA" w:rsidRPr="004B4DC3" w:rsidRDefault="006B09BA" w:rsidP="006B09BA">
      <w:pPr>
        <w:keepNext/>
        <w:keepLines/>
        <w:spacing w:after="120" w:line="240" w:lineRule="auto"/>
        <w:contextualSpacing/>
        <w:jc w:val="center"/>
        <w:outlineLvl w:val="0"/>
        <w:rPr>
          <w:rFonts w:ascii="Times New Roman" w:eastAsia="Calibri" w:hAnsi="Times New Roman" w:cs="Times New Roman"/>
          <w:b/>
          <w:sz w:val="24"/>
          <w:lang w:val="en-US"/>
        </w:rPr>
      </w:pPr>
      <w:proofErr w:type="gramStart"/>
      <w:r w:rsidRPr="004B4DC3">
        <w:rPr>
          <w:rFonts w:ascii="Times New Roman" w:eastAsia="Calibri" w:hAnsi="Times New Roman" w:cs="Times New Roman"/>
          <w:b/>
          <w:sz w:val="24"/>
          <w:lang w:val="en-US"/>
        </w:rPr>
        <w:t>of</w:t>
      </w:r>
      <w:proofErr w:type="gramEnd"/>
      <w:r w:rsidRPr="004B4DC3">
        <w:rPr>
          <w:rFonts w:ascii="Times New Roman" w:eastAsia="Calibri" w:hAnsi="Times New Roman" w:cs="Times New Roman"/>
          <w:b/>
          <w:sz w:val="24"/>
          <w:lang w:val="en-US"/>
        </w:rPr>
        <w:t xml:space="preserve"> Federal</w:t>
      </w:r>
      <w:r>
        <w:rPr>
          <w:rFonts w:ascii="Times New Roman" w:eastAsia="Calibri" w:hAnsi="Times New Roman" w:cs="Times New Roman"/>
          <w:b/>
          <w:sz w:val="24"/>
          <w:lang w:val="en-US"/>
        </w:rPr>
        <w:t xml:space="preserve"> Law No. 319-FZ of 14 July 2022</w:t>
      </w:r>
    </w:p>
    <w:p w:rsidR="006B09BA" w:rsidRPr="004B4DC3" w:rsidRDefault="006B09BA" w:rsidP="006B09BA">
      <w:pPr>
        <w:keepNext/>
        <w:keepLines/>
        <w:spacing w:after="120" w:line="240" w:lineRule="auto"/>
        <w:contextualSpacing/>
        <w:jc w:val="center"/>
        <w:outlineLvl w:val="0"/>
        <w:rPr>
          <w:rFonts w:ascii="Times New Roman" w:eastAsia="Times New Roman" w:hAnsi="Times New Roman" w:cs="Times New Roman"/>
          <w:b/>
          <w:sz w:val="24"/>
          <w:szCs w:val="24"/>
          <w:lang w:val="en-GB"/>
        </w:rPr>
      </w:pPr>
    </w:p>
    <w:p w:rsidR="006B09BA" w:rsidRPr="004B4DC3" w:rsidRDefault="006B09BA" w:rsidP="006B09BA">
      <w:pPr>
        <w:tabs>
          <w:tab w:val="left" w:pos="1134"/>
          <w:tab w:val="left" w:pos="9356"/>
        </w:tabs>
        <w:ind w:right="-1" w:firstLine="425"/>
        <w:jc w:val="both"/>
        <w:rPr>
          <w:rFonts w:ascii="Times New Roman" w:eastAsia="Calibri" w:hAnsi="Times New Roman" w:cs="Times New Roman"/>
          <w:sz w:val="24"/>
          <w:szCs w:val="24"/>
          <w:lang w:val="en-GB"/>
        </w:rPr>
      </w:pPr>
      <w:proofErr w:type="spellStart"/>
      <w:r w:rsidRPr="004B4DC3">
        <w:rPr>
          <w:rFonts w:ascii="Times New Roman" w:eastAsia="Calibri" w:hAnsi="Times New Roman" w:cs="Times New Roman"/>
          <w:sz w:val="24"/>
          <w:lang w:val="en-GB"/>
        </w:rPr>
        <w:t>Настоящим</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Заявитель</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заверяет</w:t>
      </w:r>
      <w:proofErr w:type="spellEnd"/>
      <w:r w:rsidRPr="004B4DC3">
        <w:rPr>
          <w:rFonts w:ascii="Times New Roman" w:eastAsia="Calibri" w:hAnsi="Times New Roman" w:cs="Times New Roman"/>
          <w:sz w:val="24"/>
          <w:lang w:val="en-GB"/>
        </w:rPr>
        <w:t xml:space="preserve"> о </w:t>
      </w:r>
      <w:proofErr w:type="spellStart"/>
      <w:r w:rsidRPr="004B4DC3">
        <w:rPr>
          <w:rFonts w:ascii="Times New Roman" w:eastAsia="Calibri" w:hAnsi="Times New Roman" w:cs="Times New Roman"/>
          <w:sz w:val="24"/>
          <w:lang w:val="en-GB"/>
        </w:rPr>
        <w:t>невозможности</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проведения</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операций</w:t>
      </w:r>
      <w:proofErr w:type="spellEnd"/>
      <w:r w:rsidRPr="004B4DC3">
        <w:rPr>
          <w:rFonts w:ascii="Times New Roman" w:eastAsia="Calibri" w:hAnsi="Times New Roman" w:cs="Times New Roman"/>
          <w:sz w:val="24"/>
          <w:lang w:val="en-GB"/>
        </w:rPr>
        <w:t xml:space="preserve"> с </w:t>
      </w:r>
      <w:proofErr w:type="spellStart"/>
      <w:r w:rsidRPr="004B4DC3">
        <w:rPr>
          <w:rFonts w:ascii="Times New Roman" w:eastAsia="Calibri" w:hAnsi="Times New Roman" w:cs="Times New Roman"/>
          <w:sz w:val="24"/>
          <w:lang w:val="en-GB"/>
        </w:rPr>
        <w:t>Ценными</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бумагами</w:t>
      </w:r>
      <w:proofErr w:type="spellEnd"/>
      <w:r w:rsidRPr="004B4DC3">
        <w:rPr>
          <w:rFonts w:ascii="Times New Roman" w:eastAsia="Calibri" w:hAnsi="Times New Roman" w:cs="Times New Roman"/>
          <w:sz w:val="24"/>
          <w:lang w:val="en-GB"/>
        </w:rPr>
        <w:t>/The Applicant hereby represents that transactions in the Securities are not available:</w:t>
      </w:r>
    </w:p>
    <w:tbl>
      <w:tblPr>
        <w:tblStyle w:val="a4"/>
        <w:tblW w:w="9929" w:type="dxa"/>
        <w:tblInd w:w="-431" w:type="dxa"/>
        <w:tblLook w:val="04A0" w:firstRow="1" w:lastRow="0" w:firstColumn="1" w:lastColumn="0" w:noHBand="0" w:noVBand="1"/>
      </w:tblPr>
      <w:tblGrid>
        <w:gridCol w:w="5240"/>
        <w:gridCol w:w="4689"/>
      </w:tblGrid>
      <w:tr w:rsidR="006B09BA" w:rsidRPr="0000760D" w:rsidTr="008958E8">
        <w:tc>
          <w:tcPr>
            <w:tcW w:w="5240" w:type="dxa"/>
          </w:tcPr>
          <w:p w:rsidR="006B09BA" w:rsidRPr="004B4DC3" w:rsidRDefault="006B09BA" w:rsidP="008958E8">
            <w:pPr>
              <w:tabs>
                <w:tab w:val="left" w:pos="1134"/>
                <w:tab w:val="left" w:pos="9356"/>
              </w:tabs>
              <w:ind w:right="-1"/>
              <w:jc w:val="both"/>
              <w:rPr>
                <w:rFonts w:ascii="Times New Roman" w:hAnsi="Times New Roman"/>
                <w:sz w:val="24"/>
                <w:szCs w:val="24"/>
                <w:lang w:val="en-GB"/>
              </w:rPr>
            </w:pPr>
            <w:r w:rsidRPr="004B4DC3">
              <w:rPr>
                <w:rFonts w:ascii="Times New Roman" w:hAnsi="Times New Roman"/>
                <w:sz w:val="24"/>
                <w:lang w:val="en-GB"/>
              </w:rPr>
              <w:t>ФИО/</w:t>
            </w:r>
            <w:proofErr w:type="spellStart"/>
            <w:r w:rsidRPr="004B4DC3">
              <w:rPr>
                <w:rFonts w:ascii="Times New Roman" w:hAnsi="Times New Roman"/>
                <w:sz w:val="24"/>
                <w:lang w:val="en-GB"/>
              </w:rPr>
              <w:t>Полное</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наименование</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Заявителя</w:t>
            </w:r>
            <w:proofErr w:type="spellEnd"/>
            <w:r w:rsidRPr="004B4DC3">
              <w:rPr>
                <w:rFonts w:ascii="Times New Roman" w:hAnsi="Times New Roman"/>
                <w:sz w:val="24"/>
                <w:lang w:val="en-GB"/>
              </w:rPr>
              <w:t>/Name, surname/full name of Applicant</w:t>
            </w:r>
          </w:p>
        </w:tc>
        <w:tc>
          <w:tcPr>
            <w:tcW w:w="4689" w:type="dxa"/>
          </w:tcPr>
          <w:p w:rsidR="006B09BA" w:rsidRPr="004B4DC3" w:rsidRDefault="006B09BA" w:rsidP="008958E8">
            <w:pPr>
              <w:tabs>
                <w:tab w:val="left" w:pos="1134"/>
                <w:tab w:val="left" w:pos="9356"/>
              </w:tabs>
              <w:ind w:right="-1"/>
              <w:jc w:val="both"/>
              <w:rPr>
                <w:rFonts w:ascii="Times New Roman" w:hAnsi="Times New Roman"/>
                <w:sz w:val="24"/>
                <w:szCs w:val="24"/>
                <w:lang w:val="en-GB"/>
              </w:rPr>
            </w:pPr>
          </w:p>
        </w:tc>
      </w:tr>
      <w:tr w:rsidR="006B09BA" w:rsidRPr="0000760D" w:rsidTr="008958E8">
        <w:tc>
          <w:tcPr>
            <w:tcW w:w="5240" w:type="dxa"/>
          </w:tcPr>
          <w:p w:rsidR="006B09BA" w:rsidRPr="004B4DC3" w:rsidRDefault="006B09BA" w:rsidP="008958E8">
            <w:pPr>
              <w:tabs>
                <w:tab w:val="left" w:pos="1134"/>
                <w:tab w:val="left" w:pos="9356"/>
              </w:tabs>
              <w:ind w:right="-1"/>
              <w:jc w:val="both"/>
              <w:rPr>
                <w:rFonts w:ascii="Times New Roman" w:hAnsi="Times New Roman"/>
                <w:sz w:val="24"/>
                <w:szCs w:val="24"/>
                <w:lang w:val="en-GB"/>
              </w:rPr>
            </w:pPr>
            <w:proofErr w:type="spellStart"/>
            <w:r w:rsidRPr="004B4DC3">
              <w:rPr>
                <w:rFonts w:ascii="Times New Roman" w:hAnsi="Times New Roman"/>
                <w:sz w:val="24"/>
                <w:lang w:val="en-GB"/>
              </w:rPr>
              <w:t>Документ</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удостоверяющий</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личность</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регистрационный</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номер</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Заявителя</w:t>
            </w:r>
            <w:proofErr w:type="spellEnd"/>
            <w:r w:rsidRPr="004B4DC3">
              <w:rPr>
                <w:rFonts w:ascii="Times New Roman" w:hAnsi="Times New Roman"/>
                <w:sz w:val="24"/>
                <w:lang w:val="en-GB"/>
              </w:rPr>
              <w:t xml:space="preserve"> (ИНН, ОГРН </w:t>
            </w:r>
            <w:proofErr w:type="spellStart"/>
            <w:r w:rsidRPr="004B4DC3">
              <w:rPr>
                <w:rFonts w:ascii="Times New Roman" w:hAnsi="Times New Roman"/>
                <w:sz w:val="24"/>
                <w:lang w:val="en-GB"/>
              </w:rPr>
              <w:t>или</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ин</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аналоги</w:t>
            </w:r>
            <w:proofErr w:type="spellEnd"/>
            <w:r w:rsidRPr="004B4DC3">
              <w:rPr>
                <w:rFonts w:ascii="Times New Roman" w:hAnsi="Times New Roman"/>
                <w:sz w:val="24"/>
                <w:lang w:val="en-GB"/>
              </w:rPr>
              <w:t>)/Identity document/registration number of Applicant (TIN, OGRN or international equivalent)</w:t>
            </w:r>
          </w:p>
        </w:tc>
        <w:tc>
          <w:tcPr>
            <w:tcW w:w="4689" w:type="dxa"/>
          </w:tcPr>
          <w:p w:rsidR="006B09BA" w:rsidRPr="004B4DC3" w:rsidRDefault="006B09BA" w:rsidP="008958E8">
            <w:pPr>
              <w:tabs>
                <w:tab w:val="left" w:pos="1134"/>
                <w:tab w:val="left" w:pos="9356"/>
              </w:tabs>
              <w:ind w:right="-1"/>
              <w:jc w:val="both"/>
              <w:rPr>
                <w:rFonts w:ascii="Times New Roman" w:hAnsi="Times New Roman"/>
                <w:sz w:val="24"/>
                <w:szCs w:val="24"/>
                <w:lang w:val="en-GB"/>
              </w:rPr>
            </w:pPr>
          </w:p>
        </w:tc>
      </w:tr>
      <w:tr w:rsidR="006B09BA" w:rsidRPr="004B4DC3" w:rsidTr="008958E8">
        <w:tc>
          <w:tcPr>
            <w:tcW w:w="5240" w:type="dxa"/>
          </w:tcPr>
          <w:p w:rsidR="006B09BA" w:rsidRPr="004B4DC3" w:rsidRDefault="006B09BA" w:rsidP="008958E8">
            <w:pPr>
              <w:tabs>
                <w:tab w:val="left" w:pos="1134"/>
                <w:tab w:val="left" w:pos="9356"/>
              </w:tabs>
              <w:ind w:right="-1"/>
              <w:jc w:val="both"/>
              <w:rPr>
                <w:rFonts w:ascii="Times New Roman" w:hAnsi="Times New Roman"/>
                <w:sz w:val="24"/>
                <w:szCs w:val="24"/>
              </w:rPr>
            </w:pPr>
            <w:r w:rsidRPr="004B4DC3">
              <w:rPr>
                <w:rFonts w:ascii="Times New Roman" w:hAnsi="Times New Roman"/>
                <w:sz w:val="24"/>
              </w:rPr>
              <w:t>Адрес электронной почты для направления электронных сообщений (</w:t>
            </w:r>
            <w:r w:rsidRPr="004B4DC3">
              <w:rPr>
                <w:rFonts w:ascii="Times New Roman" w:hAnsi="Times New Roman"/>
                <w:sz w:val="24"/>
                <w:lang w:val="en-GB"/>
              </w:rPr>
              <w:t>e</w:t>
            </w:r>
            <w:r w:rsidRPr="004B4DC3">
              <w:rPr>
                <w:rFonts w:ascii="Times New Roman" w:hAnsi="Times New Roman"/>
                <w:sz w:val="24"/>
              </w:rPr>
              <w:t>-</w:t>
            </w:r>
            <w:r w:rsidRPr="004B4DC3">
              <w:rPr>
                <w:rFonts w:ascii="Times New Roman" w:hAnsi="Times New Roman"/>
                <w:sz w:val="24"/>
                <w:lang w:val="en-GB"/>
              </w:rPr>
              <w:t>mail</w:t>
            </w:r>
            <w:r w:rsidRPr="004B4DC3">
              <w:rPr>
                <w:rFonts w:ascii="Times New Roman" w:hAnsi="Times New Roman"/>
                <w:sz w:val="24"/>
              </w:rPr>
              <w:t>)/</w:t>
            </w:r>
            <w:r w:rsidRPr="004B4DC3">
              <w:rPr>
                <w:rFonts w:ascii="Times New Roman" w:hAnsi="Times New Roman"/>
                <w:sz w:val="24"/>
                <w:lang w:val="en-GB"/>
              </w:rPr>
              <w:t>E</w:t>
            </w:r>
            <w:r w:rsidRPr="004B4DC3">
              <w:rPr>
                <w:rFonts w:ascii="Times New Roman" w:hAnsi="Times New Roman"/>
                <w:sz w:val="24"/>
              </w:rPr>
              <w:t>-</w:t>
            </w:r>
            <w:r w:rsidRPr="004B4DC3">
              <w:rPr>
                <w:rFonts w:ascii="Times New Roman" w:hAnsi="Times New Roman"/>
                <w:sz w:val="24"/>
                <w:lang w:val="en-GB"/>
              </w:rPr>
              <w:t>mail</w:t>
            </w:r>
            <w:r w:rsidRPr="004B4DC3">
              <w:rPr>
                <w:rFonts w:ascii="Times New Roman" w:hAnsi="Times New Roman"/>
                <w:sz w:val="24"/>
              </w:rPr>
              <w:t xml:space="preserve"> </w:t>
            </w:r>
            <w:r w:rsidRPr="004B4DC3">
              <w:rPr>
                <w:rFonts w:ascii="Times New Roman" w:hAnsi="Times New Roman"/>
                <w:sz w:val="24"/>
                <w:lang w:val="en-GB"/>
              </w:rPr>
              <w:t>address</w:t>
            </w:r>
          </w:p>
        </w:tc>
        <w:tc>
          <w:tcPr>
            <w:tcW w:w="4689" w:type="dxa"/>
          </w:tcPr>
          <w:p w:rsidR="006B09BA" w:rsidRPr="004B4DC3" w:rsidRDefault="006B09BA" w:rsidP="008958E8">
            <w:pPr>
              <w:spacing w:before="120" w:after="120"/>
              <w:ind w:left="284"/>
              <w:jc w:val="both"/>
              <w:rPr>
                <w:rFonts w:ascii="Times New Roman" w:hAnsi="Times New Roman"/>
                <w:sz w:val="24"/>
                <w:szCs w:val="24"/>
              </w:rPr>
            </w:pPr>
          </w:p>
        </w:tc>
      </w:tr>
      <w:tr w:rsidR="006B09BA" w:rsidRPr="004B4DC3" w:rsidTr="008958E8">
        <w:tc>
          <w:tcPr>
            <w:tcW w:w="5240" w:type="dxa"/>
          </w:tcPr>
          <w:p w:rsidR="006B09BA" w:rsidRPr="004B4DC3" w:rsidRDefault="006B09BA" w:rsidP="008958E8">
            <w:pPr>
              <w:tabs>
                <w:tab w:val="left" w:pos="1134"/>
                <w:tab w:val="left" w:pos="9356"/>
              </w:tabs>
              <w:ind w:right="-1"/>
              <w:jc w:val="both"/>
              <w:rPr>
                <w:rFonts w:ascii="Times New Roman" w:hAnsi="Times New Roman"/>
                <w:sz w:val="24"/>
                <w:szCs w:val="24"/>
                <w:lang w:val="en-GB"/>
              </w:rPr>
            </w:pPr>
            <w:proofErr w:type="spellStart"/>
            <w:r w:rsidRPr="004B4DC3">
              <w:rPr>
                <w:rFonts w:ascii="Times New Roman" w:hAnsi="Times New Roman"/>
                <w:sz w:val="24"/>
                <w:lang w:val="en-GB"/>
              </w:rPr>
              <w:t>Контактный</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телефон</w:t>
            </w:r>
            <w:proofErr w:type="spellEnd"/>
            <w:r w:rsidRPr="004B4DC3">
              <w:rPr>
                <w:rFonts w:ascii="Times New Roman" w:hAnsi="Times New Roman"/>
                <w:sz w:val="24"/>
                <w:lang w:val="en-US"/>
              </w:rPr>
              <w:t>/</w:t>
            </w:r>
            <w:r w:rsidRPr="004B4DC3">
              <w:rPr>
                <w:rFonts w:ascii="Times New Roman" w:hAnsi="Times New Roman"/>
                <w:sz w:val="24"/>
                <w:lang w:val="en-GB"/>
              </w:rPr>
              <w:t>Telephone number</w:t>
            </w:r>
          </w:p>
        </w:tc>
        <w:tc>
          <w:tcPr>
            <w:tcW w:w="4689" w:type="dxa"/>
          </w:tcPr>
          <w:p w:rsidR="006B09BA" w:rsidRPr="004B4DC3" w:rsidRDefault="006B09BA" w:rsidP="008958E8">
            <w:pPr>
              <w:tabs>
                <w:tab w:val="left" w:pos="1134"/>
                <w:tab w:val="left" w:pos="9356"/>
              </w:tabs>
              <w:ind w:right="-1"/>
              <w:jc w:val="both"/>
              <w:rPr>
                <w:rFonts w:ascii="Times New Roman" w:hAnsi="Times New Roman"/>
                <w:sz w:val="24"/>
                <w:szCs w:val="24"/>
                <w:lang w:val="en-GB"/>
              </w:rPr>
            </w:pPr>
          </w:p>
        </w:tc>
      </w:tr>
      <w:tr w:rsidR="006B09BA" w:rsidRPr="004B4DC3" w:rsidTr="008958E8">
        <w:tc>
          <w:tcPr>
            <w:tcW w:w="5240" w:type="dxa"/>
          </w:tcPr>
          <w:p w:rsidR="006B09BA" w:rsidRPr="00290987" w:rsidRDefault="006B09BA" w:rsidP="008958E8">
            <w:pPr>
              <w:tabs>
                <w:tab w:val="left" w:pos="1134"/>
                <w:tab w:val="left" w:pos="9356"/>
              </w:tabs>
              <w:ind w:right="-1"/>
              <w:jc w:val="both"/>
              <w:rPr>
                <w:rFonts w:ascii="Times New Roman" w:hAnsi="Times New Roman"/>
                <w:bCs/>
                <w:snapToGrid w:val="0"/>
                <w:color w:val="000000"/>
                <w:sz w:val="24"/>
                <w:szCs w:val="24"/>
              </w:rPr>
            </w:pPr>
            <w:r w:rsidRPr="00290987">
              <w:rPr>
                <w:rFonts w:ascii="Times New Roman" w:hAnsi="Times New Roman"/>
                <w:snapToGrid w:val="0"/>
                <w:color w:val="000000"/>
                <w:sz w:val="24"/>
              </w:rPr>
              <w:t xml:space="preserve">Вид Ограничения, препятствующего проведению операций с Ценными бумагами/ </w:t>
            </w:r>
            <w:r w:rsidRPr="004B4DC3">
              <w:rPr>
                <w:rFonts w:ascii="Times New Roman" w:hAnsi="Times New Roman"/>
                <w:snapToGrid w:val="0"/>
                <w:color w:val="000000"/>
                <w:sz w:val="24"/>
                <w:lang w:val="en-GB"/>
              </w:rPr>
              <w:t>Type</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of</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Restriction</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preventing</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transactions</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in</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Securities</w:t>
            </w:r>
          </w:p>
        </w:tc>
        <w:tc>
          <w:tcPr>
            <w:tcW w:w="4689" w:type="dxa"/>
          </w:tcPr>
          <w:p w:rsidR="006B09BA" w:rsidRPr="00290987" w:rsidRDefault="006B09BA" w:rsidP="006B09BA">
            <w:pPr>
              <w:numPr>
                <w:ilvl w:val="0"/>
                <w:numId w:val="2"/>
              </w:numPr>
              <w:tabs>
                <w:tab w:val="left" w:pos="67"/>
                <w:tab w:val="left" w:pos="1134"/>
                <w:tab w:val="left" w:pos="9356"/>
              </w:tabs>
              <w:ind w:left="453" w:right="-1" w:hanging="425"/>
              <w:contextualSpacing/>
              <w:jc w:val="both"/>
              <w:rPr>
                <w:rFonts w:ascii="Times New Roman" w:eastAsia="Times New Roman" w:hAnsi="Times New Roman"/>
                <w:sz w:val="24"/>
                <w:szCs w:val="24"/>
              </w:rPr>
            </w:pPr>
            <w:r w:rsidRPr="00290987">
              <w:rPr>
                <w:rFonts w:ascii="Times New Roman" w:hAnsi="Times New Roman"/>
                <w:sz w:val="24"/>
              </w:rPr>
              <w:t>Ограничительные меры, а именно (с указанием фактических обстоятельств)/</w:t>
            </w:r>
            <w:r w:rsidRPr="004B4DC3">
              <w:rPr>
                <w:rFonts w:ascii="Times New Roman" w:hAnsi="Times New Roman"/>
                <w:sz w:val="24"/>
                <w:lang w:val="en-GB"/>
              </w:rPr>
              <w:t>Restrictive</w:t>
            </w:r>
            <w:r w:rsidRPr="00290987">
              <w:rPr>
                <w:rFonts w:ascii="Times New Roman" w:hAnsi="Times New Roman"/>
                <w:sz w:val="24"/>
              </w:rPr>
              <w:t xml:space="preserve"> </w:t>
            </w:r>
            <w:r w:rsidRPr="004B4DC3">
              <w:rPr>
                <w:rFonts w:ascii="Times New Roman" w:hAnsi="Times New Roman"/>
                <w:sz w:val="24"/>
                <w:lang w:val="en-GB"/>
              </w:rPr>
              <w:t>measures</w:t>
            </w:r>
            <w:r w:rsidRPr="00290987">
              <w:rPr>
                <w:rFonts w:ascii="Times New Roman" w:hAnsi="Times New Roman"/>
                <w:sz w:val="24"/>
              </w:rPr>
              <w:t xml:space="preserve">, </w:t>
            </w:r>
            <w:r w:rsidRPr="004B4DC3">
              <w:rPr>
                <w:rFonts w:ascii="Times New Roman" w:hAnsi="Times New Roman"/>
                <w:sz w:val="24"/>
                <w:lang w:val="en-GB"/>
              </w:rPr>
              <w:t>namely</w:t>
            </w:r>
            <w:r w:rsidRPr="00290987">
              <w:rPr>
                <w:rFonts w:ascii="Times New Roman" w:hAnsi="Times New Roman"/>
                <w:sz w:val="24"/>
              </w:rPr>
              <w:t xml:space="preserve"> (</w:t>
            </w:r>
            <w:r w:rsidRPr="004B4DC3">
              <w:rPr>
                <w:rFonts w:ascii="Times New Roman" w:hAnsi="Times New Roman"/>
                <w:sz w:val="24"/>
                <w:lang w:val="en-GB"/>
              </w:rPr>
              <w:t>specifying</w:t>
            </w:r>
            <w:r w:rsidRPr="00290987">
              <w:rPr>
                <w:rFonts w:ascii="Times New Roman" w:hAnsi="Times New Roman"/>
                <w:sz w:val="24"/>
              </w:rPr>
              <w:t xml:space="preserve"> </w:t>
            </w:r>
            <w:r w:rsidRPr="004B4DC3">
              <w:rPr>
                <w:rFonts w:ascii="Times New Roman" w:hAnsi="Times New Roman"/>
                <w:sz w:val="24"/>
                <w:lang w:val="en-GB"/>
              </w:rPr>
              <w:t>the</w:t>
            </w:r>
            <w:r w:rsidRPr="00290987">
              <w:rPr>
                <w:rFonts w:ascii="Times New Roman" w:hAnsi="Times New Roman"/>
                <w:sz w:val="24"/>
              </w:rPr>
              <w:t xml:space="preserve"> </w:t>
            </w:r>
            <w:r w:rsidRPr="004B4DC3">
              <w:rPr>
                <w:rFonts w:ascii="Times New Roman" w:hAnsi="Times New Roman"/>
                <w:sz w:val="24"/>
                <w:lang w:val="en-GB"/>
              </w:rPr>
              <w:t>actual</w:t>
            </w:r>
            <w:r w:rsidRPr="00290987">
              <w:rPr>
                <w:rFonts w:ascii="Times New Roman" w:hAnsi="Times New Roman"/>
                <w:sz w:val="24"/>
              </w:rPr>
              <w:t xml:space="preserve"> </w:t>
            </w:r>
            <w:r w:rsidRPr="004B4DC3">
              <w:rPr>
                <w:rFonts w:ascii="Times New Roman" w:hAnsi="Times New Roman"/>
                <w:sz w:val="24"/>
                <w:lang w:val="en-GB"/>
              </w:rPr>
              <w:t>circumstances</w:t>
            </w:r>
            <w:r w:rsidRPr="00290987">
              <w:rPr>
                <w:rFonts w:ascii="Times New Roman" w:hAnsi="Times New Roman"/>
                <w:sz w:val="24"/>
              </w:rPr>
              <w:t>)</w:t>
            </w:r>
          </w:p>
          <w:p w:rsidR="006B09BA" w:rsidRPr="004B4DC3" w:rsidRDefault="006B09BA" w:rsidP="008958E8">
            <w:pPr>
              <w:tabs>
                <w:tab w:val="left" w:pos="67"/>
                <w:tab w:val="left" w:pos="1134"/>
                <w:tab w:val="left" w:pos="9356"/>
              </w:tabs>
              <w:ind w:left="453" w:right="-1"/>
              <w:contextualSpacing/>
              <w:jc w:val="both"/>
              <w:rPr>
                <w:rFonts w:ascii="Times New Roman" w:eastAsia="Times New Roman" w:hAnsi="Times New Roman"/>
                <w:sz w:val="24"/>
                <w:szCs w:val="24"/>
                <w:lang w:val="en-GB"/>
              </w:rPr>
            </w:pPr>
            <w:r w:rsidRPr="004B4DC3">
              <w:rPr>
                <w:rFonts w:ascii="Times New Roman" w:hAnsi="Times New Roman"/>
                <w:sz w:val="24"/>
                <w:lang w:val="en-GB"/>
              </w:rPr>
              <w:t>________________________________</w:t>
            </w:r>
          </w:p>
          <w:p w:rsidR="006B09BA" w:rsidRPr="004B4DC3" w:rsidRDefault="006B09BA" w:rsidP="008958E8">
            <w:pPr>
              <w:tabs>
                <w:tab w:val="left" w:pos="67"/>
                <w:tab w:val="left" w:pos="1134"/>
                <w:tab w:val="left" w:pos="9356"/>
              </w:tabs>
              <w:ind w:left="453" w:right="-1"/>
              <w:contextualSpacing/>
              <w:jc w:val="both"/>
              <w:rPr>
                <w:rFonts w:ascii="Times New Roman" w:eastAsia="Times New Roman" w:hAnsi="Times New Roman"/>
                <w:sz w:val="24"/>
                <w:szCs w:val="24"/>
                <w:lang w:val="en-GB"/>
              </w:rPr>
            </w:pPr>
            <w:r w:rsidRPr="004B4DC3">
              <w:rPr>
                <w:rFonts w:ascii="Times New Roman" w:hAnsi="Times New Roman"/>
                <w:sz w:val="24"/>
                <w:lang w:val="en-GB"/>
              </w:rPr>
              <w:t>________________________________</w:t>
            </w:r>
          </w:p>
          <w:p w:rsidR="006B09BA" w:rsidRPr="004B4DC3" w:rsidRDefault="006B09BA" w:rsidP="008958E8">
            <w:pPr>
              <w:tabs>
                <w:tab w:val="left" w:pos="67"/>
                <w:tab w:val="left" w:pos="1134"/>
                <w:tab w:val="left" w:pos="9356"/>
              </w:tabs>
              <w:ind w:left="453" w:right="-1"/>
              <w:contextualSpacing/>
              <w:jc w:val="both"/>
              <w:rPr>
                <w:rFonts w:ascii="Times New Roman" w:eastAsia="Times New Roman" w:hAnsi="Times New Roman"/>
                <w:sz w:val="24"/>
                <w:szCs w:val="24"/>
                <w:lang w:val="en-GB"/>
              </w:rPr>
            </w:pPr>
            <w:r w:rsidRPr="004B4DC3">
              <w:rPr>
                <w:rFonts w:ascii="Times New Roman" w:hAnsi="Times New Roman"/>
                <w:sz w:val="24"/>
                <w:lang w:val="en-GB"/>
              </w:rPr>
              <w:t>________________________________;</w:t>
            </w:r>
          </w:p>
          <w:p w:rsidR="006B09BA" w:rsidRPr="004B4DC3" w:rsidRDefault="006B09BA" w:rsidP="006B09BA">
            <w:pPr>
              <w:numPr>
                <w:ilvl w:val="0"/>
                <w:numId w:val="2"/>
              </w:numPr>
              <w:tabs>
                <w:tab w:val="left" w:pos="67"/>
                <w:tab w:val="left" w:pos="1134"/>
                <w:tab w:val="left" w:pos="9356"/>
              </w:tabs>
              <w:ind w:left="453" w:right="-1" w:hanging="425"/>
              <w:contextualSpacing/>
              <w:jc w:val="both"/>
              <w:rPr>
                <w:rFonts w:ascii="Times New Roman" w:eastAsia="Times New Roman" w:hAnsi="Times New Roman"/>
                <w:sz w:val="24"/>
                <w:szCs w:val="24"/>
              </w:rPr>
            </w:pPr>
            <w:r w:rsidRPr="004B4DC3">
              <w:rPr>
                <w:rFonts w:ascii="Times New Roman" w:hAnsi="Times New Roman"/>
                <w:sz w:val="24"/>
              </w:rPr>
              <w:t>Недружественные действия, а именно (с указанием фактических обстоятельств)/</w:t>
            </w:r>
            <w:r w:rsidRPr="004B4DC3">
              <w:rPr>
                <w:rFonts w:ascii="Times New Roman" w:hAnsi="Times New Roman"/>
                <w:sz w:val="24"/>
                <w:lang w:val="en-GB"/>
              </w:rPr>
              <w:t>Unfriendly</w:t>
            </w:r>
            <w:r w:rsidRPr="004B4DC3">
              <w:rPr>
                <w:rFonts w:ascii="Times New Roman" w:hAnsi="Times New Roman"/>
                <w:sz w:val="24"/>
              </w:rPr>
              <w:t xml:space="preserve"> </w:t>
            </w:r>
            <w:r w:rsidRPr="004B4DC3">
              <w:rPr>
                <w:rFonts w:ascii="Times New Roman" w:hAnsi="Times New Roman"/>
                <w:sz w:val="24"/>
                <w:lang w:val="en-GB"/>
              </w:rPr>
              <w:t>acts</w:t>
            </w:r>
            <w:r w:rsidRPr="004B4DC3">
              <w:rPr>
                <w:rFonts w:ascii="Times New Roman" w:hAnsi="Times New Roman"/>
                <w:sz w:val="24"/>
              </w:rPr>
              <w:t xml:space="preserve">, </w:t>
            </w:r>
            <w:r w:rsidRPr="004B4DC3">
              <w:rPr>
                <w:rFonts w:ascii="Times New Roman" w:hAnsi="Times New Roman"/>
                <w:sz w:val="24"/>
                <w:lang w:val="en-GB"/>
              </w:rPr>
              <w:t>namely</w:t>
            </w:r>
            <w:r w:rsidRPr="004B4DC3">
              <w:rPr>
                <w:rFonts w:ascii="Times New Roman" w:hAnsi="Times New Roman"/>
                <w:sz w:val="24"/>
              </w:rPr>
              <w:t xml:space="preserve"> (</w:t>
            </w:r>
            <w:r w:rsidRPr="004B4DC3">
              <w:rPr>
                <w:rFonts w:ascii="Times New Roman" w:hAnsi="Times New Roman"/>
                <w:sz w:val="24"/>
                <w:lang w:val="en-GB"/>
              </w:rPr>
              <w:t>specifying</w:t>
            </w:r>
            <w:r w:rsidRPr="004B4DC3">
              <w:rPr>
                <w:rFonts w:ascii="Times New Roman" w:hAnsi="Times New Roman"/>
                <w:sz w:val="24"/>
              </w:rPr>
              <w:t xml:space="preserve"> </w:t>
            </w:r>
            <w:r w:rsidRPr="004B4DC3">
              <w:rPr>
                <w:rFonts w:ascii="Times New Roman" w:hAnsi="Times New Roman"/>
                <w:sz w:val="24"/>
                <w:lang w:val="en-GB"/>
              </w:rPr>
              <w:t>the</w:t>
            </w:r>
            <w:r w:rsidRPr="004B4DC3">
              <w:rPr>
                <w:rFonts w:ascii="Times New Roman" w:hAnsi="Times New Roman"/>
                <w:sz w:val="24"/>
              </w:rPr>
              <w:t xml:space="preserve"> </w:t>
            </w:r>
            <w:r w:rsidRPr="004B4DC3">
              <w:rPr>
                <w:rFonts w:ascii="Times New Roman" w:hAnsi="Times New Roman"/>
                <w:sz w:val="24"/>
                <w:lang w:val="en-GB"/>
              </w:rPr>
              <w:t>actual</w:t>
            </w:r>
            <w:r w:rsidRPr="004B4DC3">
              <w:rPr>
                <w:rFonts w:ascii="Times New Roman" w:hAnsi="Times New Roman"/>
                <w:sz w:val="24"/>
              </w:rPr>
              <w:t xml:space="preserve"> </w:t>
            </w:r>
            <w:r w:rsidRPr="004B4DC3">
              <w:rPr>
                <w:rFonts w:ascii="Times New Roman" w:hAnsi="Times New Roman"/>
                <w:sz w:val="24"/>
                <w:lang w:val="en-GB"/>
              </w:rPr>
              <w:t>circumstances</w:t>
            </w:r>
            <w:r w:rsidRPr="004B4DC3">
              <w:rPr>
                <w:rFonts w:ascii="Times New Roman" w:hAnsi="Times New Roman"/>
                <w:sz w:val="24"/>
              </w:rPr>
              <w:t xml:space="preserve">)  </w:t>
            </w:r>
          </w:p>
          <w:p w:rsidR="006B09BA" w:rsidRPr="004B4DC3" w:rsidRDefault="006B09BA" w:rsidP="008958E8">
            <w:pPr>
              <w:tabs>
                <w:tab w:val="left" w:pos="67"/>
                <w:tab w:val="left" w:pos="1134"/>
                <w:tab w:val="left" w:pos="9356"/>
              </w:tabs>
              <w:ind w:left="453" w:right="-1"/>
              <w:contextualSpacing/>
              <w:jc w:val="both"/>
              <w:rPr>
                <w:rFonts w:ascii="Times New Roman" w:eastAsia="Times New Roman" w:hAnsi="Times New Roman"/>
                <w:sz w:val="24"/>
                <w:szCs w:val="24"/>
              </w:rPr>
            </w:pPr>
          </w:p>
          <w:p w:rsidR="006B09BA" w:rsidRPr="004B4DC3" w:rsidRDefault="006B09BA" w:rsidP="008958E8">
            <w:pPr>
              <w:tabs>
                <w:tab w:val="left" w:pos="67"/>
                <w:tab w:val="left" w:pos="1134"/>
                <w:tab w:val="left" w:pos="9356"/>
              </w:tabs>
              <w:ind w:left="453" w:right="-1"/>
              <w:contextualSpacing/>
              <w:jc w:val="both"/>
              <w:rPr>
                <w:rFonts w:ascii="Times New Roman" w:eastAsia="Times New Roman" w:hAnsi="Times New Roman"/>
                <w:sz w:val="24"/>
                <w:szCs w:val="24"/>
                <w:lang w:val="en-GB"/>
              </w:rPr>
            </w:pPr>
            <w:r w:rsidRPr="004B4DC3">
              <w:rPr>
                <w:rFonts w:ascii="Times New Roman" w:hAnsi="Times New Roman"/>
                <w:sz w:val="24"/>
                <w:lang w:val="en-GB"/>
              </w:rPr>
              <w:t>_________________________________</w:t>
            </w:r>
          </w:p>
          <w:p w:rsidR="006B09BA" w:rsidRPr="004B4DC3" w:rsidRDefault="006B09BA" w:rsidP="008958E8">
            <w:pPr>
              <w:tabs>
                <w:tab w:val="left" w:pos="67"/>
                <w:tab w:val="left" w:pos="1134"/>
                <w:tab w:val="left" w:pos="9356"/>
              </w:tabs>
              <w:ind w:left="453" w:right="-1"/>
              <w:contextualSpacing/>
              <w:jc w:val="both"/>
              <w:rPr>
                <w:rFonts w:ascii="Times New Roman" w:eastAsia="Times New Roman" w:hAnsi="Times New Roman"/>
                <w:sz w:val="24"/>
                <w:szCs w:val="24"/>
                <w:lang w:val="en-GB"/>
              </w:rPr>
            </w:pPr>
            <w:r w:rsidRPr="004B4DC3">
              <w:rPr>
                <w:rFonts w:ascii="Times New Roman" w:hAnsi="Times New Roman"/>
                <w:sz w:val="24"/>
                <w:lang w:val="en-GB"/>
              </w:rPr>
              <w:t>_________________________________</w:t>
            </w:r>
          </w:p>
          <w:p w:rsidR="006B09BA" w:rsidRPr="004B4DC3" w:rsidRDefault="006B09BA" w:rsidP="008958E8">
            <w:pPr>
              <w:tabs>
                <w:tab w:val="left" w:pos="67"/>
                <w:tab w:val="left" w:pos="1134"/>
                <w:tab w:val="left" w:pos="9356"/>
              </w:tabs>
              <w:ind w:left="453" w:right="-1"/>
              <w:contextualSpacing/>
              <w:jc w:val="both"/>
              <w:rPr>
                <w:rFonts w:ascii="Times New Roman" w:eastAsia="Times New Roman" w:hAnsi="Times New Roman"/>
                <w:sz w:val="24"/>
                <w:szCs w:val="24"/>
                <w:lang w:val="en-GB"/>
              </w:rPr>
            </w:pPr>
            <w:r w:rsidRPr="004B4DC3">
              <w:rPr>
                <w:rFonts w:ascii="Times New Roman" w:hAnsi="Times New Roman"/>
                <w:sz w:val="24"/>
                <w:lang w:val="en-GB"/>
              </w:rPr>
              <w:t xml:space="preserve">_________________________________. </w:t>
            </w:r>
          </w:p>
          <w:p w:rsidR="006B09BA" w:rsidRPr="004B4DC3" w:rsidRDefault="006B09BA" w:rsidP="008958E8">
            <w:pPr>
              <w:tabs>
                <w:tab w:val="left" w:pos="67"/>
                <w:tab w:val="left" w:pos="1134"/>
                <w:tab w:val="left" w:pos="9356"/>
              </w:tabs>
              <w:ind w:left="453" w:right="-1"/>
              <w:contextualSpacing/>
              <w:jc w:val="both"/>
              <w:rPr>
                <w:rFonts w:ascii="Times New Roman" w:hAnsi="Times New Roman"/>
                <w:bCs/>
                <w:snapToGrid w:val="0"/>
                <w:color w:val="000000"/>
                <w:sz w:val="24"/>
                <w:szCs w:val="24"/>
                <w:lang w:val="en-GB"/>
              </w:rPr>
            </w:pPr>
          </w:p>
        </w:tc>
      </w:tr>
      <w:tr w:rsidR="006B09BA" w:rsidRPr="0000760D" w:rsidTr="008958E8">
        <w:tc>
          <w:tcPr>
            <w:tcW w:w="5240" w:type="dxa"/>
          </w:tcPr>
          <w:p w:rsidR="006B09BA" w:rsidRPr="00290987" w:rsidRDefault="006B09BA" w:rsidP="008958E8">
            <w:pPr>
              <w:tabs>
                <w:tab w:val="left" w:pos="1134"/>
                <w:tab w:val="left" w:pos="9356"/>
              </w:tabs>
              <w:ind w:right="-1"/>
              <w:jc w:val="both"/>
              <w:rPr>
                <w:rFonts w:ascii="Times New Roman" w:hAnsi="Times New Roman"/>
                <w:bCs/>
                <w:snapToGrid w:val="0"/>
                <w:color w:val="000000"/>
                <w:sz w:val="24"/>
                <w:szCs w:val="24"/>
              </w:rPr>
            </w:pPr>
            <w:r w:rsidRPr="00290987">
              <w:rPr>
                <w:rFonts w:ascii="Times New Roman" w:hAnsi="Times New Roman"/>
                <w:snapToGrid w:val="0"/>
                <w:color w:val="000000"/>
                <w:sz w:val="24"/>
              </w:rPr>
              <w:t>Лицо/организация/орган/государство, на основании решения которого введены Ограничения, с указанием (в зависимости от того, что применимо)/</w:t>
            </w:r>
            <w:r w:rsidRPr="004B4DC3">
              <w:rPr>
                <w:rFonts w:ascii="Times New Roman" w:hAnsi="Times New Roman"/>
                <w:snapToGrid w:val="0"/>
                <w:color w:val="000000"/>
                <w:sz w:val="24"/>
                <w:lang w:val="en-GB"/>
              </w:rPr>
              <w:t>The</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person</w:t>
            </w:r>
            <w:r w:rsidRPr="00290987">
              <w:rPr>
                <w:rFonts w:ascii="Times New Roman" w:hAnsi="Times New Roman"/>
                <w:snapToGrid w:val="0"/>
                <w:color w:val="000000"/>
                <w:sz w:val="24"/>
              </w:rPr>
              <w:t>/</w:t>
            </w:r>
            <w:r w:rsidRPr="004B4DC3">
              <w:rPr>
                <w:rFonts w:ascii="Times New Roman" w:hAnsi="Times New Roman"/>
                <w:snapToGrid w:val="0"/>
                <w:color w:val="000000"/>
                <w:sz w:val="24"/>
                <w:lang w:val="en-GB"/>
              </w:rPr>
              <w:t>organisation</w:t>
            </w:r>
            <w:r w:rsidRPr="00290987">
              <w:rPr>
                <w:rFonts w:ascii="Times New Roman" w:hAnsi="Times New Roman"/>
                <w:snapToGrid w:val="0"/>
                <w:color w:val="000000"/>
                <w:sz w:val="24"/>
              </w:rPr>
              <w:t>/</w:t>
            </w:r>
            <w:r w:rsidRPr="004B4DC3">
              <w:rPr>
                <w:rFonts w:ascii="Times New Roman" w:hAnsi="Times New Roman"/>
                <w:snapToGrid w:val="0"/>
                <w:color w:val="000000"/>
                <w:sz w:val="24"/>
                <w:lang w:val="en-GB"/>
              </w:rPr>
              <w:t>body</w:t>
            </w:r>
            <w:r w:rsidRPr="00290987">
              <w:rPr>
                <w:rFonts w:ascii="Times New Roman" w:hAnsi="Times New Roman"/>
                <w:snapToGrid w:val="0"/>
                <w:color w:val="000000"/>
                <w:sz w:val="24"/>
              </w:rPr>
              <w:t>/</w:t>
            </w:r>
            <w:r w:rsidRPr="004B4DC3">
              <w:rPr>
                <w:rFonts w:ascii="Times New Roman" w:hAnsi="Times New Roman"/>
                <w:snapToGrid w:val="0"/>
                <w:color w:val="000000"/>
                <w:sz w:val="24"/>
                <w:lang w:val="en-GB"/>
              </w:rPr>
              <w:t>state</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adopting</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the</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decision</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under</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which</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the</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Restrictions</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have</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been</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imposed</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indicating</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whichever</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is</w:t>
            </w:r>
            <w:r w:rsidRPr="00290987">
              <w:rPr>
                <w:rFonts w:ascii="Times New Roman" w:hAnsi="Times New Roman"/>
                <w:snapToGrid w:val="0"/>
                <w:color w:val="000000"/>
                <w:sz w:val="24"/>
              </w:rPr>
              <w:t xml:space="preserve"> </w:t>
            </w:r>
            <w:r w:rsidRPr="004B4DC3">
              <w:rPr>
                <w:rFonts w:ascii="Times New Roman" w:hAnsi="Times New Roman"/>
                <w:snapToGrid w:val="0"/>
                <w:color w:val="000000"/>
                <w:sz w:val="24"/>
                <w:lang w:val="en-GB"/>
              </w:rPr>
              <w:t>applicable</w:t>
            </w:r>
            <w:r w:rsidRPr="00290987">
              <w:rPr>
                <w:rFonts w:ascii="Times New Roman" w:hAnsi="Times New Roman"/>
                <w:snapToGrid w:val="0"/>
                <w:color w:val="000000"/>
                <w:sz w:val="24"/>
              </w:rPr>
              <w:t>):</w:t>
            </w:r>
          </w:p>
          <w:p w:rsidR="006B09BA" w:rsidRPr="004B4DC3" w:rsidRDefault="006B09BA" w:rsidP="006B09BA">
            <w:pPr>
              <w:numPr>
                <w:ilvl w:val="0"/>
                <w:numId w:val="4"/>
              </w:numPr>
              <w:tabs>
                <w:tab w:val="left" w:pos="1134"/>
                <w:tab w:val="left" w:pos="9356"/>
              </w:tabs>
              <w:spacing w:before="100"/>
              <w:ind w:right="-1"/>
              <w:contextualSpacing/>
              <w:jc w:val="both"/>
              <w:rPr>
                <w:rFonts w:ascii="Times New Roman" w:hAnsi="Times New Roman"/>
                <w:bCs/>
                <w:snapToGrid w:val="0"/>
                <w:color w:val="000000"/>
                <w:sz w:val="24"/>
                <w:szCs w:val="24"/>
                <w:lang w:val="en-GB"/>
              </w:rPr>
            </w:pPr>
            <w:proofErr w:type="spellStart"/>
            <w:r w:rsidRPr="004B4DC3">
              <w:rPr>
                <w:rFonts w:ascii="Times New Roman" w:hAnsi="Times New Roman"/>
                <w:snapToGrid w:val="0"/>
                <w:color w:val="000000"/>
                <w:sz w:val="24"/>
                <w:lang w:val="en-GB"/>
              </w:rPr>
              <w:t>даты</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решения</w:t>
            </w:r>
            <w:proofErr w:type="spellEnd"/>
            <w:r w:rsidRPr="004B4DC3">
              <w:rPr>
                <w:rFonts w:ascii="Times New Roman" w:hAnsi="Times New Roman"/>
                <w:snapToGrid w:val="0"/>
                <w:color w:val="000000"/>
                <w:sz w:val="24"/>
                <w:lang w:val="en-GB"/>
              </w:rPr>
              <w:t xml:space="preserve"> (и </w:t>
            </w:r>
            <w:proofErr w:type="spellStart"/>
            <w:r w:rsidRPr="004B4DC3">
              <w:rPr>
                <w:rFonts w:ascii="Times New Roman" w:hAnsi="Times New Roman"/>
                <w:snapToGrid w:val="0"/>
                <w:color w:val="000000"/>
                <w:sz w:val="24"/>
                <w:lang w:val="en-GB"/>
              </w:rPr>
              <w:t>его</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номера</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если</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применимо</w:t>
            </w:r>
            <w:proofErr w:type="spellEnd"/>
            <w:r w:rsidRPr="004B4DC3">
              <w:rPr>
                <w:rFonts w:ascii="Times New Roman" w:hAnsi="Times New Roman"/>
                <w:snapToGrid w:val="0"/>
                <w:color w:val="000000"/>
                <w:sz w:val="24"/>
                <w:lang w:val="en-GB"/>
              </w:rPr>
              <w:t xml:space="preserve">) и </w:t>
            </w:r>
            <w:proofErr w:type="spellStart"/>
            <w:r w:rsidRPr="004B4DC3">
              <w:rPr>
                <w:rFonts w:ascii="Times New Roman" w:hAnsi="Times New Roman"/>
                <w:snapToGrid w:val="0"/>
                <w:color w:val="000000"/>
                <w:sz w:val="24"/>
                <w:lang w:val="en-GB"/>
              </w:rPr>
              <w:t>ссылки</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на</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официальный</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источник</w:t>
            </w:r>
            <w:proofErr w:type="spellEnd"/>
            <w:r w:rsidRPr="004B4DC3">
              <w:rPr>
                <w:rFonts w:ascii="Times New Roman" w:hAnsi="Times New Roman"/>
                <w:snapToGrid w:val="0"/>
                <w:color w:val="000000"/>
                <w:sz w:val="24"/>
                <w:lang w:val="en-GB"/>
              </w:rPr>
              <w:t xml:space="preserve"> и (</w:t>
            </w:r>
            <w:proofErr w:type="spellStart"/>
            <w:r w:rsidRPr="004B4DC3">
              <w:rPr>
                <w:rFonts w:ascii="Times New Roman" w:hAnsi="Times New Roman"/>
                <w:snapToGrid w:val="0"/>
                <w:color w:val="000000"/>
                <w:sz w:val="24"/>
                <w:lang w:val="en-GB"/>
              </w:rPr>
              <w:t>или</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официальный</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сайт</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органа</w:t>
            </w:r>
            <w:proofErr w:type="spellEnd"/>
            <w:r w:rsidRPr="004B4DC3">
              <w:rPr>
                <w:rFonts w:ascii="Times New Roman" w:hAnsi="Times New Roman"/>
                <w:snapToGrid w:val="0"/>
                <w:color w:val="000000"/>
                <w:sz w:val="24"/>
                <w:lang w:val="en-GB"/>
              </w:rPr>
              <w:t>/</w:t>
            </w:r>
            <w:proofErr w:type="spellStart"/>
            <w:r w:rsidRPr="004B4DC3">
              <w:rPr>
                <w:rFonts w:ascii="Times New Roman" w:hAnsi="Times New Roman"/>
                <w:snapToGrid w:val="0"/>
                <w:color w:val="000000"/>
                <w:sz w:val="24"/>
                <w:lang w:val="en-GB"/>
              </w:rPr>
              <w:t>организации</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принявшего</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данное</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решение</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осуществившего</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соответствующие</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действия</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при</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наличии</w:t>
            </w:r>
            <w:proofErr w:type="spellEnd"/>
            <w:r w:rsidRPr="004B4DC3">
              <w:rPr>
                <w:rFonts w:ascii="Times New Roman" w:hAnsi="Times New Roman"/>
                <w:snapToGrid w:val="0"/>
                <w:color w:val="000000"/>
                <w:sz w:val="24"/>
                <w:lang w:val="en-GB"/>
              </w:rPr>
              <w:t>)/The date of the decision (and its number, if applicable) and the reference to the official source and/or official website of the body/organisation which took the decision/implemented the relevant action (if any);</w:t>
            </w:r>
          </w:p>
          <w:p w:rsidR="006B09BA" w:rsidRPr="004B4DC3" w:rsidRDefault="006B09BA" w:rsidP="006B09BA">
            <w:pPr>
              <w:numPr>
                <w:ilvl w:val="0"/>
                <w:numId w:val="4"/>
              </w:numPr>
              <w:tabs>
                <w:tab w:val="left" w:pos="1134"/>
                <w:tab w:val="left" w:pos="9356"/>
              </w:tabs>
              <w:spacing w:before="100"/>
              <w:ind w:right="-1"/>
              <w:contextualSpacing/>
              <w:jc w:val="both"/>
              <w:rPr>
                <w:rFonts w:ascii="Times New Roman" w:hAnsi="Times New Roman"/>
                <w:bCs/>
                <w:snapToGrid w:val="0"/>
                <w:color w:val="000000"/>
                <w:sz w:val="24"/>
                <w:szCs w:val="24"/>
                <w:lang w:val="en-GB"/>
              </w:rPr>
            </w:pPr>
            <w:proofErr w:type="spellStart"/>
            <w:proofErr w:type="gramStart"/>
            <w:r w:rsidRPr="004B4DC3">
              <w:rPr>
                <w:rFonts w:ascii="Times New Roman" w:hAnsi="Times New Roman"/>
                <w:snapToGrid w:val="0"/>
                <w:color w:val="000000"/>
                <w:sz w:val="24"/>
                <w:lang w:val="en-GB"/>
              </w:rPr>
              <w:t>наименования</w:t>
            </w:r>
            <w:proofErr w:type="spellEnd"/>
            <w:proofErr w:type="gram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государства</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осуществляющего</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недружественные</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действия</w:t>
            </w:r>
            <w:proofErr w:type="spellEnd"/>
            <w:r w:rsidRPr="004B4DC3">
              <w:rPr>
                <w:rFonts w:ascii="Times New Roman" w:hAnsi="Times New Roman"/>
                <w:snapToGrid w:val="0"/>
                <w:color w:val="000000"/>
                <w:sz w:val="24"/>
                <w:lang w:val="en-GB"/>
              </w:rPr>
              <w:t xml:space="preserve">, в </w:t>
            </w:r>
            <w:proofErr w:type="spellStart"/>
            <w:r w:rsidRPr="004B4DC3">
              <w:rPr>
                <w:rFonts w:ascii="Times New Roman" w:hAnsi="Times New Roman"/>
                <w:snapToGrid w:val="0"/>
                <w:color w:val="000000"/>
                <w:sz w:val="24"/>
                <w:lang w:val="en-GB"/>
              </w:rPr>
              <w:t>пределах</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юрисдикции</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которого</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осуществляется</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учет</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прав</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на</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Ценные</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бумаги</w:t>
            </w:r>
            <w:proofErr w:type="spellEnd"/>
            <w:r w:rsidRPr="004B4DC3">
              <w:rPr>
                <w:rFonts w:ascii="Times New Roman" w:hAnsi="Times New Roman"/>
                <w:bCs/>
                <w:snapToGrid w:val="0"/>
                <w:color w:val="000000"/>
                <w:sz w:val="24"/>
                <w:szCs w:val="24"/>
                <w:vertAlign w:val="superscript"/>
                <w:lang w:val="en-GB"/>
              </w:rPr>
              <w:footnoteReference w:id="1"/>
            </w:r>
            <w:r w:rsidRPr="004B4DC3">
              <w:rPr>
                <w:rFonts w:ascii="Times New Roman" w:hAnsi="Times New Roman"/>
                <w:snapToGrid w:val="0"/>
                <w:color w:val="000000"/>
                <w:sz w:val="24"/>
                <w:lang w:val="en-GB"/>
              </w:rPr>
              <w:t>/</w:t>
            </w:r>
            <w:r w:rsidRPr="004B4DC3">
              <w:rPr>
                <w:rFonts w:ascii="Times New Roman" w:hAnsi="Times New Roman"/>
                <w:snapToGrid w:val="0"/>
                <w:color w:val="000000"/>
                <w:sz w:val="24"/>
                <w:lang w:val="en-US"/>
              </w:rPr>
              <w:t>N</w:t>
            </w:r>
            <w:proofErr w:type="spellStart"/>
            <w:r w:rsidRPr="004B4DC3">
              <w:rPr>
                <w:rFonts w:ascii="Times New Roman" w:hAnsi="Times New Roman"/>
                <w:snapToGrid w:val="0"/>
                <w:color w:val="000000"/>
                <w:sz w:val="24"/>
                <w:lang w:val="en-GB"/>
              </w:rPr>
              <w:t>ame</w:t>
            </w:r>
            <w:proofErr w:type="spellEnd"/>
            <w:r w:rsidRPr="004B4DC3">
              <w:rPr>
                <w:rFonts w:ascii="Times New Roman" w:hAnsi="Times New Roman"/>
                <w:snapToGrid w:val="0"/>
                <w:color w:val="000000"/>
                <w:sz w:val="24"/>
                <w:lang w:val="en-GB"/>
              </w:rPr>
              <w:t xml:space="preserve"> of the unfriendly action state with jurisdiction covering record-keeping for the Securities</w:t>
            </w:r>
            <w:r w:rsidRPr="004B4DC3">
              <w:rPr>
                <w:rFonts w:ascii="Times New Roman" w:hAnsi="Times New Roman"/>
                <w:bCs/>
                <w:snapToGrid w:val="0"/>
                <w:color w:val="000000"/>
                <w:sz w:val="24"/>
                <w:szCs w:val="24"/>
                <w:vertAlign w:val="superscript"/>
                <w:lang w:val="en-GB"/>
              </w:rPr>
              <w:footnoteReference w:id="2"/>
            </w:r>
            <w:r w:rsidRPr="004B4DC3">
              <w:rPr>
                <w:rFonts w:ascii="Times New Roman" w:hAnsi="Times New Roman"/>
                <w:snapToGrid w:val="0"/>
                <w:color w:val="000000"/>
                <w:sz w:val="24"/>
                <w:lang w:val="en-GB"/>
              </w:rPr>
              <w:t xml:space="preserve">. </w:t>
            </w:r>
          </w:p>
        </w:tc>
        <w:tc>
          <w:tcPr>
            <w:tcW w:w="4689" w:type="dxa"/>
          </w:tcPr>
          <w:p w:rsidR="006B09BA" w:rsidRPr="004B4DC3" w:rsidRDefault="006B09BA" w:rsidP="008958E8">
            <w:pPr>
              <w:jc w:val="both"/>
              <w:rPr>
                <w:rFonts w:ascii="Times New Roman" w:hAnsi="Times New Roman"/>
                <w:sz w:val="24"/>
                <w:szCs w:val="24"/>
                <w:lang w:val="en-GB"/>
              </w:rPr>
            </w:pPr>
          </w:p>
        </w:tc>
      </w:tr>
      <w:tr w:rsidR="006B09BA" w:rsidRPr="0000760D" w:rsidTr="008958E8">
        <w:trPr>
          <w:trHeight w:val="1955"/>
        </w:trPr>
        <w:tc>
          <w:tcPr>
            <w:tcW w:w="5240" w:type="dxa"/>
          </w:tcPr>
          <w:p w:rsidR="006B09BA" w:rsidRPr="004B4DC3" w:rsidRDefault="006B09BA" w:rsidP="008958E8">
            <w:pPr>
              <w:tabs>
                <w:tab w:val="left" w:pos="1134"/>
                <w:tab w:val="left" w:pos="9356"/>
              </w:tabs>
              <w:ind w:right="-1"/>
              <w:jc w:val="both"/>
              <w:rPr>
                <w:rFonts w:ascii="Times New Roman" w:hAnsi="Times New Roman"/>
                <w:bCs/>
                <w:snapToGrid w:val="0"/>
                <w:color w:val="000000"/>
                <w:sz w:val="24"/>
                <w:szCs w:val="24"/>
                <w:lang w:val="en-GB"/>
              </w:rPr>
            </w:pPr>
            <w:proofErr w:type="spellStart"/>
            <w:r w:rsidRPr="004B4DC3">
              <w:rPr>
                <w:rFonts w:ascii="Times New Roman" w:hAnsi="Times New Roman"/>
                <w:snapToGrid w:val="0"/>
                <w:color w:val="000000"/>
                <w:sz w:val="24"/>
                <w:lang w:val="en-GB"/>
              </w:rPr>
              <w:t>Статус</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лица</w:t>
            </w:r>
            <w:proofErr w:type="spellEnd"/>
            <w:r w:rsidRPr="004B4DC3">
              <w:rPr>
                <w:rFonts w:ascii="Times New Roman" w:hAnsi="Times New Roman"/>
                <w:snapToGrid w:val="0"/>
                <w:color w:val="000000"/>
                <w:sz w:val="24"/>
                <w:lang w:val="en-GB"/>
              </w:rPr>
              <w:t xml:space="preserve">, в </w:t>
            </w:r>
            <w:proofErr w:type="spellStart"/>
            <w:r w:rsidRPr="004B4DC3">
              <w:rPr>
                <w:rFonts w:ascii="Times New Roman" w:hAnsi="Times New Roman"/>
                <w:snapToGrid w:val="0"/>
                <w:color w:val="000000"/>
                <w:sz w:val="24"/>
                <w:lang w:val="en-GB"/>
              </w:rPr>
              <w:t>отношении</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которого</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введены</w:t>
            </w:r>
            <w:proofErr w:type="spellEnd"/>
            <w:r w:rsidRPr="004B4DC3">
              <w:rPr>
                <w:rFonts w:ascii="Times New Roman" w:hAnsi="Times New Roman"/>
                <w:snapToGrid w:val="0"/>
                <w:color w:val="000000"/>
                <w:sz w:val="24"/>
                <w:lang w:val="en-GB"/>
              </w:rPr>
              <w:t xml:space="preserve"> </w:t>
            </w:r>
            <w:proofErr w:type="spellStart"/>
            <w:r w:rsidRPr="004B4DC3">
              <w:rPr>
                <w:rFonts w:ascii="Times New Roman" w:hAnsi="Times New Roman"/>
                <w:snapToGrid w:val="0"/>
                <w:color w:val="000000"/>
                <w:sz w:val="24"/>
                <w:lang w:val="en-GB"/>
              </w:rPr>
              <w:t>Ограничения</w:t>
            </w:r>
            <w:proofErr w:type="spellEnd"/>
            <w:r w:rsidRPr="004B4DC3">
              <w:rPr>
                <w:rFonts w:ascii="Times New Roman" w:hAnsi="Times New Roman"/>
                <w:snapToGrid w:val="0"/>
                <w:color w:val="000000"/>
                <w:sz w:val="24"/>
                <w:lang w:val="en-GB"/>
              </w:rPr>
              <w:t>/The status of the person under Restrictions:</w:t>
            </w:r>
          </w:p>
          <w:p w:rsidR="006B09BA" w:rsidRPr="004B4DC3" w:rsidRDefault="006B09BA" w:rsidP="008958E8">
            <w:pPr>
              <w:tabs>
                <w:tab w:val="left" w:pos="1134"/>
                <w:tab w:val="left" w:pos="9356"/>
              </w:tabs>
              <w:ind w:right="-1"/>
              <w:jc w:val="both"/>
              <w:rPr>
                <w:rFonts w:ascii="Times New Roman" w:hAnsi="Times New Roman"/>
                <w:bCs/>
                <w:snapToGrid w:val="0"/>
                <w:color w:val="000000"/>
                <w:sz w:val="24"/>
                <w:szCs w:val="24"/>
                <w:lang w:val="en-GB"/>
              </w:rPr>
            </w:pPr>
          </w:p>
          <w:p w:rsidR="006B09BA" w:rsidRPr="004B4DC3" w:rsidRDefault="006B09BA" w:rsidP="008958E8">
            <w:pPr>
              <w:tabs>
                <w:tab w:val="left" w:pos="1134"/>
                <w:tab w:val="left" w:pos="9356"/>
              </w:tabs>
              <w:ind w:right="-1"/>
              <w:jc w:val="both"/>
              <w:rPr>
                <w:rFonts w:ascii="Times New Roman" w:hAnsi="Times New Roman"/>
                <w:bCs/>
                <w:snapToGrid w:val="0"/>
                <w:color w:val="000000"/>
                <w:sz w:val="24"/>
                <w:szCs w:val="24"/>
                <w:lang w:val="en-GB"/>
              </w:rPr>
            </w:pPr>
          </w:p>
        </w:tc>
        <w:tc>
          <w:tcPr>
            <w:tcW w:w="4689" w:type="dxa"/>
          </w:tcPr>
          <w:p w:rsidR="006B09BA" w:rsidRPr="004B4DC3" w:rsidRDefault="006B09BA" w:rsidP="006B09BA">
            <w:pPr>
              <w:numPr>
                <w:ilvl w:val="0"/>
                <w:numId w:val="2"/>
              </w:numPr>
              <w:tabs>
                <w:tab w:val="left" w:pos="67"/>
                <w:tab w:val="left" w:pos="1134"/>
                <w:tab w:val="left" w:pos="9356"/>
              </w:tabs>
              <w:ind w:left="453" w:right="-1" w:hanging="425"/>
              <w:contextualSpacing/>
              <w:jc w:val="both"/>
              <w:rPr>
                <w:rFonts w:ascii="Times New Roman" w:eastAsia="Times New Roman" w:hAnsi="Times New Roman"/>
                <w:sz w:val="24"/>
                <w:szCs w:val="24"/>
                <w:lang w:val="en-GB"/>
              </w:rPr>
            </w:pPr>
            <w:proofErr w:type="spellStart"/>
            <w:r w:rsidRPr="004B4DC3">
              <w:rPr>
                <w:rFonts w:ascii="Times New Roman" w:hAnsi="Times New Roman"/>
                <w:sz w:val="24"/>
                <w:lang w:val="en-GB"/>
              </w:rPr>
              <w:t>Эмитент</w:t>
            </w:r>
            <w:proofErr w:type="spellEnd"/>
            <w:r w:rsidRPr="004B4DC3">
              <w:rPr>
                <w:rFonts w:ascii="Times New Roman" w:hAnsi="Times New Roman"/>
                <w:sz w:val="24"/>
                <w:lang w:val="en-GB"/>
              </w:rPr>
              <w:t>/Issuer</w:t>
            </w:r>
          </w:p>
          <w:p w:rsidR="006B09BA" w:rsidRPr="004B4DC3" w:rsidRDefault="006B09BA" w:rsidP="006B09BA">
            <w:pPr>
              <w:numPr>
                <w:ilvl w:val="0"/>
                <w:numId w:val="2"/>
              </w:numPr>
              <w:tabs>
                <w:tab w:val="left" w:pos="67"/>
                <w:tab w:val="left" w:pos="1134"/>
                <w:tab w:val="left" w:pos="9356"/>
              </w:tabs>
              <w:ind w:left="453" w:right="-1" w:hanging="425"/>
              <w:contextualSpacing/>
              <w:jc w:val="both"/>
              <w:rPr>
                <w:rFonts w:ascii="Times New Roman" w:eastAsia="Times New Roman" w:hAnsi="Times New Roman"/>
                <w:sz w:val="24"/>
                <w:szCs w:val="24"/>
              </w:rPr>
            </w:pPr>
            <w:r w:rsidRPr="004B4DC3">
              <w:rPr>
                <w:rFonts w:ascii="Times New Roman" w:hAnsi="Times New Roman"/>
                <w:sz w:val="24"/>
              </w:rPr>
              <w:t>Связанное с эмитентом лицо/</w:t>
            </w:r>
            <w:r w:rsidRPr="004B4DC3">
              <w:rPr>
                <w:rFonts w:ascii="Times New Roman" w:hAnsi="Times New Roman"/>
                <w:sz w:val="24"/>
                <w:lang w:val="en-GB"/>
              </w:rPr>
              <w:t>Related</w:t>
            </w:r>
            <w:r w:rsidRPr="004B4DC3">
              <w:rPr>
                <w:rFonts w:ascii="Times New Roman" w:hAnsi="Times New Roman"/>
                <w:sz w:val="24"/>
              </w:rPr>
              <w:t xml:space="preserve"> </w:t>
            </w:r>
            <w:r w:rsidRPr="004B4DC3">
              <w:rPr>
                <w:rFonts w:ascii="Times New Roman" w:hAnsi="Times New Roman"/>
                <w:sz w:val="24"/>
                <w:lang w:val="en-GB"/>
              </w:rPr>
              <w:t>party</w:t>
            </w:r>
          </w:p>
          <w:p w:rsidR="006B09BA" w:rsidRPr="004B4DC3" w:rsidRDefault="006B09BA" w:rsidP="006B09BA">
            <w:pPr>
              <w:numPr>
                <w:ilvl w:val="0"/>
                <w:numId w:val="2"/>
              </w:numPr>
              <w:tabs>
                <w:tab w:val="left" w:pos="67"/>
                <w:tab w:val="left" w:pos="1134"/>
                <w:tab w:val="left" w:pos="9356"/>
              </w:tabs>
              <w:ind w:left="453" w:right="-1" w:hanging="425"/>
              <w:contextualSpacing/>
              <w:jc w:val="both"/>
              <w:rPr>
                <w:rFonts w:ascii="Times New Roman" w:eastAsia="Times New Roman" w:hAnsi="Times New Roman"/>
                <w:sz w:val="24"/>
                <w:szCs w:val="24"/>
                <w:lang w:val="en-GB"/>
              </w:rPr>
            </w:pPr>
            <w:proofErr w:type="spellStart"/>
            <w:r w:rsidRPr="004B4DC3">
              <w:rPr>
                <w:rFonts w:ascii="Times New Roman" w:hAnsi="Times New Roman"/>
                <w:sz w:val="24"/>
                <w:lang w:val="en-GB"/>
              </w:rPr>
              <w:t>Лицо</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выдавшее</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Ценные</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бумаги</w:t>
            </w:r>
            <w:proofErr w:type="spellEnd"/>
            <w:r w:rsidRPr="004B4DC3">
              <w:rPr>
                <w:rFonts w:ascii="Times New Roman" w:hAnsi="Times New Roman"/>
                <w:sz w:val="24"/>
                <w:lang w:val="en-GB"/>
              </w:rPr>
              <w:t>/Entity which issued the Securities</w:t>
            </w:r>
          </w:p>
          <w:p w:rsidR="006B09BA" w:rsidRPr="004B4DC3" w:rsidRDefault="006B09BA" w:rsidP="006B09BA">
            <w:pPr>
              <w:numPr>
                <w:ilvl w:val="0"/>
                <w:numId w:val="2"/>
              </w:numPr>
              <w:tabs>
                <w:tab w:val="left" w:pos="67"/>
                <w:tab w:val="left" w:pos="1134"/>
                <w:tab w:val="left" w:pos="9356"/>
              </w:tabs>
              <w:ind w:left="453" w:right="-1" w:hanging="425"/>
              <w:contextualSpacing/>
              <w:jc w:val="both"/>
              <w:rPr>
                <w:rFonts w:ascii="Times New Roman" w:eastAsia="Times New Roman" w:hAnsi="Times New Roman"/>
                <w:sz w:val="24"/>
                <w:szCs w:val="24"/>
              </w:rPr>
            </w:pPr>
            <w:r w:rsidRPr="004B4DC3">
              <w:rPr>
                <w:rFonts w:ascii="Times New Roman" w:hAnsi="Times New Roman"/>
                <w:sz w:val="24"/>
              </w:rPr>
              <w:t>Лицо, связанное с лицом, выдавшим Ценные бумаги/</w:t>
            </w:r>
            <w:r w:rsidRPr="004B4DC3">
              <w:rPr>
                <w:rFonts w:ascii="Times New Roman" w:hAnsi="Times New Roman"/>
                <w:sz w:val="24"/>
                <w:lang w:val="en-GB"/>
              </w:rPr>
              <w:t>Related</w:t>
            </w:r>
            <w:r w:rsidRPr="004B4DC3">
              <w:rPr>
                <w:rFonts w:ascii="Times New Roman" w:hAnsi="Times New Roman"/>
                <w:sz w:val="24"/>
              </w:rPr>
              <w:t xml:space="preserve"> </w:t>
            </w:r>
            <w:r w:rsidRPr="004B4DC3">
              <w:rPr>
                <w:rFonts w:ascii="Times New Roman" w:hAnsi="Times New Roman"/>
                <w:sz w:val="24"/>
                <w:lang w:val="en-GB"/>
              </w:rPr>
              <w:t>party</w:t>
            </w:r>
          </w:p>
          <w:p w:rsidR="006B09BA" w:rsidRPr="004B4DC3" w:rsidRDefault="006B09BA" w:rsidP="006B09BA">
            <w:pPr>
              <w:numPr>
                <w:ilvl w:val="0"/>
                <w:numId w:val="2"/>
              </w:numPr>
              <w:tabs>
                <w:tab w:val="left" w:pos="67"/>
                <w:tab w:val="left" w:pos="1134"/>
                <w:tab w:val="left" w:pos="9356"/>
              </w:tabs>
              <w:ind w:left="453" w:right="-1" w:hanging="425"/>
              <w:contextualSpacing/>
              <w:jc w:val="both"/>
              <w:rPr>
                <w:rFonts w:ascii="Times New Roman" w:eastAsia="Times New Roman" w:hAnsi="Times New Roman"/>
                <w:sz w:val="24"/>
                <w:szCs w:val="24"/>
                <w:lang w:val="en-GB"/>
              </w:rPr>
            </w:pPr>
            <w:proofErr w:type="spellStart"/>
            <w:r w:rsidRPr="004B4DC3">
              <w:rPr>
                <w:rFonts w:ascii="Times New Roman" w:hAnsi="Times New Roman"/>
                <w:sz w:val="24"/>
                <w:lang w:val="en-GB"/>
              </w:rPr>
              <w:t>Фактический</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владелец</w:t>
            </w:r>
            <w:proofErr w:type="spellEnd"/>
            <w:r w:rsidRPr="004B4DC3">
              <w:rPr>
                <w:rFonts w:ascii="Times New Roman" w:hAnsi="Times New Roman"/>
                <w:sz w:val="24"/>
                <w:lang w:val="en-US"/>
              </w:rPr>
              <w:t>/</w:t>
            </w:r>
            <w:r w:rsidRPr="004B4DC3">
              <w:rPr>
                <w:rFonts w:ascii="Times New Roman" w:hAnsi="Times New Roman"/>
                <w:sz w:val="24"/>
                <w:lang w:val="en-GB"/>
              </w:rPr>
              <w:t>Beneficial owner</w:t>
            </w:r>
          </w:p>
          <w:p w:rsidR="006B09BA" w:rsidRPr="004B4DC3" w:rsidRDefault="006B09BA" w:rsidP="006B09BA">
            <w:pPr>
              <w:numPr>
                <w:ilvl w:val="0"/>
                <w:numId w:val="2"/>
              </w:numPr>
              <w:tabs>
                <w:tab w:val="left" w:pos="67"/>
                <w:tab w:val="left" w:pos="1134"/>
                <w:tab w:val="left" w:pos="9356"/>
              </w:tabs>
              <w:ind w:left="453" w:right="-1" w:hanging="425"/>
              <w:contextualSpacing/>
              <w:jc w:val="both"/>
              <w:rPr>
                <w:rFonts w:ascii="Times New Roman" w:eastAsia="Times New Roman" w:hAnsi="Times New Roman"/>
                <w:sz w:val="24"/>
                <w:szCs w:val="24"/>
                <w:lang w:val="en-GB"/>
              </w:rPr>
            </w:pPr>
            <w:proofErr w:type="spellStart"/>
            <w:r w:rsidRPr="004B4DC3">
              <w:rPr>
                <w:rFonts w:ascii="Times New Roman" w:hAnsi="Times New Roman"/>
                <w:sz w:val="24"/>
                <w:lang w:val="en-GB"/>
              </w:rPr>
              <w:t>Российская</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Федерация</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лицо</w:t>
            </w:r>
            <w:proofErr w:type="spellEnd"/>
            <w:r w:rsidRPr="004B4DC3">
              <w:rPr>
                <w:rFonts w:ascii="Times New Roman" w:hAnsi="Times New Roman"/>
                <w:sz w:val="24"/>
                <w:lang w:val="en-GB"/>
              </w:rPr>
              <w:t>/</w:t>
            </w:r>
            <w:proofErr w:type="spellStart"/>
            <w:r w:rsidRPr="004B4DC3">
              <w:rPr>
                <w:rFonts w:ascii="Times New Roman" w:hAnsi="Times New Roman"/>
                <w:sz w:val="24"/>
                <w:lang w:val="en-GB"/>
              </w:rPr>
              <w:t>орган</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действующие</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от</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имени</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Российской</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Федерации</w:t>
            </w:r>
            <w:proofErr w:type="spellEnd"/>
            <w:r w:rsidRPr="004B4DC3">
              <w:rPr>
                <w:rFonts w:ascii="Times New Roman" w:hAnsi="Times New Roman"/>
                <w:sz w:val="24"/>
                <w:lang w:val="en-GB"/>
              </w:rPr>
              <w:t xml:space="preserve">), в </w:t>
            </w:r>
            <w:proofErr w:type="spellStart"/>
            <w:r w:rsidRPr="004B4DC3">
              <w:rPr>
                <w:rFonts w:ascii="Times New Roman" w:hAnsi="Times New Roman"/>
                <w:sz w:val="24"/>
                <w:lang w:val="en-GB"/>
              </w:rPr>
              <w:t>отношении</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которого</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осуществлены</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недружественные</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действия</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иностранных</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государств</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международных</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организаций</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иностранных</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финансовых</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организаций</w:t>
            </w:r>
            <w:proofErr w:type="spellEnd"/>
            <w:r w:rsidRPr="004B4DC3">
              <w:rPr>
                <w:rFonts w:ascii="Times New Roman" w:hAnsi="Times New Roman"/>
                <w:sz w:val="24"/>
                <w:lang w:val="en-GB"/>
              </w:rPr>
              <w:t>/Russian Federation (a person/body acting on behalf of the Russian Federation), in respect of which foreign states, international organizations, foreign financial organizations acted in an unfriendly manner</w:t>
            </w:r>
          </w:p>
          <w:p w:rsidR="006B09BA" w:rsidRPr="004B4DC3" w:rsidRDefault="006B09BA" w:rsidP="006B09BA">
            <w:pPr>
              <w:numPr>
                <w:ilvl w:val="0"/>
                <w:numId w:val="2"/>
              </w:numPr>
              <w:tabs>
                <w:tab w:val="left" w:pos="67"/>
                <w:tab w:val="left" w:pos="1134"/>
                <w:tab w:val="left" w:pos="9356"/>
              </w:tabs>
              <w:ind w:left="453" w:right="-1" w:hanging="425"/>
              <w:contextualSpacing/>
              <w:jc w:val="both"/>
              <w:rPr>
                <w:rFonts w:ascii="Times New Roman" w:eastAsia="Times New Roman" w:hAnsi="Times New Roman"/>
                <w:sz w:val="24"/>
                <w:szCs w:val="24"/>
                <w:lang w:val="en-GB"/>
              </w:rPr>
            </w:pPr>
            <w:proofErr w:type="spellStart"/>
            <w:r w:rsidRPr="004B4DC3">
              <w:rPr>
                <w:rFonts w:ascii="Times New Roman" w:hAnsi="Times New Roman"/>
                <w:sz w:val="24"/>
                <w:lang w:val="en-GB"/>
              </w:rPr>
              <w:t>Российское</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юридическое</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лицо</w:t>
            </w:r>
            <w:proofErr w:type="spellEnd"/>
            <w:r w:rsidRPr="004B4DC3">
              <w:rPr>
                <w:rFonts w:ascii="Times New Roman" w:hAnsi="Times New Roman"/>
                <w:sz w:val="24"/>
                <w:lang w:val="en-GB"/>
              </w:rPr>
              <w:t xml:space="preserve">, в </w:t>
            </w:r>
            <w:proofErr w:type="spellStart"/>
            <w:r w:rsidRPr="004B4DC3">
              <w:rPr>
                <w:rFonts w:ascii="Times New Roman" w:hAnsi="Times New Roman"/>
                <w:sz w:val="24"/>
                <w:lang w:val="en-GB"/>
              </w:rPr>
              <w:t>отношении</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которого</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осуществлены</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недружественные</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действия</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иностранных</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государств</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международных</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организаций</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иностранных</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финансовых</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организаций</w:t>
            </w:r>
            <w:proofErr w:type="spellEnd"/>
            <w:r w:rsidRPr="004B4DC3">
              <w:rPr>
                <w:rFonts w:ascii="Times New Roman" w:hAnsi="Times New Roman"/>
                <w:sz w:val="24"/>
                <w:lang w:val="en-GB"/>
              </w:rPr>
              <w:t>/A Russian legal entity with regard to which foreign states, international organizations, or foreign financial organizations acted in an unfriendly manner</w:t>
            </w:r>
          </w:p>
          <w:p w:rsidR="006B09BA" w:rsidRPr="004B4DC3" w:rsidRDefault="006B09BA" w:rsidP="006B09BA">
            <w:pPr>
              <w:numPr>
                <w:ilvl w:val="0"/>
                <w:numId w:val="2"/>
              </w:numPr>
              <w:tabs>
                <w:tab w:val="left" w:pos="67"/>
                <w:tab w:val="left" w:pos="1134"/>
                <w:tab w:val="left" w:pos="9356"/>
              </w:tabs>
              <w:ind w:left="453" w:right="-1" w:hanging="425"/>
              <w:contextualSpacing/>
              <w:jc w:val="both"/>
              <w:rPr>
                <w:rFonts w:ascii="Times New Roman" w:eastAsia="Times New Roman" w:hAnsi="Times New Roman"/>
                <w:sz w:val="24"/>
                <w:szCs w:val="24"/>
                <w:lang w:val="en-GB"/>
              </w:rPr>
            </w:pPr>
            <w:proofErr w:type="spellStart"/>
            <w:r w:rsidRPr="004B4DC3">
              <w:rPr>
                <w:rFonts w:ascii="Times New Roman" w:hAnsi="Times New Roman"/>
                <w:sz w:val="24"/>
                <w:lang w:val="en-GB"/>
              </w:rPr>
              <w:t>Гражданин</w:t>
            </w:r>
            <w:proofErr w:type="spellEnd"/>
            <w:r w:rsidRPr="004B4DC3">
              <w:rPr>
                <w:rFonts w:ascii="Times New Roman" w:hAnsi="Times New Roman"/>
                <w:sz w:val="24"/>
                <w:lang w:val="en-GB"/>
              </w:rPr>
              <w:t xml:space="preserve">, в </w:t>
            </w:r>
            <w:proofErr w:type="spellStart"/>
            <w:r w:rsidRPr="004B4DC3">
              <w:rPr>
                <w:rFonts w:ascii="Times New Roman" w:hAnsi="Times New Roman"/>
                <w:sz w:val="24"/>
                <w:lang w:val="en-GB"/>
              </w:rPr>
              <w:t>отношении</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которого</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осуществлены</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недружественные</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действия</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иностранных</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государств</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международных</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организаций</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иностранных</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финансовых</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организаций</w:t>
            </w:r>
            <w:proofErr w:type="spellEnd"/>
            <w:r w:rsidRPr="004B4DC3">
              <w:rPr>
                <w:rFonts w:ascii="Times New Roman" w:hAnsi="Times New Roman"/>
                <w:sz w:val="24"/>
                <w:lang w:val="en-GB"/>
              </w:rPr>
              <w:t>/A citizen with regard to which foreign states, international organizations, or foreign financial organizations acted in an unfriendly manner</w:t>
            </w:r>
          </w:p>
        </w:tc>
      </w:tr>
      <w:tr w:rsidR="006B09BA" w:rsidRPr="0000760D" w:rsidTr="008958E8">
        <w:tc>
          <w:tcPr>
            <w:tcW w:w="5240" w:type="dxa"/>
          </w:tcPr>
          <w:p w:rsidR="006B09BA" w:rsidRPr="004B4DC3" w:rsidRDefault="006B09BA" w:rsidP="008958E8">
            <w:pPr>
              <w:tabs>
                <w:tab w:val="left" w:pos="1134"/>
                <w:tab w:val="left" w:pos="9356"/>
              </w:tabs>
              <w:ind w:right="-1"/>
              <w:jc w:val="both"/>
              <w:rPr>
                <w:rFonts w:ascii="Times New Roman" w:hAnsi="Times New Roman"/>
                <w:sz w:val="24"/>
                <w:szCs w:val="24"/>
                <w:lang w:val="en-GB"/>
              </w:rPr>
            </w:pPr>
            <w:proofErr w:type="spellStart"/>
            <w:r w:rsidRPr="004B4DC3">
              <w:rPr>
                <w:rFonts w:ascii="Times New Roman" w:hAnsi="Times New Roman"/>
                <w:sz w:val="24"/>
                <w:lang w:val="en-GB"/>
              </w:rPr>
              <w:t>Полное</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наименование</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Иностранной</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организации</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которой</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открыт</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Счет</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депо</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владельца</w:t>
            </w:r>
            <w:proofErr w:type="spellEnd"/>
            <w:r w:rsidRPr="004B4DC3">
              <w:rPr>
                <w:rFonts w:ascii="Times New Roman" w:hAnsi="Times New Roman"/>
                <w:sz w:val="24"/>
                <w:lang w:val="en-GB"/>
              </w:rPr>
              <w:t xml:space="preserve"> в НКО АО НРД </w:t>
            </w:r>
            <w:proofErr w:type="spellStart"/>
            <w:r w:rsidRPr="004B4DC3">
              <w:rPr>
                <w:rFonts w:ascii="Times New Roman" w:hAnsi="Times New Roman"/>
                <w:sz w:val="24"/>
                <w:lang w:val="en-GB"/>
              </w:rPr>
              <w:t>для</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учета</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прав</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на</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Ценные</w:t>
            </w:r>
            <w:proofErr w:type="spellEnd"/>
            <w:r w:rsidRPr="004B4DC3">
              <w:rPr>
                <w:rFonts w:ascii="Times New Roman" w:hAnsi="Times New Roman"/>
                <w:sz w:val="24"/>
                <w:lang w:val="en-GB"/>
              </w:rPr>
              <w:t xml:space="preserve"> </w:t>
            </w:r>
            <w:proofErr w:type="spellStart"/>
            <w:r w:rsidRPr="004B4DC3">
              <w:rPr>
                <w:rFonts w:ascii="Times New Roman" w:hAnsi="Times New Roman"/>
                <w:sz w:val="24"/>
                <w:lang w:val="en-GB"/>
              </w:rPr>
              <w:t>бумаги</w:t>
            </w:r>
            <w:proofErr w:type="spellEnd"/>
            <w:r w:rsidRPr="004B4DC3">
              <w:rPr>
                <w:rFonts w:ascii="Times New Roman" w:hAnsi="Times New Roman"/>
                <w:sz w:val="24"/>
                <w:lang w:val="en-GB"/>
              </w:rPr>
              <w:t>/Full name of the International Company to which the Owner Securities Account has been opened at NSD to record the rights to the Securities</w:t>
            </w:r>
          </w:p>
        </w:tc>
        <w:tc>
          <w:tcPr>
            <w:tcW w:w="4689" w:type="dxa"/>
          </w:tcPr>
          <w:p w:rsidR="006B09BA" w:rsidRPr="004B4DC3" w:rsidRDefault="006B09BA" w:rsidP="008958E8">
            <w:pPr>
              <w:tabs>
                <w:tab w:val="left" w:pos="1134"/>
                <w:tab w:val="left" w:pos="9356"/>
              </w:tabs>
              <w:ind w:right="-1"/>
              <w:jc w:val="both"/>
              <w:rPr>
                <w:rFonts w:ascii="Times New Roman" w:hAnsi="Times New Roman"/>
                <w:sz w:val="24"/>
                <w:szCs w:val="24"/>
                <w:lang w:val="en-GB"/>
              </w:rPr>
            </w:pPr>
          </w:p>
        </w:tc>
      </w:tr>
      <w:tr w:rsidR="006B09BA" w:rsidRPr="0000760D" w:rsidTr="008958E8">
        <w:tc>
          <w:tcPr>
            <w:tcW w:w="9929" w:type="dxa"/>
            <w:gridSpan w:val="2"/>
          </w:tcPr>
          <w:p w:rsidR="006B09BA" w:rsidRPr="004B4DC3" w:rsidRDefault="006B09BA" w:rsidP="008958E8">
            <w:pPr>
              <w:tabs>
                <w:tab w:val="left" w:pos="1134"/>
                <w:tab w:val="left" w:pos="9356"/>
              </w:tabs>
              <w:ind w:right="-1"/>
              <w:jc w:val="center"/>
              <w:rPr>
                <w:rFonts w:ascii="Times New Roman" w:hAnsi="Times New Roman"/>
                <w:b/>
                <w:sz w:val="24"/>
                <w:szCs w:val="24"/>
              </w:rPr>
            </w:pPr>
            <w:r w:rsidRPr="004B4DC3">
              <w:rPr>
                <w:rFonts w:ascii="Times New Roman" w:hAnsi="Times New Roman"/>
                <w:b/>
                <w:sz w:val="24"/>
              </w:rPr>
              <w:t xml:space="preserve">Ценные бумаги, в отношении которых подается Заявление/ </w:t>
            </w:r>
          </w:p>
          <w:p w:rsidR="006B09BA" w:rsidRPr="004B4DC3" w:rsidRDefault="006B09BA" w:rsidP="008958E8">
            <w:pPr>
              <w:tabs>
                <w:tab w:val="left" w:pos="1134"/>
                <w:tab w:val="left" w:pos="9356"/>
              </w:tabs>
              <w:ind w:right="-1"/>
              <w:jc w:val="center"/>
              <w:rPr>
                <w:rFonts w:ascii="Times New Roman" w:hAnsi="Times New Roman"/>
                <w:b/>
                <w:sz w:val="24"/>
                <w:szCs w:val="24"/>
                <w:lang w:val="en-GB"/>
              </w:rPr>
            </w:pPr>
            <w:r w:rsidRPr="004B4DC3">
              <w:rPr>
                <w:rFonts w:ascii="Times New Roman" w:hAnsi="Times New Roman"/>
                <w:b/>
                <w:sz w:val="24"/>
                <w:lang w:val="en-GB"/>
              </w:rPr>
              <w:t>Securities for which Application is now being made</w:t>
            </w:r>
          </w:p>
          <w:p w:rsidR="006B09BA" w:rsidRPr="004B4DC3" w:rsidRDefault="006B09BA" w:rsidP="008958E8">
            <w:pPr>
              <w:tabs>
                <w:tab w:val="left" w:pos="1134"/>
                <w:tab w:val="left" w:pos="9356"/>
              </w:tabs>
              <w:ind w:right="-1"/>
              <w:jc w:val="center"/>
              <w:rPr>
                <w:rFonts w:ascii="Times New Roman" w:hAnsi="Times New Roman"/>
                <w:i/>
                <w:sz w:val="24"/>
                <w:szCs w:val="24"/>
              </w:rPr>
            </w:pPr>
            <w:r w:rsidRPr="004B4DC3">
              <w:rPr>
                <w:rFonts w:ascii="Times New Roman" w:hAnsi="Times New Roman"/>
                <w:i/>
                <w:sz w:val="24"/>
              </w:rPr>
              <w:t xml:space="preserve">Повторяющийся блок в отношении каждого </w:t>
            </w:r>
            <w:r w:rsidRPr="004B4DC3">
              <w:rPr>
                <w:rFonts w:ascii="Times New Roman" w:hAnsi="Times New Roman"/>
                <w:i/>
                <w:sz w:val="24"/>
                <w:lang w:val="en-US"/>
              </w:rPr>
              <w:t>ISIN</w:t>
            </w:r>
            <w:r w:rsidRPr="004B4DC3">
              <w:rPr>
                <w:rFonts w:ascii="Times New Roman" w:hAnsi="Times New Roman"/>
                <w:i/>
                <w:sz w:val="24"/>
              </w:rPr>
              <w:t xml:space="preserve"> кода Ценных бумаг/</w:t>
            </w:r>
          </w:p>
          <w:p w:rsidR="006B09BA" w:rsidRPr="004B4DC3" w:rsidRDefault="006B09BA" w:rsidP="008958E8">
            <w:pPr>
              <w:tabs>
                <w:tab w:val="left" w:pos="1134"/>
                <w:tab w:val="left" w:pos="9356"/>
              </w:tabs>
              <w:ind w:right="-1"/>
              <w:jc w:val="center"/>
              <w:rPr>
                <w:rFonts w:ascii="Times New Roman" w:hAnsi="Times New Roman"/>
                <w:b/>
                <w:sz w:val="24"/>
                <w:szCs w:val="24"/>
                <w:lang w:val="en-GB"/>
              </w:rPr>
            </w:pPr>
            <w:r w:rsidRPr="004B4DC3">
              <w:rPr>
                <w:rFonts w:ascii="Times New Roman" w:hAnsi="Times New Roman"/>
                <w:i/>
                <w:sz w:val="24"/>
                <w:lang w:val="en-GB"/>
              </w:rPr>
              <w:t>Individual block for each ISIN</w:t>
            </w:r>
          </w:p>
        </w:tc>
      </w:tr>
      <w:tr w:rsidR="006B09BA" w:rsidRPr="0000760D" w:rsidTr="008958E8">
        <w:tc>
          <w:tcPr>
            <w:tcW w:w="5240" w:type="dxa"/>
          </w:tcPr>
          <w:p w:rsidR="006B09BA" w:rsidRPr="004B4DC3" w:rsidRDefault="006B09BA" w:rsidP="008958E8">
            <w:pPr>
              <w:tabs>
                <w:tab w:val="left" w:pos="1134"/>
                <w:tab w:val="left" w:pos="9356"/>
              </w:tabs>
              <w:ind w:right="-1"/>
              <w:jc w:val="both"/>
              <w:rPr>
                <w:rFonts w:ascii="Times New Roman" w:hAnsi="Times New Roman"/>
                <w:sz w:val="24"/>
                <w:szCs w:val="24"/>
                <w:lang w:val="en-GB"/>
              </w:rPr>
            </w:pPr>
            <w:proofErr w:type="spellStart"/>
            <w:r w:rsidRPr="004B4DC3">
              <w:rPr>
                <w:rFonts w:ascii="Times New Roman" w:hAnsi="Times New Roman"/>
                <w:color w:val="000000"/>
                <w:sz w:val="24"/>
                <w:lang w:val="en-GB"/>
              </w:rPr>
              <w:t>Наименование</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эмитента</w:t>
            </w:r>
            <w:proofErr w:type="spellEnd"/>
            <w:r w:rsidRPr="004B4DC3">
              <w:rPr>
                <w:rFonts w:ascii="Times New Roman" w:hAnsi="Times New Roman"/>
                <w:color w:val="000000"/>
                <w:sz w:val="24"/>
                <w:lang w:val="en-GB"/>
              </w:rPr>
              <w:t>/</w:t>
            </w:r>
            <w:proofErr w:type="spellStart"/>
            <w:r w:rsidRPr="004B4DC3">
              <w:rPr>
                <w:rFonts w:ascii="Times New Roman" w:hAnsi="Times New Roman"/>
                <w:color w:val="000000"/>
                <w:sz w:val="24"/>
                <w:lang w:val="en-GB"/>
              </w:rPr>
              <w:t>лица</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выдавшего</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Ценные</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бумаги</w:t>
            </w:r>
            <w:proofErr w:type="spellEnd"/>
            <w:r w:rsidRPr="004B4DC3">
              <w:rPr>
                <w:rFonts w:ascii="Times New Roman" w:hAnsi="Times New Roman"/>
                <w:color w:val="000000"/>
                <w:sz w:val="24"/>
                <w:lang w:val="en-GB"/>
              </w:rPr>
              <w:t>/Name of the issuer/entity which issued the Securities</w:t>
            </w:r>
          </w:p>
        </w:tc>
        <w:tc>
          <w:tcPr>
            <w:tcW w:w="4689" w:type="dxa"/>
          </w:tcPr>
          <w:p w:rsidR="006B09BA" w:rsidRPr="004B4DC3" w:rsidRDefault="006B09BA" w:rsidP="008958E8">
            <w:pPr>
              <w:tabs>
                <w:tab w:val="left" w:pos="1134"/>
                <w:tab w:val="left" w:pos="9356"/>
              </w:tabs>
              <w:ind w:right="-1"/>
              <w:jc w:val="both"/>
              <w:rPr>
                <w:rFonts w:ascii="Times New Roman" w:hAnsi="Times New Roman"/>
                <w:sz w:val="24"/>
                <w:szCs w:val="24"/>
                <w:lang w:val="en-GB"/>
              </w:rPr>
            </w:pPr>
          </w:p>
        </w:tc>
      </w:tr>
      <w:tr w:rsidR="006B09BA" w:rsidRPr="0000760D" w:rsidTr="008958E8">
        <w:tc>
          <w:tcPr>
            <w:tcW w:w="5240" w:type="dxa"/>
          </w:tcPr>
          <w:p w:rsidR="006B09BA" w:rsidRPr="004B4DC3" w:rsidRDefault="006B09BA" w:rsidP="008958E8">
            <w:pPr>
              <w:tabs>
                <w:tab w:val="left" w:pos="1134"/>
                <w:tab w:val="left" w:pos="9356"/>
              </w:tabs>
              <w:ind w:right="-1"/>
              <w:jc w:val="both"/>
              <w:rPr>
                <w:rFonts w:ascii="Times New Roman" w:hAnsi="Times New Roman"/>
                <w:sz w:val="24"/>
                <w:szCs w:val="24"/>
                <w:lang w:val="en-GB"/>
              </w:rPr>
            </w:pPr>
            <w:proofErr w:type="spellStart"/>
            <w:r w:rsidRPr="004B4DC3">
              <w:rPr>
                <w:rFonts w:ascii="Times New Roman" w:hAnsi="Times New Roman"/>
                <w:color w:val="000000"/>
                <w:sz w:val="24"/>
                <w:lang w:val="en-GB"/>
              </w:rPr>
              <w:t>Вид</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категория</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Ценных</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бумаг</w:t>
            </w:r>
            <w:proofErr w:type="spellEnd"/>
            <w:r w:rsidRPr="004B4DC3">
              <w:rPr>
                <w:rFonts w:ascii="Times New Roman" w:hAnsi="Times New Roman"/>
                <w:color w:val="000000"/>
                <w:sz w:val="24"/>
                <w:lang w:val="en-GB"/>
              </w:rPr>
              <w:t>/Type, category of Securities</w:t>
            </w:r>
          </w:p>
        </w:tc>
        <w:tc>
          <w:tcPr>
            <w:tcW w:w="4689" w:type="dxa"/>
          </w:tcPr>
          <w:p w:rsidR="006B09BA" w:rsidRPr="004B4DC3" w:rsidRDefault="006B09BA" w:rsidP="008958E8">
            <w:pPr>
              <w:tabs>
                <w:tab w:val="left" w:pos="1134"/>
                <w:tab w:val="left" w:pos="9356"/>
              </w:tabs>
              <w:ind w:right="-1"/>
              <w:jc w:val="both"/>
              <w:rPr>
                <w:rFonts w:ascii="Times New Roman" w:hAnsi="Times New Roman"/>
                <w:sz w:val="24"/>
                <w:szCs w:val="24"/>
                <w:lang w:val="en-GB"/>
              </w:rPr>
            </w:pPr>
          </w:p>
        </w:tc>
      </w:tr>
      <w:tr w:rsidR="006B09BA" w:rsidRPr="004B4DC3" w:rsidTr="008958E8">
        <w:tc>
          <w:tcPr>
            <w:tcW w:w="5240" w:type="dxa"/>
          </w:tcPr>
          <w:p w:rsidR="006B09BA" w:rsidRPr="004B4DC3" w:rsidRDefault="006B09BA" w:rsidP="008958E8">
            <w:pPr>
              <w:tabs>
                <w:tab w:val="left" w:pos="1134"/>
                <w:tab w:val="left" w:pos="9356"/>
              </w:tabs>
              <w:ind w:right="-1"/>
              <w:jc w:val="both"/>
              <w:rPr>
                <w:rFonts w:ascii="Times New Roman" w:hAnsi="Times New Roman"/>
                <w:sz w:val="24"/>
                <w:szCs w:val="24"/>
              </w:rPr>
            </w:pPr>
            <w:r w:rsidRPr="004B4DC3">
              <w:rPr>
                <w:rFonts w:ascii="Times New Roman" w:hAnsi="Times New Roman"/>
                <w:color w:val="000000"/>
                <w:sz w:val="24"/>
              </w:rPr>
              <w:t>Регистрационный номер Ценных бумаг/</w:t>
            </w:r>
            <w:r w:rsidRPr="004B4DC3">
              <w:rPr>
                <w:rFonts w:ascii="Times New Roman" w:hAnsi="Times New Roman"/>
                <w:color w:val="000000"/>
                <w:sz w:val="24"/>
                <w:lang w:val="en-GB"/>
              </w:rPr>
              <w:t>Registration</w:t>
            </w:r>
            <w:r w:rsidRPr="004B4DC3">
              <w:rPr>
                <w:rFonts w:ascii="Times New Roman" w:hAnsi="Times New Roman"/>
                <w:color w:val="000000"/>
                <w:sz w:val="24"/>
              </w:rPr>
              <w:t xml:space="preserve"> </w:t>
            </w:r>
            <w:r w:rsidRPr="004B4DC3">
              <w:rPr>
                <w:rFonts w:ascii="Times New Roman" w:hAnsi="Times New Roman"/>
                <w:color w:val="000000"/>
                <w:sz w:val="24"/>
                <w:lang w:val="en-GB"/>
              </w:rPr>
              <w:t>number</w:t>
            </w:r>
          </w:p>
        </w:tc>
        <w:tc>
          <w:tcPr>
            <w:tcW w:w="4689" w:type="dxa"/>
          </w:tcPr>
          <w:p w:rsidR="006B09BA" w:rsidRPr="004B4DC3" w:rsidRDefault="006B09BA" w:rsidP="008958E8">
            <w:pPr>
              <w:tabs>
                <w:tab w:val="left" w:pos="1134"/>
                <w:tab w:val="left" w:pos="9356"/>
              </w:tabs>
              <w:ind w:right="-1"/>
              <w:jc w:val="both"/>
              <w:rPr>
                <w:rFonts w:ascii="Times New Roman" w:hAnsi="Times New Roman"/>
                <w:sz w:val="24"/>
                <w:szCs w:val="24"/>
              </w:rPr>
            </w:pPr>
          </w:p>
        </w:tc>
      </w:tr>
      <w:tr w:rsidR="006B09BA" w:rsidRPr="004B4DC3" w:rsidTr="008958E8">
        <w:tc>
          <w:tcPr>
            <w:tcW w:w="5240" w:type="dxa"/>
          </w:tcPr>
          <w:p w:rsidR="006B09BA" w:rsidRPr="004B4DC3" w:rsidRDefault="006B09BA" w:rsidP="008958E8">
            <w:pPr>
              <w:tabs>
                <w:tab w:val="left" w:pos="1134"/>
                <w:tab w:val="left" w:pos="9356"/>
              </w:tabs>
              <w:ind w:right="-1"/>
              <w:jc w:val="both"/>
              <w:rPr>
                <w:rFonts w:ascii="Times New Roman" w:hAnsi="Times New Roman"/>
                <w:color w:val="000000"/>
                <w:sz w:val="24"/>
                <w:szCs w:val="24"/>
                <w:lang w:val="en-GB"/>
              </w:rPr>
            </w:pPr>
            <w:r w:rsidRPr="004B4DC3">
              <w:rPr>
                <w:rFonts w:ascii="Times New Roman" w:hAnsi="Times New Roman"/>
                <w:color w:val="000000"/>
                <w:sz w:val="24"/>
                <w:lang w:val="en-GB"/>
              </w:rPr>
              <w:t xml:space="preserve">ISIN </w:t>
            </w:r>
            <w:proofErr w:type="spellStart"/>
            <w:r w:rsidRPr="004B4DC3">
              <w:rPr>
                <w:rFonts w:ascii="Times New Roman" w:hAnsi="Times New Roman"/>
                <w:color w:val="000000"/>
                <w:sz w:val="24"/>
                <w:lang w:val="en-GB"/>
              </w:rPr>
              <w:t>код</w:t>
            </w:r>
            <w:proofErr w:type="spellEnd"/>
            <w:r w:rsidRPr="004B4DC3">
              <w:rPr>
                <w:rFonts w:ascii="Times New Roman" w:hAnsi="Times New Roman"/>
                <w:color w:val="000000"/>
                <w:sz w:val="24"/>
                <w:lang w:val="en-GB"/>
              </w:rPr>
              <w:t>/ISIN</w:t>
            </w:r>
          </w:p>
        </w:tc>
        <w:tc>
          <w:tcPr>
            <w:tcW w:w="4689" w:type="dxa"/>
          </w:tcPr>
          <w:p w:rsidR="006B09BA" w:rsidRPr="004B4DC3" w:rsidRDefault="006B09BA" w:rsidP="008958E8">
            <w:pPr>
              <w:tabs>
                <w:tab w:val="left" w:pos="1134"/>
                <w:tab w:val="left" w:pos="9356"/>
              </w:tabs>
              <w:ind w:right="-1"/>
              <w:jc w:val="both"/>
              <w:rPr>
                <w:rFonts w:ascii="Times New Roman" w:hAnsi="Times New Roman"/>
                <w:sz w:val="24"/>
                <w:szCs w:val="24"/>
                <w:lang w:val="en-GB"/>
              </w:rPr>
            </w:pPr>
          </w:p>
        </w:tc>
      </w:tr>
      <w:tr w:rsidR="006B09BA" w:rsidRPr="006B09BA" w:rsidTr="008958E8">
        <w:trPr>
          <w:trHeight w:val="609"/>
        </w:trPr>
        <w:tc>
          <w:tcPr>
            <w:tcW w:w="5240" w:type="dxa"/>
          </w:tcPr>
          <w:p w:rsidR="006B09BA" w:rsidRPr="004B4DC3" w:rsidRDefault="006B09BA" w:rsidP="008958E8">
            <w:pPr>
              <w:tabs>
                <w:tab w:val="left" w:pos="1134"/>
                <w:tab w:val="left" w:pos="9356"/>
              </w:tabs>
              <w:ind w:right="-1"/>
              <w:jc w:val="both"/>
              <w:rPr>
                <w:rFonts w:ascii="Times New Roman" w:hAnsi="Times New Roman"/>
                <w:color w:val="000000"/>
                <w:sz w:val="24"/>
                <w:szCs w:val="24"/>
                <w:lang w:val="en-GB"/>
              </w:rPr>
            </w:pPr>
            <w:r w:rsidRPr="004B4DC3">
              <w:rPr>
                <w:rFonts w:ascii="Times New Roman" w:hAnsi="Times New Roman"/>
                <w:color w:val="000000"/>
                <w:sz w:val="24"/>
              </w:rPr>
              <w:t xml:space="preserve">Количество Ценных бумаг в штуках (цифрами и прописью)/ </w:t>
            </w:r>
            <w:r w:rsidRPr="004B4DC3">
              <w:rPr>
                <w:rFonts w:ascii="Times New Roman" w:hAnsi="Times New Roman"/>
                <w:color w:val="000000"/>
                <w:sz w:val="24"/>
                <w:lang w:val="en-GB"/>
              </w:rPr>
              <w:t>Number of Securities in units (in figures and in words)</w:t>
            </w:r>
          </w:p>
        </w:tc>
        <w:tc>
          <w:tcPr>
            <w:tcW w:w="4689" w:type="dxa"/>
          </w:tcPr>
          <w:p w:rsidR="006B09BA" w:rsidRPr="004B4DC3" w:rsidRDefault="006B09BA" w:rsidP="008958E8">
            <w:pPr>
              <w:tabs>
                <w:tab w:val="left" w:pos="1134"/>
                <w:tab w:val="left" w:pos="9356"/>
              </w:tabs>
              <w:ind w:right="-1"/>
              <w:jc w:val="both"/>
              <w:rPr>
                <w:rFonts w:ascii="Times New Roman" w:hAnsi="Times New Roman"/>
                <w:sz w:val="24"/>
                <w:szCs w:val="24"/>
                <w:lang w:val="en-GB"/>
              </w:rPr>
            </w:pPr>
          </w:p>
        </w:tc>
      </w:tr>
      <w:tr w:rsidR="006B09BA" w:rsidRPr="0000760D" w:rsidTr="008958E8">
        <w:tc>
          <w:tcPr>
            <w:tcW w:w="9929" w:type="dxa"/>
            <w:gridSpan w:val="2"/>
          </w:tcPr>
          <w:p w:rsidR="006B09BA" w:rsidRPr="004B4DC3" w:rsidRDefault="006B09BA" w:rsidP="008958E8">
            <w:pPr>
              <w:tabs>
                <w:tab w:val="left" w:pos="1134"/>
                <w:tab w:val="left" w:pos="9356"/>
              </w:tabs>
              <w:ind w:right="-1"/>
              <w:jc w:val="center"/>
              <w:rPr>
                <w:rFonts w:ascii="Times New Roman" w:hAnsi="Times New Roman"/>
                <w:b/>
                <w:sz w:val="24"/>
                <w:szCs w:val="24"/>
              </w:rPr>
            </w:pPr>
            <w:r w:rsidRPr="004B4DC3">
              <w:rPr>
                <w:rFonts w:ascii="Times New Roman" w:hAnsi="Times New Roman"/>
                <w:b/>
                <w:sz w:val="24"/>
              </w:rPr>
              <w:t xml:space="preserve">Реквизиты счета депо (лицевого) счета Заявителя </w:t>
            </w:r>
          </w:p>
          <w:p w:rsidR="006B09BA" w:rsidRPr="004B4DC3" w:rsidRDefault="006B09BA" w:rsidP="008958E8">
            <w:pPr>
              <w:tabs>
                <w:tab w:val="left" w:pos="1134"/>
                <w:tab w:val="left" w:pos="9356"/>
              </w:tabs>
              <w:ind w:right="-1"/>
              <w:jc w:val="center"/>
              <w:rPr>
                <w:rFonts w:ascii="Times New Roman" w:hAnsi="Times New Roman"/>
                <w:b/>
                <w:sz w:val="24"/>
                <w:szCs w:val="24"/>
                <w:lang w:val="en-GB"/>
              </w:rPr>
            </w:pPr>
            <w:proofErr w:type="spellStart"/>
            <w:r w:rsidRPr="004B4DC3">
              <w:rPr>
                <w:rFonts w:ascii="Times New Roman" w:hAnsi="Times New Roman"/>
                <w:b/>
                <w:sz w:val="24"/>
                <w:lang w:val="en-GB"/>
              </w:rPr>
              <w:t>для</w:t>
            </w:r>
            <w:proofErr w:type="spellEnd"/>
            <w:r w:rsidRPr="004B4DC3">
              <w:rPr>
                <w:rFonts w:ascii="Times New Roman" w:hAnsi="Times New Roman"/>
                <w:b/>
                <w:sz w:val="24"/>
                <w:lang w:val="en-GB"/>
              </w:rPr>
              <w:t xml:space="preserve"> </w:t>
            </w:r>
            <w:proofErr w:type="spellStart"/>
            <w:r w:rsidRPr="004B4DC3">
              <w:rPr>
                <w:rFonts w:ascii="Times New Roman" w:hAnsi="Times New Roman"/>
                <w:b/>
                <w:sz w:val="24"/>
                <w:lang w:val="en-GB"/>
              </w:rPr>
              <w:t>зачисления</w:t>
            </w:r>
            <w:proofErr w:type="spellEnd"/>
            <w:r w:rsidRPr="004B4DC3">
              <w:rPr>
                <w:rFonts w:ascii="Times New Roman" w:hAnsi="Times New Roman"/>
                <w:b/>
                <w:sz w:val="24"/>
                <w:lang w:val="en-GB"/>
              </w:rPr>
              <w:t xml:space="preserve"> </w:t>
            </w:r>
            <w:proofErr w:type="spellStart"/>
            <w:r w:rsidRPr="004B4DC3">
              <w:rPr>
                <w:rFonts w:ascii="Times New Roman" w:hAnsi="Times New Roman"/>
                <w:b/>
                <w:sz w:val="24"/>
                <w:lang w:val="en-GB"/>
              </w:rPr>
              <w:t>Ценных</w:t>
            </w:r>
            <w:proofErr w:type="spellEnd"/>
            <w:r w:rsidRPr="004B4DC3">
              <w:rPr>
                <w:rFonts w:ascii="Times New Roman" w:hAnsi="Times New Roman"/>
                <w:b/>
                <w:sz w:val="24"/>
                <w:lang w:val="en-GB"/>
              </w:rPr>
              <w:t xml:space="preserve"> </w:t>
            </w:r>
            <w:proofErr w:type="spellStart"/>
            <w:r w:rsidRPr="004B4DC3">
              <w:rPr>
                <w:rFonts w:ascii="Times New Roman" w:hAnsi="Times New Roman"/>
                <w:b/>
                <w:sz w:val="24"/>
                <w:lang w:val="en-GB"/>
              </w:rPr>
              <w:t>бумаг</w:t>
            </w:r>
            <w:proofErr w:type="spellEnd"/>
            <w:r w:rsidRPr="004B4DC3">
              <w:rPr>
                <w:rFonts w:ascii="Times New Roman" w:hAnsi="Times New Roman"/>
                <w:b/>
                <w:sz w:val="24"/>
                <w:lang w:val="en-GB"/>
              </w:rPr>
              <w:t xml:space="preserve">/ </w:t>
            </w:r>
          </w:p>
          <w:p w:rsidR="006B09BA" w:rsidRPr="004B4DC3" w:rsidRDefault="006B09BA" w:rsidP="008958E8">
            <w:pPr>
              <w:tabs>
                <w:tab w:val="left" w:pos="1134"/>
                <w:tab w:val="left" w:pos="9356"/>
              </w:tabs>
              <w:ind w:right="-1"/>
              <w:jc w:val="center"/>
              <w:rPr>
                <w:rFonts w:ascii="Times New Roman" w:hAnsi="Times New Roman"/>
                <w:b/>
                <w:sz w:val="24"/>
                <w:szCs w:val="24"/>
                <w:lang w:val="en-GB"/>
              </w:rPr>
            </w:pPr>
            <w:r w:rsidRPr="004B4DC3">
              <w:rPr>
                <w:rFonts w:ascii="Times New Roman" w:hAnsi="Times New Roman"/>
                <w:b/>
                <w:sz w:val="24"/>
                <w:lang w:val="en-GB"/>
              </w:rPr>
              <w:t xml:space="preserve">Details of the Applicant's securities account (personal account) for crediting Securities </w:t>
            </w:r>
          </w:p>
          <w:p w:rsidR="006B09BA" w:rsidRPr="004B4DC3" w:rsidRDefault="006B09BA" w:rsidP="008958E8">
            <w:pPr>
              <w:tabs>
                <w:tab w:val="left" w:pos="1134"/>
                <w:tab w:val="left" w:pos="9356"/>
              </w:tabs>
              <w:ind w:right="-1"/>
              <w:jc w:val="center"/>
              <w:rPr>
                <w:rFonts w:ascii="Times New Roman" w:hAnsi="Times New Roman"/>
                <w:b/>
                <w:strike/>
                <w:sz w:val="24"/>
                <w:szCs w:val="24"/>
                <w:lang w:val="en-GB"/>
              </w:rPr>
            </w:pPr>
          </w:p>
        </w:tc>
      </w:tr>
      <w:tr w:rsidR="006B09BA" w:rsidRPr="0000760D" w:rsidTr="008958E8">
        <w:tc>
          <w:tcPr>
            <w:tcW w:w="5240" w:type="dxa"/>
          </w:tcPr>
          <w:p w:rsidR="006B09BA" w:rsidRPr="004B4DC3" w:rsidRDefault="006B09BA" w:rsidP="008958E8">
            <w:pPr>
              <w:tabs>
                <w:tab w:val="left" w:pos="1134"/>
                <w:tab w:val="left" w:pos="9356"/>
              </w:tabs>
              <w:ind w:right="-1"/>
              <w:jc w:val="both"/>
              <w:rPr>
                <w:rFonts w:ascii="Times New Roman" w:hAnsi="Times New Roman"/>
                <w:color w:val="000000"/>
                <w:sz w:val="24"/>
                <w:szCs w:val="24"/>
                <w:lang w:val="en-GB"/>
              </w:rPr>
            </w:pPr>
            <w:proofErr w:type="spellStart"/>
            <w:r w:rsidRPr="004B4DC3">
              <w:rPr>
                <w:rFonts w:ascii="Times New Roman" w:hAnsi="Times New Roman"/>
                <w:b/>
                <w:color w:val="000000"/>
                <w:sz w:val="24"/>
                <w:lang w:val="en-GB"/>
              </w:rPr>
              <w:t>Реквизиты</w:t>
            </w:r>
            <w:proofErr w:type="spellEnd"/>
            <w:r w:rsidRPr="004B4DC3">
              <w:rPr>
                <w:rFonts w:ascii="Times New Roman" w:hAnsi="Times New Roman"/>
                <w:b/>
                <w:color w:val="000000"/>
                <w:sz w:val="24"/>
                <w:lang w:val="en-GB"/>
              </w:rPr>
              <w:t xml:space="preserve"> </w:t>
            </w:r>
            <w:proofErr w:type="spellStart"/>
            <w:r w:rsidRPr="004B4DC3">
              <w:rPr>
                <w:rFonts w:ascii="Times New Roman" w:hAnsi="Times New Roman"/>
                <w:b/>
                <w:color w:val="000000"/>
                <w:sz w:val="24"/>
                <w:lang w:val="en-GB"/>
              </w:rPr>
              <w:t>счета</w:t>
            </w:r>
            <w:proofErr w:type="spellEnd"/>
            <w:r w:rsidRPr="004B4DC3">
              <w:rPr>
                <w:rFonts w:ascii="Times New Roman" w:hAnsi="Times New Roman"/>
                <w:b/>
                <w:color w:val="000000"/>
                <w:sz w:val="24"/>
                <w:lang w:val="en-GB"/>
              </w:rPr>
              <w:t xml:space="preserve"> </w:t>
            </w:r>
            <w:proofErr w:type="spellStart"/>
            <w:r w:rsidRPr="004B4DC3">
              <w:rPr>
                <w:rFonts w:ascii="Times New Roman" w:hAnsi="Times New Roman"/>
                <w:b/>
                <w:color w:val="000000"/>
                <w:sz w:val="24"/>
                <w:lang w:val="en-GB"/>
              </w:rPr>
              <w:t>депо</w:t>
            </w:r>
            <w:proofErr w:type="spellEnd"/>
            <w:r w:rsidRPr="004B4DC3">
              <w:rPr>
                <w:rFonts w:ascii="Times New Roman" w:hAnsi="Times New Roman"/>
                <w:b/>
                <w:color w:val="000000"/>
                <w:sz w:val="24"/>
                <w:lang w:val="en-GB"/>
              </w:rPr>
              <w:t xml:space="preserve"> </w:t>
            </w:r>
            <w:r w:rsidRPr="004B4DC3">
              <w:rPr>
                <w:rFonts w:ascii="Times New Roman" w:hAnsi="Times New Roman"/>
                <w:color w:val="000000"/>
                <w:sz w:val="24"/>
                <w:lang w:val="en-GB"/>
              </w:rPr>
              <w:t>(</w:t>
            </w:r>
            <w:proofErr w:type="spellStart"/>
            <w:r w:rsidRPr="004B4DC3">
              <w:rPr>
                <w:rFonts w:ascii="Times New Roman" w:hAnsi="Times New Roman"/>
                <w:color w:val="000000"/>
                <w:sz w:val="24"/>
                <w:lang w:val="en-GB"/>
              </w:rPr>
              <w:t>указываются</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если</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Ценные</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бумаги</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должны</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быть</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зачислены</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на</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счет</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депо</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владельца</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Заявителя</w:t>
            </w:r>
            <w:proofErr w:type="spellEnd"/>
            <w:r w:rsidRPr="004B4DC3">
              <w:rPr>
                <w:rFonts w:ascii="Times New Roman" w:hAnsi="Times New Roman"/>
                <w:color w:val="000000"/>
                <w:sz w:val="24"/>
                <w:lang w:val="en-GB"/>
              </w:rPr>
              <w:t xml:space="preserve"> в </w:t>
            </w:r>
            <w:proofErr w:type="spellStart"/>
            <w:r w:rsidRPr="004B4DC3">
              <w:rPr>
                <w:rFonts w:ascii="Times New Roman" w:hAnsi="Times New Roman"/>
                <w:color w:val="000000"/>
                <w:sz w:val="24"/>
                <w:lang w:val="en-GB"/>
              </w:rPr>
              <w:t>депозитарии</w:t>
            </w:r>
            <w:proofErr w:type="spellEnd"/>
            <w:r w:rsidRPr="004B4DC3">
              <w:rPr>
                <w:rFonts w:ascii="Times New Roman" w:hAnsi="Times New Roman"/>
                <w:color w:val="000000"/>
                <w:sz w:val="24"/>
                <w:lang w:val="en-GB"/>
              </w:rPr>
              <w:t>)/</w:t>
            </w:r>
            <w:r w:rsidRPr="004B4DC3">
              <w:rPr>
                <w:rFonts w:ascii="Times New Roman" w:hAnsi="Times New Roman"/>
                <w:b/>
                <w:color w:val="000000"/>
                <w:sz w:val="24"/>
                <w:lang w:val="en-GB"/>
              </w:rPr>
              <w:t>Securities account details</w:t>
            </w:r>
            <w:r w:rsidRPr="004B4DC3">
              <w:rPr>
                <w:rFonts w:ascii="Times New Roman" w:hAnsi="Times New Roman"/>
                <w:color w:val="000000"/>
                <w:sz w:val="24"/>
                <w:lang w:val="en-GB"/>
              </w:rPr>
              <w:t xml:space="preserve"> (to be specified if the Securities are to be credited to the Applicant's owner securities account with the depository)</w:t>
            </w:r>
          </w:p>
        </w:tc>
        <w:tc>
          <w:tcPr>
            <w:tcW w:w="4689" w:type="dxa"/>
          </w:tcPr>
          <w:p w:rsidR="006B09BA" w:rsidRPr="004B4DC3" w:rsidRDefault="006B09BA" w:rsidP="008958E8">
            <w:pPr>
              <w:tabs>
                <w:tab w:val="left" w:pos="1134"/>
                <w:tab w:val="left" w:pos="9356"/>
              </w:tabs>
              <w:ind w:right="-1"/>
              <w:jc w:val="both"/>
              <w:rPr>
                <w:rFonts w:ascii="Times New Roman" w:hAnsi="Times New Roman"/>
                <w:strike/>
                <w:sz w:val="24"/>
                <w:szCs w:val="24"/>
                <w:lang w:val="en-GB"/>
              </w:rPr>
            </w:pPr>
          </w:p>
        </w:tc>
      </w:tr>
      <w:tr w:rsidR="006B09BA" w:rsidRPr="0000760D" w:rsidTr="008958E8">
        <w:tc>
          <w:tcPr>
            <w:tcW w:w="5240" w:type="dxa"/>
          </w:tcPr>
          <w:p w:rsidR="006B09BA" w:rsidRPr="004B4DC3" w:rsidRDefault="006B09BA" w:rsidP="008958E8">
            <w:pPr>
              <w:tabs>
                <w:tab w:val="left" w:pos="1134"/>
                <w:tab w:val="left" w:pos="9356"/>
              </w:tabs>
              <w:ind w:right="-1"/>
              <w:jc w:val="both"/>
              <w:rPr>
                <w:rFonts w:ascii="Times New Roman" w:hAnsi="Times New Roman"/>
                <w:color w:val="000000"/>
                <w:sz w:val="24"/>
                <w:szCs w:val="24"/>
                <w:lang w:val="en-GB"/>
              </w:rPr>
            </w:pPr>
            <w:proofErr w:type="spellStart"/>
            <w:r w:rsidRPr="004B4DC3">
              <w:rPr>
                <w:rFonts w:ascii="Times New Roman" w:hAnsi="Times New Roman"/>
                <w:color w:val="000000"/>
                <w:sz w:val="24"/>
                <w:lang w:val="en-GB"/>
              </w:rPr>
              <w:t>Полное</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наименование</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депозитария</w:t>
            </w:r>
            <w:proofErr w:type="spellEnd"/>
            <w:r w:rsidRPr="004B4DC3">
              <w:rPr>
                <w:rFonts w:ascii="Times New Roman" w:hAnsi="Times New Roman"/>
                <w:color w:val="000000"/>
                <w:sz w:val="24"/>
                <w:lang w:val="en-GB"/>
              </w:rPr>
              <w:t xml:space="preserve">, в </w:t>
            </w:r>
            <w:proofErr w:type="spellStart"/>
            <w:r w:rsidRPr="004B4DC3">
              <w:rPr>
                <w:rFonts w:ascii="Times New Roman" w:hAnsi="Times New Roman"/>
                <w:color w:val="000000"/>
                <w:sz w:val="24"/>
                <w:lang w:val="en-GB"/>
              </w:rPr>
              <w:t>котором</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открыт</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счет</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депо</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владельца</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Заявителя</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для</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зачисления</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Ценных</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бумаг</w:t>
            </w:r>
            <w:proofErr w:type="spellEnd"/>
            <w:r w:rsidRPr="004B4DC3">
              <w:rPr>
                <w:rFonts w:ascii="Times New Roman" w:hAnsi="Times New Roman"/>
                <w:color w:val="000000"/>
                <w:sz w:val="24"/>
                <w:lang w:val="en-GB"/>
              </w:rPr>
              <w:t>/Full name of the depository in which the Applicant's owner securities account is opened for the transfer of securities</w:t>
            </w:r>
          </w:p>
        </w:tc>
        <w:tc>
          <w:tcPr>
            <w:tcW w:w="4689" w:type="dxa"/>
          </w:tcPr>
          <w:p w:rsidR="006B09BA" w:rsidRPr="004B4DC3" w:rsidRDefault="006B09BA" w:rsidP="008958E8">
            <w:pPr>
              <w:tabs>
                <w:tab w:val="left" w:pos="1134"/>
                <w:tab w:val="left" w:pos="9356"/>
              </w:tabs>
              <w:ind w:right="-1"/>
              <w:jc w:val="both"/>
              <w:rPr>
                <w:rFonts w:ascii="Times New Roman" w:hAnsi="Times New Roman"/>
                <w:strike/>
                <w:sz w:val="24"/>
                <w:szCs w:val="24"/>
                <w:lang w:val="en-GB"/>
              </w:rPr>
            </w:pPr>
          </w:p>
        </w:tc>
      </w:tr>
      <w:tr w:rsidR="006B09BA" w:rsidRPr="0000760D" w:rsidTr="008958E8">
        <w:tc>
          <w:tcPr>
            <w:tcW w:w="5240" w:type="dxa"/>
          </w:tcPr>
          <w:p w:rsidR="006B09BA" w:rsidRPr="004B4DC3" w:rsidRDefault="006B09BA" w:rsidP="008958E8">
            <w:pPr>
              <w:tabs>
                <w:tab w:val="left" w:pos="1134"/>
                <w:tab w:val="left" w:pos="9356"/>
              </w:tabs>
              <w:ind w:right="-1"/>
              <w:jc w:val="both"/>
              <w:rPr>
                <w:rFonts w:ascii="Times New Roman" w:hAnsi="Times New Roman"/>
                <w:color w:val="000000"/>
                <w:sz w:val="24"/>
                <w:szCs w:val="24"/>
                <w:lang w:val="en-GB"/>
              </w:rPr>
            </w:pPr>
            <w:proofErr w:type="spellStart"/>
            <w:r w:rsidRPr="004B4DC3">
              <w:rPr>
                <w:rFonts w:ascii="Times New Roman" w:hAnsi="Times New Roman"/>
                <w:color w:val="000000"/>
                <w:sz w:val="24"/>
                <w:lang w:val="en-GB"/>
              </w:rPr>
              <w:t>Номер</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счета</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депо</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владельца</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Заявителя</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или</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счета</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депо</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номинального</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держателя</w:t>
            </w:r>
            <w:proofErr w:type="spellEnd"/>
            <w:r w:rsidRPr="004B4DC3">
              <w:rPr>
                <w:rFonts w:ascii="Times New Roman" w:hAnsi="Times New Roman"/>
                <w:color w:val="000000"/>
                <w:sz w:val="24"/>
                <w:lang w:val="en-GB"/>
              </w:rPr>
              <w:t xml:space="preserve">, в </w:t>
            </w:r>
            <w:proofErr w:type="spellStart"/>
            <w:r w:rsidRPr="004B4DC3">
              <w:rPr>
                <w:rFonts w:ascii="Times New Roman" w:hAnsi="Times New Roman"/>
                <w:color w:val="000000"/>
                <w:sz w:val="24"/>
                <w:lang w:val="en-GB"/>
              </w:rPr>
              <w:t>депозитарии</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которого</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открыт</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счет</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депо</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владельца</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Заявителя</w:t>
            </w:r>
            <w:proofErr w:type="spellEnd"/>
            <w:r w:rsidRPr="004B4DC3">
              <w:rPr>
                <w:rFonts w:ascii="Times New Roman" w:hAnsi="Times New Roman"/>
                <w:color w:val="000000"/>
                <w:sz w:val="24"/>
                <w:lang w:val="en-GB"/>
              </w:rPr>
              <w:t xml:space="preserve">, в НКО АО НРД, </w:t>
            </w:r>
            <w:proofErr w:type="spellStart"/>
            <w:r w:rsidRPr="004B4DC3">
              <w:rPr>
                <w:rFonts w:ascii="Times New Roman" w:hAnsi="Times New Roman"/>
                <w:color w:val="000000"/>
                <w:sz w:val="24"/>
                <w:lang w:val="en-GB"/>
              </w:rPr>
              <w:t>на</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который</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должны</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быть</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зачислены</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Ценные</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бумаги</w:t>
            </w:r>
            <w:proofErr w:type="spellEnd"/>
            <w:r w:rsidRPr="004B4DC3">
              <w:rPr>
                <w:rFonts w:ascii="Times New Roman" w:hAnsi="Times New Roman"/>
                <w:color w:val="000000"/>
                <w:sz w:val="24"/>
                <w:lang w:val="en-GB"/>
              </w:rPr>
              <w:t>/Number of the Applicant’s owner securities account or securities account of the nominee holder with whose depository the Applicant's owner securities accounts is opened, with NSD, to which the Securities are to be credited</w:t>
            </w:r>
          </w:p>
        </w:tc>
        <w:tc>
          <w:tcPr>
            <w:tcW w:w="4689" w:type="dxa"/>
          </w:tcPr>
          <w:p w:rsidR="006B09BA" w:rsidRPr="004B4DC3" w:rsidRDefault="006B09BA" w:rsidP="008958E8">
            <w:pPr>
              <w:tabs>
                <w:tab w:val="left" w:pos="1134"/>
                <w:tab w:val="left" w:pos="9356"/>
              </w:tabs>
              <w:ind w:right="-1"/>
              <w:jc w:val="both"/>
              <w:rPr>
                <w:rFonts w:ascii="Times New Roman" w:hAnsi="Times New Roman"/>
                <w:strike/>
                <w:sz w:val="24"/>
                <w:szCs w:val="24"/>
                <w:lang w:val="en-GB"/>
              </w:rPr>
            </w:pPr>
          </w:p>
        </w:tc>
      </w:tr>
      <w:tr w:rsidR="006B09BA" w:rsidRPr="0000760D" w:rsidTr="008958E8">
        <w:tc>
          <w:tcPr>
            <w:tcW w:w="5240" w:type="dxa"/>
          </w:tcPr>
          <w:p w:rsidR="006B09BA" w:rsidRPr="004B4DC3" w:rsidRDefault="006B09BA" w:rsidP="008958E8">
            <w:pPr>
              <w:tabs>
                <w:tab w:val="left" w:pos="1134"/>
                <w:tab w:val="left" w:pos="9356"/>
              </w:tabs>
              <w:ind w:right="-1"/>
              <w:jc w:val="both"/>
              <w:rPr>
                <w:rFonts w:ascii="Times New Roman" w:hAnsi="Times New Roman"/>
                <w:color w:val="000000"/>
                <w:sz w:val="24"/>
                <w:szCs w:val="24"/>
                <w:lang w:val="en-GB"/>
              </w:rPr>
            </w:pPr>
            <w:proofErr w:type="spellStart"/>
            <w:r w:rsidRPr="004B4DC3">
              <w:rPr>
                <w:rFonts w:ascii="Times New Roman" w:hAnsi="Times New Roman"/>
                <w:color w:val="000000"/>
                <w:sz w:val="24"/>
                <w:lang w:val="en-GB"/>
              </w:rPr>
              <w:t>Код</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раздела</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на</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счете</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депо</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владельца</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Заявителя</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или</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счете</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депо</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номинального</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держателя</w:t>
            </w:r>
            <w:proofErr w:type="spellEnd"/>
            <w:r w:rsidRPr="004B4DC3">
              <w:rPr>
                <w:rFonts w:ascii="Times New Roman" w:hAnsi="Times New Roman"/>
                <w:color w:val="000000"/>
                <w:sz w:val="24"/>
                <w:lang w:val="en-GB"/>
              </w:rPr>
              <w:t xml:space="preserve">, в </w:t>
            </w:r>
            <w:proofErr w:type="spellStart"/>
            <w:r w:rsidRPr="004B4DC3">
              <w:rPr>
                <w:rFonts w:ascii="Times New Roman" w:hAnsi="Times New Roman"/>
                <w:color w:val="000000"/>
                <w:sz w:val="24"/>
                <w:lang w:val="en-GB"/>
              </w:rPr>
              <w:t>депозитарии</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которого</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открыт</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счет</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депо</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владельца</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Заявителя</w:t>
            </w:r>
            <w:proofErr w:type="spellEnd"/>
            <w:r w:rsidRPr="004B4DC3">
              <w:rPr>
                <w:rFonts w:ascii="Times New Roman" w:hAnsi="Times New Roman"/>
                <w:color w:val="000000"/>
                <w:sz w:val="24"/>
                <w:lang w:val="en-GB"/>
              </w:rPr>
              <w:t xml:space="preserve">, в НКО АО НРД, </w:t>
            </w:r>
            <w:proofErr w:type="spellStart"/>
            <w:r w:rsidRPr="004B4DC3">
              <w:rPr>
                <w:rFonts w:ascii="Times New Roman" w:hAnsi="Times New Roman"/>
                <w:color w:val="000000"/>
                <w:sz w:val="24"/>
                <w:lang w:val="en-GB"/>
              </w:rPr>
              <w:t>на</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который</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должны</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быть</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зачислены</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Ценные</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бумаги</w:t>
            </w:r>
            <w:proofErr w:type="spellEnd"/>
            <w:r w:rsidRPr="004B4DC3">
              <w:rPr>
                <w:rFonts w:ascii="Times New Roman" w:hAnsi="Times New Roman"/>
                <w:color w:val="000000"/>
                <w:sz w:val="24"/>
                <w:lang w:val="en-GB"/>
              </w:rPr>
              <w:t>/Sub-account code on the Applicant’s owner securities account or securities account of the nominee holder with whose depository the Applicant's owner securities accounts is opened, with NSD, to which the Securities are to be credited</w:t>
            </w:r>
          </w:p>
        </w:tc>
        <w:tc>
          <w:tcPr>
            <w:tcW w:w="4689" w:type="dxa"/>
          </w:tcPr>
          <w:p w:rsidR="006B09BA" w:rsidRPr="004B4DC3" w:rsidRDefault="006B09BA" w:rsidP="008958E8">
            <w:pPr>
              <w:tabs>
                <w:tab w:val="left" w:pos="1134"/>
                <w:tab w:val="left" w:pos="9356"/>
              </w:tabs>
              <w:ind w:right="-1"/>
              <w:jc w:val="both"/>
              <w:rPr>
                <w:rFonts w:ascii="Times New Roman" w:hAnsi="Times New Roman"/>
                <w:strike/>
                <w:sz w:val="24"/>
                <w:szCs w:val="24"/>
                <w:lang w:val="en-GB"/>
              </w:rPr>
            </w:pPr>
          </w:p>
        </w:tc>
      </w:tr>
      <w:tr w:rsidR="006B09BA" w:rsidRPr="0000760D" w:rsidTr="008958E8">
        <w:tc>
          <w:tcPr>
            <w:tcW w:w="5240" w:type="dxa"/>
          </w:tcPr>
          <w:p w:rsidR="006B09BA" w:rsidRPr="004B4DC3" w:rsidRDefault="006B09BA" w:rsidP="008958E8">
            <w:pPr>
              <w:tabs>
                <w:tab w:val="left" w:pos="1134"/>
                <w:tab w:val="left" w:pos="9356"/>
              </w:tabs>
              <w:ind w:right="-1"/>
              <w:jc w:val="both"/>
              <w:rPr>
                <w:rFonts w:ascii="Times New Roman" w:hAnsi="Times New Roman"/>
                <w:color w:val="000000"/>
                <w:sz w:val="24"/>
                <w:szCs w:val="24"/>
                <w:lang w:val="en-GB"/>
              </w:rPr>
            </w:pPr>
            <w:proofErr w:type="spellStart"/>
            <w:r w:rsidRPr="004B4DC3">
              <w:rPr>
                <w:rFonts w:ascii="Times New Roman" w:hAnsi="Times New Roman"/>
                <w:b/>
                <w:color w:val="000000"/>
                <w:sz w:val="24"/>
                <w:lang w:val="en-GB"/>
              </w:rPr>
              <w:t>Реквизиты</w:t>
            </w:r>
            <w:proofErr w:type="spellEnd"/>
            <w:r w:rsidRPr="004B4DC3">
              <w:rPr>
                <w:rFonts w:ascii="Times New Roman" w:hAnsi="Times New Roman"/>
                <w:b/>
                <w:color w:val="000000"/>
                <w:sz w:val="24"/>
                <w:lang w:val="en-GB"/>
              </w:rPr>
              <w:t xml:space="preserve"> </w:t>
            </w:r>
            <w:proofErr w:type="spellStart"/>
            <w:r w:rsidRPr="004B4DC3">
              <w:rPr>
                <w:rFonts w:ascii="Times New Roman" w:hAnsi="Times New Roman"/>
                <w:b/>
                <w:color w:val="000000"/>
                <w:sz w:val="24"/>
                <w:lang w:val="en-GB"/>
              </w:rPr>
              <w:t>лицевого</w:t>
            </w:r>
            <w:proofErr w:type="spellEnd"/>
            <w:r w:rsidRPr="004B4DC3">
              <w:rPr>
                <w:rFonts w:ascii="Times New Roman" w:hAnsi="Times New Roman"/>
                <w:b/>
                <w:color w:val="000000"/>
                <w:sz w:val="24"/>
                <w:lang w:val="en-GB"/>
              </w:rPr>
              <w:t xml:space="preserve"> </w:t>
            </w:r>
            <w:proofErr w:type="spellStart"/>
            <w:r w:rsidRPr="004B4DC3">
              <w:rPr>
                <w:rFonts w:ascii="Times New Roman" w:hAnsi="Times New Roman"/>
                <w:b/>
                <w:color w:val="000000"/>
                <w:sz w:val="24"/>
                <w:lang w:val="en-GB"/>
              </w:rPr>
              <w:t>счета</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указываются</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если</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Ценные</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бумаги</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должны</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быть</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зачислены</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на</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лицевой</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счет</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Заявителя</w:t>
            </w:r>
            <w:proofErr w:type="spellEnd"/>
            <w:r w:rsidRPr="004B4DC3">
              <w:rPr>
                <w:rFonts w:ascii="Times New Roman" w:hAnsi="Times New Roman"/>
                <w:color w:val="000000"/>
                <w:sz w:val="24"/>
                <w:lang w:val="en-GB"/>
              </w:rPr>
              <w:t xml:space="preserve"> в </w:t>
            </w:r>
            <w:proofErr w:type="spellStart"/>
            <w:r w:rsidRPr="004B4DC3">
              <w:rPr>
                <w:rFonts w:ascii="Times New Roman" w:hAnsi="Times New Roman"/>
                <w:color w:val="000000"/>
                <w:sz w:val="24"/>
                <w:lang w:val="en-GB"/>
              </w:rPr>
              <w:t>реестре</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владельцев</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Ценных</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бумаг</w:t>
            </w:r>
            <w:proofErr w:type="spellEnd"/>
            <w:r w:rsidRPr="004B4DC3">
              <w:rPr>
                <w:rFonts w:ascii="Times New Roman" w:hAnsi="Times New Roman"/>
                <w:color w:val="000000"/>
                <w:sz w:val="24"/>
                <w:lang w:val="en-GB"/>
              </w:rPr>
              <w:t>)/</w:t>
            </w:r>
            <w:r w:rsidRPr="004B4DC3">
              <w:rPr>
                <w:rFonts w:ascii="Times New Roman" w:hAnsi="Times New Roman"/>
                <w:b/>
                <w:color w:val="000000"/>
                <w:sz w:val="24"/>
                <w:lang w:val="en-GB"/>
              </w:rPr>
              <w:t>Details of personal account</w:t>
            </w:r>
            <w:r w:rsidRPr="004B4DC3">
              <w:rPr>
                <w:rFonts w:ascii="Times New Roman" w:hAnsi="Times New Roman"/>
                <w:color w:val="000000"/>
                <w:sz w:val="24"/>
                <w:lang w:val="en-GB"/>
              </w:rPr>
              <w:t xml:space="preserve"> (to be specified if Securities are to be credited to the Applicant's personal account in the register of Security holders)</w:t>
            </w:r>
          </w:p>
          <w:p w:rsidR="006B09BA" w:rsidRPr="004B4DC3" w:rsidRDefault="006B09BA" w:rsidP="008958E8">
            <w:pPr>
              <w:tabs>
                <w:tab w:val="left" w:pos="1134"/>
                <w:tab w:val="left" w:pos="9356"/>
              </w:tabs>
              <w:ind w:right="-1"/>
              <w:jc w:val="both"/>
              <w:rPr>
                <w:rFonts w:ascii="Times New Roman" w:hAnsi="Times New Roman"/>
                <w:color w:val="000000"/>
                <w:sz w:val="24"/>
                <w:szCs w:val="24"/>
                <w:lang w:val="en-GB"/>
              </w:rPr>
            </w:pPr>
          </w:p>
          <w:p w:rsidR="006B09BA" w:rsidRPr="004B4DC3" w:rsidRDefault="006B09BA" w:rsidP="008958E8">
            <w:pPr>
              <w:tabs>
                <w:tab w:val="left" w:pos="1134"/>
                <w:tab w:val="left" w:pos="9356"/>
              </w:tabs>
              <w:ind w:right="-1"/>
              <w:jc w:val="both"/>
              <w:rPr>
                <w:rFonts w:ascii="Times New Roman" w:hAnsi="Times New Roman"/>
                <w:color w:val="000000"/>
                <w:sz w:val="24"/>
                <w:szCs w:val="24"/>
                <w:lang w:val="en-GB"/>
              </w:rPr>
            </w:pPr>
            <w:proofErr w:type="spellStart"/>
            <w:r w:rsidRPr="004B4DC3">
              <w:rPr>
                <w:rFonts w:ascii="Times New Roman" w:hAnsi="Times New Roman"/>
                <w:i/>
                <w:color w:val="000000"/>
                <w:sz w:val="24"/>
                <w:lang w:val="en-GB"/>
              </w:rPr>
              <w:t>Повторяющийся</w:t>
            </w:r>
            <w:proofErr w:type="spellEnd"/>
            <w:r w:rsidRPr="004B4DC3">
              <w:rPr>
                <w:rFonts w:ascii="Times New Roman" w:hAnsi="Times New Roman"/>
                <w:i/>
                <w:color w:val="000000"/>
                <w:sz w:val="24"/>
                <w:lang w:val="en-GB"/>
              </w:rPr>
              <w:t xml:space="preserve"> </w:t>
            </w:r>
            <w:proofErr w:type="spellStart"/>
            <w:r w:rsidRPr="004B4DC3">
              <w:rPr>
                <w:rFonts w:ascii="Times New Roman" w:hAnsi="Times New Roman"/>
                <w:i/>
                <w:color w:val="000000"/>
                <w:sz w:val="24"/>
                <w:lang w:val="en-GB"/>
              </w:rPr>
              <w:t>блок</w:t>
            </w:r>
            <w:proofErr w:type="spellEnd"/>
            <w:r w:rsidRPr="004B4DC3">
              <w:rPr>
                <w:rFonts w:ascii="Times New Roman" w:hAnsi="Times New Roman"/>
                <w:i/>
                <w:color w:val="000000"/>
                <w:sz w:val="24"/>
                <w:lang w:val="en-GB"/>
              </w:rPr>
              <w:t xml:space="preserve"> в </w:t>
            </w:r>
            <w:proofErr w:type="spellStart"/>
            <w:r w:rsidRPr="004B4DC3">
              <w:rPr>
                <w:rFonts w:ascii="Times New Roman" w:hAnsi="Times New Roman"/>
                <w:i/>
                <w:color w:val="000000"/>
                <w:sz w:val="24"/>
                <w:lang w:val="en-GB"/>
              </w:rPr>
              <w:t>отношении</w:t>
            </w:r>
            <w:proofErr w:type="spellEnd"/>
            <w:r w:rsidRPr="004B4DC3">
              <w:rPr>
                <w:rFonts w:ascii="Times New Roman" w:hAnsi="Times New Roman"/>
                <w:i/>
                <w:color w:val="000000"/>
                <w:sz w:val="24"/>
                <w:lang w:val="en-GB"/>
              </w:rPr>
              <w:t xml:space="preserve"> </w:t>
            </w:r>
            <w:proofErr w:type="spellStart"/>
            <w:r w:rsidRPr="004B4DC3">
              <w:rPr>
                <w:rFonts w:ascii="Times New Roman" w:hAnsi="Times New Roman"/>
                <w:i/>
                <w:color w:val="000000"/>
                <w:sz w:val="24"/>
                <w:lang w:val="en-GB"/>
              </w:rPr>
              <w:t>каждого</w:t>
            </w:r>
            <w:proofErr w:type="spellEnd"/>
            <w:r w:rsidRPr="004B4DC3">
              <w:rPr>
                <w:rFonts w:ascii="Times New Roman" w:hAnsi="Times New Roman"/>
                <w:i/>
                <w:color w:val="000000"/>
                <w:sz w:val="24"/>
                <w:lang w:val="en-GB"/>
              </w:rPr>
              <w:t xml:space="preserve"> </w:t>
            </w:r>
            <w:proofErr w:type="spellStart"/>
            <w:r w:rsidRPr="004B4DC3">
              <w:rPr>
                <w:rFonts w:ascii="Times New Roman" w:hAnsi="Times New Roman"/>
                <w:i/>
                <w:color w:val="000000"/>
                <w:sz w:val="24"/>
                <w:lang w:val="en-GB"/>
              </w:rPr>
              <w:t>реестра</w:t>
            </w:r>
            <w:proofErr w:type="spellEnd"/>
            <w:r w:rsidRPr="004B4DC3">
              <w:rPr>
                <w:rFonts w:ascii="Times New Roman" w:hAnsi="Times New Roman"/>
                <w:i/>
                <w:color w:val="000000"/>
                <w:sz w:val="24"/>
                <w:lang w:val="en-GB"/>
              </w:rPr>
              <w:t xml:space="preserve"> </w:t>
            </w:r>
            <w:proofErr w:type="spellStart"/>
            <w:r w:rsidRPr="004B4DC3">
              <w:rPr>
                <w:rFonts w:ascii="Times New Roman" w:hAnsi="Times New Roman"/>
                <w:i/>
                <w:color w:val="000000"/>
                <w:sz w:val="24"/>
                <w:lang w:val="en-GB"/>
              </w:rPr>
              <w:t>владельцев</w:t>
            </w:r>
            <w:proofErr w:type="spellEnd"/>
            <w:r w:rsidRPr="004B4DC3">
              <w:rPr>
                <w:rFonts w:ascii="Times New Roman" w:hAnsi="Times New Roman"/>
                <w:i/>
                <w:color w:val="000000"/>
                <w:sz w:val="24"/>
                <w:lang w:val="en-GB"/>
              </w:rPr>
              <w:t xml:space="preserve"> </w:t>
            </w:r>
            <w:proofErr w:type="spellStart"/>
            <w:r w:rsidRPr="004B4DC3">
              <w:rPr>
                <w:rFonts w:ascii="Times New Roman" w:hAnsi="Times New Roman"/>
                <w:i/>
                <w:color w:val="000000"/>
                <w:sz w:val="24"/>
                <w:lang w:val="en-GB"/>
              </w:rPr>
              <w:t>Ценных</w:t>
            </w:r>
            <w:proofErr w:type="spellEnd"/>
            <w:r w:rsidRPr="004B4DC3">
              <w:rPr>
                <w:rFonts w:ascii="Times New Roman" w:hAnsi="Times New Roman"/>
                <w:i/>
                <w:color w:val="000000"/>
                <w:sz w:val="24"/>
                <w:lang w:val="en-GB"/>
              </w:rPr>
              <w:t xml:space="preserve"> </w:t>
            </w:r>
            <w:proofErr w:type="spellStart"/>
            <w:r w:rsidRPr="004B4DC3">
              <w:rPr>
                <w:rFonts w:ascii="Times New Roman" w:hAnsi="Times New Roman"/>
                <w:i/>
                <w:color w:val="000000"/>
                <w:sz w:val="24"/>
                <w:lang w:val="en-GB"/>
              </w:rPr>
              <w:t>бумаг</w:t>
            </w:r>
            <w:proofErr w:type="spellEnd"/>
            <w:r w:rsidRPr="004B4DC3">
              <w:rPr>
                <w:rFonts w:ascii="Times New Roman" w:hAnsi="Times New Roman"/>
                <w:i/>
                <w:color w:val="000000"/>
                <w:sz w:val="24"/>
                <w:lang w:val="en-GB"/>
              </w:rPr>
              <w:t>/Individual block for each register of Security holders</w:t>
            </w:r>
          </w:p>
        </w:tc>
        <w:tc>
          <w:tcPr>
            <w:tcW w:w="4689" w:type="dxa"/>
          </w:tcPr>
          <w:p w:rsidR="006B09BA" w:rsidRPr="004B4DC3" w:rsidRDefault="006B09BA" w:rsidP="008958E8">
            <w:pPr>
              <w:tabs>
                <w:tab w:val="left" w:pos="1134"/>
                <w:tab w:val="left" w:pos="9356"/>
              </w:tabs>
              <w:ind w:right="-1"/>
              <w:jc w:val="both"/>
              <w:rPr>
                <w:rFonts w:ascii="Times New Roman" w:hAnsi="Times New Roman"/>
                <w:strike/>
                <w:sz w:val="24"/>
                <w:szCs w:val="24"/>
                <w:lang w:val="en-GB"/>
              </w:rPr>
            </w:pPr>
          </w:p>
        </w:tc>
      </w:tr>
      <w:tr w:rsidR="006B09BA" w:rsidRPr="0000760D" w:rsidTr="008958E8">
        <w:tc>
          <w:tcPr>
            <w:tcW w:w="5240" w:type="dxa"/>
          </w:tcPr>
          <w:p w:rsidR="006B09BA" w:rsidRPr="004B4DC3" w:rsidRDefault="006B09BA" w:rsidP="008958E8">
            <w:pPr>
              <w:tabs>
                <w:tab w:val="left" w:pos="1134"/>
                <w:tab w:val="left" w:pos="9356"/>
              </w:tabs>
              <w:ind w:right="-1"/>
              <w:jc w:val="both"/>
              <w:rPr>
                <w:rFonts w:ascii="Times New Roman" w:hAnsi="Times New Roman"/>
                <w:color w:val="000000"/>
                <w:sz w:val="24"/>
                <w:szCs w:val="24"/>
                <w:lang w:val="en-GB"/>
              </w:rPr>
            </w:pPr>
            <w:proofErr w:type="spellStart"/>
            <w:r w:rsidRPr="004B4DC3">
              <w:rPr>
                <w:rFonts w:ascii="Times New Roman" w:hAnsi="Times New Roman"/>
                <w:color w:val="000000"/>
                <w:sz w:val="24"/>
                <w:lang w:val="en-GB"/>
              </w:rPr>
              <w:t>Полное</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наименование</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эмитента</w:t>
            </w:r>
            <w:proofErr w:type="spellEnd"/>
            <w:r w:rsidRPr="004B4DC3">
              <w:rPr>
                <w:rFonts w:ascii="Times New Roman" w:hAnsi="Times New Roman"/>
                <w:color w:val="000000"/>
                <w:sz w:val="24"/>
                <w:lang w:val="en-GB"/>
              </w:rPr>
              <w:t xml:space="preserve">, в </w:t>
            </w:r>
            <w:proofErr w:type="spellStart"/>
            <w:r w:rsidRPr="004B4DC3">
              <w:rPr>
                <w:rFonts w:ascii="Times New Roman" w:hAnsi="Times New Roman"/>
                <w:color w:val="000000"/>
                <w:sz w:val="24"/>
                <w:lang w:val="en-GB"/>
              </w:rPr>
              <w:t>реестре</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владельцев</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Ценных</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бумаг</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которого</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открыт</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лицевой</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счет</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владельца</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Заявителя</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на</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который</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должны</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быть</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зачислены</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Ценные</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бумаги</w:t>
            </w:r>
            <w:proofErr w:type="spellEnd"/>
            <w:r w:rsidRPr="004B4DC3">
              <w:rPr>
                <w:rFonts w:ascii="Times New Roman" w:hAnsi="Times New Roman"/>
                <w:color w:val="000000"/>
                <w:sz w:val="24"/>
                <w:lang w:val="en-GB"/>
              </w:rPr>
              <w:t>/Full name of the issuer in whose register of Securities Holders the Applicant's personal account to which the Securities are to be credited is opened</w:t>
            </w:r>
          </w:p>
        </w:tc>
        <w:tc>
          <w:tcPr>
            <w:tcW w:w="4689" w:type="dxa"/>
          </w:tcPr>
          <w:p w:rsidR="006B09BA" w:rsidRPr="004B4DC3" w:rsidRDefault="006B09BA" w:rsidP="008958E8">
            <w:pPr>
              <w:tabs>
                <w:tab w:val="left" w:pos="1134"/>
                <w:tab w:val="left" w:pos="9356"/>
              </w:tabs>
              <w:ind w:right="-1"/>
              <w:jc w:val="both"/>
              <w:rPr>
                <w:rFonts w:ascii="Times New Roman" w:hAnsi="Times New Roman"/>
                <w:strike/>
                <w:sz w:val="24"/>
                <w:szCs w:val="24"/>
                <w:lang w:val="en-GB"/>
              </w:rPr>
            </w:pPr>
          </w:p>
        </w:tc>
      </w:tr>
      <w:tr w:rsidR="006B09BA" w:rsidRPr="0000760D" w:rsidTr="008958E8">
        <w:tc>
          <w:tcPr>
            <w:tcW w:w="5240" w:type="dxa"/>
          </w:tcPr>
          <w:p w:rsidR="006B09BA" w:rsidRPr="004B4DC3" w:rsidRDefault="006B09BA" w:rsidP="008958E8">
            <w:pPr>
              <w:tabs>
                <w:tab w:val="left" w:pos="1134"/>
                <w:tab w:val="left" w:pos="9356"/>
              </w:tabs>
              <w:ind w:right="-1"/>
              <w:jc w:val="both"/>
              <w:rPr>
                <w:rFonts w:ascii="Times New Roman" w:hAnsi="Times New Roman"/>
                <w:color w:val="000000"/>
                <w:sz w:val="24"/>
                <w:szCs w:val="24"/>
                <w:lang w:val="en-GB"/>
              </w:rPr>
            </w:pPr>
            <w:proofErr w:type="spellStart"/>
            <w:r w:rsidRPr="004B4DC3">
              <w:rPr>
                <w:rFonts w:ascii="Times New Roman" w:hAnsi="Times New Roman"/>
                <w:color w:val="000000"/>
                <w:sz w:val="24"/>
                <w:lang w:val="en-GB"/>
              </w:rPr>
              <w:t>Номер</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лицевого</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счета</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владельца</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Заявителя</w:t>
            </w:r>
            <w:proofErr w:type="spellEnd"/>
            <w:r w:rsidRPr="004B4DC3">
              <w:rPr>
                <w:rFonts w:ascii="Times New Roman" w:hAnsi="Times New Roman"/>
                <w:color w:val="000000"/>
                <w:sz w:val="24"/>
                <w:lang w:val="en-GB"/>
              </w:rPr>
              <w:t xml:space="preserve"> в </w:t>
            </w:r>
            <w:proofErr w:type="spellStart"/>
            <w:r w:rsidRPr="004B4DC3">
              <w:rPr>
                <w:rFonts w:ascii="Times New Roman" w:hAnsi="Times New Roman"/>
                <w:color w:val="000000"/>
                <w:sz w:val="24"/>
                <w:lang w:val="en-GB"/>
              </w:rPr>
              <w:t>реестре</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владельцев</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ценных</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бумаг</w:t>
            </w:r>
            <w:proofErr w:type="spellEnd"/>
            <w:r w:rsidRPr="004B4DC3">
              <w:rPr>
                <w:rFonts w:ascii="Times New Roman" w:hAnsi="Times New Roman"/>
                <w:color w:val="000000"/>
                <w:sz w:val="24"/>
                <w:lang w:val="en-GB"/>
              </w:rPr>
              <w:t>/Number of the Applicant's personal account in the register of security holders</w:t>
            </w:r>
          </w:p>
        </w:tc>
        <w:tc>
          <w:tcPr>
            <w:tcW w:w="4689" w:type="dxa"/>
          </w:tcPr>
          <w:p w:rsidR="006B09BA" w:rsidRPr="004B4DC3" w:rsidRDefault="006B09BA" w:rsidP="008958E8">
            <w:pPr>
              <w:tabs>
                <w:tab w:val="left" w:pos="1134"/>
                <w:tab w:val="left" w:pos="9356"/>
              </w:tabs>
              <w:ind w:right="-1"/>
              <w:jc w:val="both"/>
              <w:rPr>
                <w:rFonts w:ascii="Times New Roman" w:hAnsi="Times New Roman"/>
                <w:strike/>
                <w:sz w:val="24"/>
                <w:szCs w:val="24"/>
                <w:lang w:val="en-GB"/>
              </w:rPr>
            </w:pPr>
          </w:p>
        </w:tc>
      </w:tr>
      <w:tr w:rsidR="006B09BA" w:rsidRPr="0000760D" w:rsidTr="008958E8">
        <w:tc>
          <w:tcPr>
            <w:tcW w:w="9929" w:type="dxa"/>
            <w:gridSpan w:val="2"/>
          </w:tcPr>
          <w:p w:rsidR="006B09BA" w:rsidRPr="004B4DC3" w:rsidRDefault="006B09BA" w:rsidP="008958E8">
            <w:pPr>
              <w:tabs>
                <w:tab w:val="left" w:pos="1134"/>
                <w:tab w:val="left" w:pos="9356"/>
              </w:tabs>
              <w:ind w:right="-1"/>
              <w:jc w:val="both"/>
              <w:rPr>
                <w:rFonts w:ascii="Times New Roman" w:hAnsi="Times New Roman"/>
                <w:b/>
                <w:sz w:val="24"/>
                <w:szCs w:val="24"/>
                <w:lang w:val="en-GB"/>
              </w:rPr>
            </w:pPr>
            <w:proofErr w:type="spellStart"/>
            <w:r w:rsidRPr="004B4DC3">
              <w:rPr>
                <w:rFonts w:ascii="Times New Roman" w:hAnsi="Times New Roman"/>
                <w:b/>
                <w:color w:val="000000"/>
                <w:sz w:val="24"/>
                <w:lang w:val="en-GB"/>
              </w:rPr>
              <w:t>При</w:t>
            </w:r>
            <w:proofErr w:type="spellEnd"/>
            <w:r w:rsidRPr="004B4DC3">
              <w:rPr>
                <w:rFonts w:ascii="Times New Roman" w:hAnsi="Times New Roman"/>
                <w:b/>
                <w:color w:val="000000"/>
                <w:sz w:val="24"/>
                <w:lang w:val="en-GB"/>
              </w:rPr>
              <w:t xml:space="preserve"> </w:t>
            </w:r>
            <w:proofErr w:type="spellStart"/>
            <w:r w:rsidRPr="004B4DC3">
              <w:rPr>
                <w:rFonts w:ascii="Times New Roman" w:hAnsi="Times New Roman"/>
                <w:b/>
                <w:color w:val="000000"/>
                <w:sz w:val="24"/>
                <w:lang w:val="en-GB"/>
              </w:rPr>
              <w:t>предоставлении</w:t>
            </w:r>
            <w:proofErr w:type="spellEnd"/>
            <w:r w:rsidRPr="004B4DC3">
              <w:rPr>
                <w:rFonts w:ascii="Times New Roman" w:hAnsi="Times New Roman"/>
                <w:b/>
                <w:color w:val="000000"/>
                <w:sz w:val="24"/>
                <w:lang w:val="en-GB"/>
              </w:rPr>
              <w:t xml:space="preserve"> </w:t>
            </w:r>
            <w:proofErr w:type="spellStart"/>
            <w:r w:rsidRPr="004B4DC3">
              <w:rPr>
                <w:rFonts w:ascii="Times New Roman" w:hAnsi="Times New Roman"/>
                <w:b/>
                <w:color w:val="000000"/>
                <w:sz w:val="24"/>
                <w:lang w:val="en-GB"/>
              </w:rPr>
              <w:t>документов</w:t>
            </w:r>
            <w:proofErr w:type="spellEnd"/>
            <w:r w:rsidRPr="004B4DC3">
              <w:rPr>
                <w:rFonts w:ascii="Times New Roman" w:hAnsi="Times New Roman"/>
                <w:b/>
                <w:color w:val="000000"/>
                <w:sz w:val="24"/>
                <w:lang w:val="en-GB"/>
              </w:rPr>
              <w:t xml:space="preserve">, </w:t>
            </w:r>
            <w:proofErr w:type="spellStart"/>
            <w:r w:rsidRPr="004B4DC3">
              <w:rPr>
                <w:rFonts w:ascii="Times New Roman" w:hAnsi="Times New Roman"/>
                <w:b/>
                <w:color w:val="000000"/>
                <w:sz w:val="24"/>
                <w:lang w:val="en-GB"/>
              </w:rPr>
              <w:t>идентифицирующих</w:t>
            </w:r>
            <w:proofErr w:type="spellEnd"/>
            <w:r w:rsidRPr="004B4DC3">
              <w:rPr>
                <w:rFonts w:ascii="Times New Roman" w:hAnsi="Times New Roman"/>
                <w:b/>
                <w:color w:val="000000"/>
                <w:sz w:val="24"/>
                <w:lang w:val="en-GB"/>
              </w:rPr>
              <w:t xml:space="preserve"> </w:t>
            </w:r>
            <w:proofErr w:type="spellStart"/>
            <w:r w:rsidRPr="004B4DC3">
              <w:rPr>
                <w:rFonts w:ascii="Times New Roman" w:hAnsi="Times New Roman"/>
                <w:b/>
                <w:color w:val="000000"/>
                <w:sz w:val="24"/>
                <w:lang w:val="en-GB"/>
              </w:rPr>
              <w:t>Заявителя</w:t>
            </w:r>
            <w:proofErr w:type="spellEnd"/>
            <w:r w:rsidRPr="004B4DC3">
              <w:rPr>
                <w:rFonts w:ascii="Times New Roman" w:hAnsi="Times New Roman"/>
                <w:b/>
                <w:color w:val="000000"/>
                <w:sz w:val="24"/>
                <w:lang w:val="en-GB"/>
              </w:rPr>
              <w:t xml:space="preserve">, в </w:t>
            </w:r>
            <w:proofErr w:type="spellStart"/>
            <w:r w:rsidRPr="004B4DC3">
              <w:rPr>
                <w:rFonts w:ascii="Times New Roman" w:hAnsi="Times New Roman"/>
                <w:b/>
                <w:color w:val="000000"/>
                <w:sz w:val="24"/>
                <w:lang w:val="en-GB"/>
              </w:rPr>
              <w:t>порядке</w:t>
            </w:r>
            <w:proofErr w:type="spellEnd"/>
            <w:r w:rsidRPr="004B4DC3">
              <w:rPr>
                <w:rFonts w:ascii="Times New Roman" w:hAnsi="Times New Roman"/>
                <w:b/>
                <w:color w:val="000000"/>
                <w:sz w:val="24"/>
                <w:lang w:val="en-GB"/>
              </w:rPr>
              <w:t xml:space="preserve">, </w:t>
            </w:r>
            <w:proofErr w:type="spellStart"/>
            <w:r w:rsidRPr="004B4DC3">
              <w:rPr>
                <w:rFonts w:ascii="Times New Roman" w:hAnsi="Times New Roman"/>
                <w:b/>
                <w:color w:val="000000"/>
                <w:sz w:val="24"/>
                <w:lang w:val="en-GB"/>
              </w:rPr>
              <w:t>предусмотренном</w:t>
            </w:r>
            <w:proofErr w:type="spellEnd"/>
            <w:r w:rsidRPr="004B4DC3">
              <w:rPr>
                <w:rFonts w:ascii="Times New Roman" w:hAnsi="Times New Roman"/>
                <w:b/>
                <w:color w:val="000000"/>
                <w:sz w:val="24"/>
                <w:lang w:val="en-GB"/>
              </w:rPr>
              <w:t xml:space="preserve"> </w:t>
            </w:r>
            <w:proofErr w:type="spellStart"/>
            <w:r w:rsidRPr="004B4DC3">
              <w:rPr>
                <w:rFonts w:ascii="Times New Roman" w:hAnsi="Times New Roman"/>
                <w:b/>
                <w:color w:val="000000"/>
                <w:sz w:val="24"/>
                <w:lang w:val="en-GB"/>
              </w:rPr>
              <w:t>пунктом</w:t>
            </w:r>
            <w:proofErr w:type="spellEnd"/>
            <w:r w:rsidRPr="004B4DC3">
              <w:rPr>
                <w:rFonts w:ascii="Times New Roman" w:hAnsi="Times New Roman"/>
                <w:b/>
                <w:color w:val="000000"/>
                <w:sz w:val="24"/>
                <w:lang w:val="en-GB"/>
              </w:rPr>
              <w:t xml:space="preserve"> 1.8 </w:t>
            </w:r>
            <w:proofErr w:type="spellStart"/>
            <w:r w:rsidRPr="004B4DC3">
              <w:rPr>
                <w:rFonts w:ascii="Times New Roman" w:hAnsi="Times New Roman"/>
                <w:b/>
                <w:color w:val="000000"/>
                <w:sz w:val="24"/>
                <w:lang w:val="en-GB"/>
              </w:rPr>
              <w:t>Перечня</w:t>
            </w:r>
            <w:proofErr w:type="spellEnd"/>
            <w:r w:rsidRPr="004B4DC3">
              <w:rPr>
                <w:rFonts w:ascii="Times New Roman" w:hAnsi="Times New Roman"/>
                <w:b/>
                <w:color w:val="000000"/>
                <w:sz w:val="24"/>
                <w:lang w:val="en-GB"/>
              </w:rPr>
              <w:t>/ If documents identifying the Applicant are provided in the manner prescribed in paragraph 1.8 of the List</w:t>
            </w:r>
          </w:p>
        </w:tc>
      </w:tr>
      <w:tr w:rsidR="006B09BA" w:rsidRPr="004B4DC3" w:rsidTr="008958E8">
        <w:tc>
          <w:tcPr>
            <w:tcW w:w="5240" w:type="dxa"/>
          </w:tcPr>
          <w:p w:rsidR="006B09BA" w:rsidRPr="004B4DC3" w:rsidRDefault="006B09BA" w:rsidP="008958E8">
            <w:pPr>
              <w:tabs>
                <w:tab w:val="left" w:pos="1134"/>
                <w:tab w:val="left" w:pos="9356"/>
              </w:tabs>
              <w:ind w:right="-1"/>
              <w:jc w:val="both"/>
              <w:rPr>
                <w:rFonts w:ascii="Times New Roman" w:hAnsi="Times New Roman"/>
                <w:color w:val="000000"/>
                <w:sz w:val="24"/>
                <w:szCs w:val="24"/>
                <w:lang w:val="en-GB"/>
              </w:rPr>
            </w:pPr>
            <w:proofErr w:type="spellStart"/>
            <w:r w:rsidRPr="004B4DC3">
              <w:rPr>
                <w:rFonts w:ascii="Times New Roman" w:hAnsi="Times New Roman"/>
                <w:color w:val="000000"/>
                <w:sz w:val="24"/>
                <w:lang w:val="en-GB"/>
              </w:rPr>
              <w:t>Документы</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идентифицирующие</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Заявителя</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предоставлены</w:t>
            </w:r>
            <w:proofErr w:type="spellEnd"/>
            <w:r w:rsidRPr="004B4DC3">
              <w:rPr>
                <w:rFonts w:ascii="Times New Roman" w:hAnsi="Times New Roman"/>
                <w:color w:val="000000"/>
                <w:sz w:val="24"/>
                <w:lang w:val="en-GB"/>
              </w:rPr>
              <w:t xml:space="preserve"> в НРД </w:t>
            </w:r>
            <w:proofErr w:type="spellStart"/>
            <w:r w:rsidRPr="004B4DC3">
              <w:rPr>
                <w:rFonts w:ascii="Times New Roman" w:hAnsi="Times New Roman"/>
                <w:color w:val="000000"/>
                <w:sz w:val="24"/>
                <w:lang w:val="en-GB"/>
              </w:rPr>
              <w:t>менее</w:t>
            </w:r>
            <w:proofErr w:type="spellEnd"/>
            <w:r w:rsidRPr="004B4DC3">
              <w:rPr>
                <w:rFonts w:ascii="Times New Roman" w:hAnsi="Times New Roman"/>
                <w:color w:val="000000"/>
                <w:sz w:val="24"/>
                <w:lang w:val="en-GB"/>
              </w:rPr>
              <w:t xml:space="preserve"> 1 (</w:t>
            </w:r>
            <w:proofErr w:type="spellStart"/>
            <w:r w:rsidRPr="004B4DC3">
              <w:rPr>
                <w:rFonts w:ascii="Times New Roman" w:hAnsi="Times New Roman"/>
                <w:color w:val="000000"/>
                <w:sz w:val="24"/>
                <w:lang w:val="en-GB"/>
              </w:rPr>
              <w:t>одного</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года</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назад</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изменения</w:t>
            </w:r>
            <w:proofErr w:type="spellEnd"/>
            <w:r w:rsidRPr="004B4DC3">
              <w:rPr>
                <w:rFonts w:ascii="Times New Roman" w:hAnsi="Times New Roman"/>
                <w:color w:val="000000"/>
                <w:sz w:val="24"/>
                <w:lang w:val="en-GB"/>
              </w:rPr>
              <w:t xml:space="preserve"> в </w:t>
            </w:r>
            <w:proofErr w:type="spellStart"/>
            <w:r w:rsidRPr="004B4DC3">
              <w:rPr>
                <w:rFonts w:ascii="Times New Roman" w:hAnsi="Times New Roman"/>
                <w:color w:val="000000"/>
                <w:sz w:val="24"/>
                <w:lang w:val="en-GB"/>
              </w:rPr>
              <w:t>указанных</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документах</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отсутствуют</w:t>
            </w:r>
            <w:proofErr w:type="spellEnd"/>
            <w:r w:rsidRPr="004B4DC3">
              <w:rPr>
                <w:rFonts w:ascii="Times New Roman" w:hAnsi="Times New Roman"/>
                <w:color w:val="000000"/>
                <w:sz w:val="24"/>
                <w:lang w:val="en-GB"/>
              </w:rPr>
              <w:t>/Documents identifying the Applicant were submitted to NSD less than one year ago, and no changes have occurred</w:t>
            </w:r>
          </w:p>
        </w:tc>
        <w:tc>
          <w:tcPr>
            <w:tcW w:w="4689" w:type="dxa"/>
          </w:tcPr>
          <w:p w:rsidR="006B09BA" w:rsidRPr="004B4DC3" w:rsidRDefault="006B09BA" w:rsidP="006B09BA">
            <w:pPr>
              <w:numPr>
                <w:ilvl w:val="0"/>
                <w:numId w:val="2"/>
              </w:numPr>
              <w:tabs>
                <w:tab w:val="left" w:pos="67"/>
                <w:tab w:val="left" w:pos="1134"/>
                <w:tab w:val="left" w:pos="9356"/>
              </w:tabs>
              <w:ind w:left="453" w:right="-1" w:hanging="425"/>
              <w:contextualSpacing/>
              <w:jc w:val="both"/>
              <w:rPr>
                <w:rFonts w:ascii="Times New Roman" w:eastAsia="Times New Roman" w:hAnsi="Times New Roman"/>
                <w:sz w:val="24"/>
                <w:szCs w:val="24"/>
                <w:lang w:val="en-GB"/>
              </w:rPr>
            </w:pPr>
            <w:r w:rsidRPr="004B4DC3">
              <w:rPr>
                <w:rFonts w:ascii="Times New Roman" w:hAnsi="Times New Roman"/>
                <w:sz w:val="24"/>
                <w:lang w:val="en-GB"/>
              </w:rPr>
              <w:t>ДА/YES</w:t>
            </w:r>
          </w:p>
        </w:tc>
      </w:tr>
      <w:tr w:rsidR="006B09BA" w:rsidRPr="004B4DC3" w:rsidTr="008958E8">
        <w:tc>
          <w:tcPr>
            <w:tcW w:w="5240" w:type="dxa"/>
          </w:tcPr>
          <w:p w:rsidR="006B09BA" w:rsidRPr="004B4DC3" w:rsidRDefault="006B09BA" w:rsidP="008958E8">
            <w:pPr>
              <w:tabs>
                <w:tab w:val="left" w:pos="1134"/>
                <w:tab w:val="left" w:pos="9356"/>
              </w:tabs>
              <w:ind w:right="-1"/>
              <w:jc w:val="both"/>
              <w:rPr>
                <w:rFonts w:ascii="Times New Roman" w:hAnsi="Times New Roman"/>
                <w:color w:val="000000"/>
                <w:sz w:val="24"/>
                <w:szCs w:val="24"/>
                <w:lang w:val="en-GB"/>
              </w:rPr>
            </w:pPr>
            <w:proofErr w:type="spellStart"/>
            <w:r w:rsidRPr="004B4DC3">
              <w:rPr>
                <w:rFonts w:ascii="Times New Roman" w:hAnsi="Times New Roman"/>
                <w:color w:val="000000"/>
                <w:sz w:val="24"/>
                <w:lang w:val="en-GB"/>
              </w:rPr>
              <w:t>Дополнительная</w:t>
            </w:r>
            <w:proofErr w:type="spellEnd"/>
            <w:r w:rsidRPr="004B4DC3">
              <w:rPr>
                <w:rFonts w:ascii="Times New Roman" w:hAnsi="Times New Roman"/>
                <w:color w:val="000000"/>
                <w:sz w:val="24"/>
                <w:lang w:val="en-GB"/>
              </w:rPr>
              <w:t xml:space="preserve"> </w:t>
            </w:r>
            <w:proofErr w:type="spellStart"/>
            <w:r w:rsidRPr="004B4DC3">
              <w:rPr>
                <w:rFonts w:ascii="Times New Roman" w:hAnsi="Times New Roman"/>
                <w:color w:val="000000"/>
                <w:sz w:val="24"/>
                <w:lang w:val="en-GB"/>
              </w:rPr>
              <w:t>информация</w:t>
            </w:r>
            <w:proofErr w:type="spellEnd"/>
            <w:r w:rsidRPr="004B4DC3">
              <w:rPr>
                <w:rFonts w:ascii="Times New Roman" w:hAnsi="Times New Roman"/>
                <w:color w:val="000000"/>
                <w:sz w:val="24"/>
                <w:lang w:val="en-GB"/>
              </w:rPr>
              <w:t>/Further details</w:t>
            </w:r>
          </w:p>
        </w:tc>
        <w:tc>
          <w:tcPr>
            <w:tcW w:w="4689" w:type="dxa"/>
          </w:tcPr>
          <w:p w:rsidR="006B09BA" w:rsidRPr="004B4DC3" w:rsidRDefault="006B09BA" w:rsidP="008958E8">
            <w:pPr>
              <w:tabs>
                <w:tab w:val="left" w:pos="1134"/>
                <w:tab w:val="left" w:pos="9356"/>
              </w:tabs>
              <w:ind w:right="-1"/>
              <w:jc w:val="both"/>
              <w:rPr>
                <w:rFonts w:ascii="Times New Roman" w:hAnsi="Times New Roman"/>
                <w:sz w:val="24"/>
                <w:szCs w:val="24"/>
                <w:lang w:val="en-GB"/>
              </w:rPr>
            </w:pPr>
          </w:p>
        </w:tc>
      </w:tr>
    </w:tbl>
    <w:p w:rsidR="006B09BA" w:rsidRPr="004B4DC3" w:rsidRDefault="006B09BA" w:rsidP="006B09BA">
      <w:pPr>
        <w:tabs>
          <w:tab w:val="left" w:pos="1134"/>
          <w:tab w:val="left" w:pos="9356"/>
        </w:tabs>
        <w:spacing w:after="0" w:line="240" w:lineRule="auto"/>
        <w:ind w:right="-1"/>
        <w:jc w:val="both"/>
        <w:rPr>
          <w:rFonts w:ascii="Times New Roman" w:eastAsia="Calibri" w:hAnsi="Times New Roman" w:cs="Times New Roman"/>
          <w:sz w:val="24"/>
          <w:szCs w:val="24"/>
          <w:lang w:val="en-GB"/>
        </w:rPr>
      </w:pPr>
    </w:p>
    <w:p w:rsidR="006B09BA" w:rsidRPr="004B4DC3" w:rsidRDefault="006B09BA" w:rsidP="006B09BA">
      <w:pPr>
        <w:autoSpaceDE w:val="0"/>
        <w:autoSpaceDN w:val="0"/>
        <w:adjustRightInd w:val="0"/>
        <w:spacing w:after="0" w:line="240" w:lineRule="auto"/>
        <w:jc w:val="both"/>
        <w:rPr>
          <w:rFonts w:ascii="Times New Roman" w:eastAsia="Calibri" w:hAnsi="Times New Roman" w:cs="Times New Roman"/>
          <w:sz w:val="24"/>
          <w:szCs w:val="24"/>
          <w:lang w:val="en-GB"/>
        </w:rPr>
      </w:pPr>
      <w:proofErr w:type="spellStart"/>
      <w:r w:rsidRPr="004B4DC3">
        <w:rPr>
          <w:rFonts w:ascii="Times New Roman" w:eastAsia="Calibri" w:hAnsi="Times New Roman" w:cs="Times New Roman"/>
          <w:sz w:val="24"/>
          <w:lang w:val="en-GB"/>
        </w:rPr>
        <w:t>Заявитель</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заверяет</w:t>
      </w:r>
      <w:proofErr w:type="spellEnd"/>
      <w:r w:rsidRPr="004B4DC3">
        <w:rPr>
          <w:rFonts w:ascii="Times New Roman" w:eastAsia="Calibri" w:hAnsi="Times New Roman" w:cs="Times New Roman"/>
          <w:sz w:val="24"/>
          <w:lang w:val="en-GB"/>
        </w:rPr>
        <w:t xml:space="preserve"> НРД </w:t>
      </w:r>
      <w:proofErr w:type="spellStart"/>
      <w:r w:rsidRPr="004B4DC3">
        <w:rPr>
          <w:rFonts w:ascii="Times New Roman" w:eastAsia="Calibri" w:hAnsi="Times New Roman" w:cs="Times New Roman"/>
          <w:sz w:val="24"/>
          <w:lang w:val="en-GB"/>
        </w:rPr>
        <w:t>об</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обстоятельствах</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имеющих</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значение</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для</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принудительного</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перевода</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учета</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прав</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на</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Ценные</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бумаги</w:t>
      </w:r>
      <w:proofErr w:type="spellEnd"/>
      <w:r w:rsidRPr="004B4DC3">
        <w:rPr>
          <w:rFonts w:ascii="Times New Roman" w:eastAsia="Calibri" w:hAnsi="Times New Roman" w:cs="Times New Roman"/>
          <w:sz w:val="24"/>
          <w:lang w:val="en-GB"/>
        </w:rPr>
        <w:t>/The Applicant certifies to NSD that the following conditions are true in respect to the forced transfer of recordkeeping of the Securities:</w:t>
      </w:r>
    </w:p>
    <w:p w:rsidR="006B09BA" w:rsidRPr="004B4DC3" w:rsidRDefault="006B09BA" w:rsidP="006B09BA">
      <w:pPr>
        <w:autoSpaceDE w:val="0"/>
        <w:autoSpaceDN w:val="0"/>
        <w:adjustRightInd w:val="0"/>
        <w:spacing w:after="0" w:line="240" w:lineRule="auto"/>
        <w:jc w:val="both"/>
        <w:rPr>
          <w:rFonts w:ascii="Times New Roman" w:eastAsia="Calibri" w:hAnsi="Times New Roman" w:cs="Times New Roman"/>
          <w:sz w:val="24"/>
          <w:szCs w:val="24"/>
          <w:lang w:val="en-GB"/>
        </w:rPr>
      </w:pPr>
      <w:r w:rsidRPr="004B4DC3">
        <w:rPr>
          <w:rFonts w:ascii="Times New Roman" w:eastAsia="Calibri" w:hAnsi="Times New Roman" w:cs="Times New Roman"/>
          <w:sz w:val="24"/>
          <w:lang w:val="en-GB"/>
        </w:rPr>
        <w:t xml:space="preserve">- </w:t>
      </w:r>
      <w:proofErr w:type="spellStart"/>
      <w:proofErr w:type="gramStart"/>
      <w:r w:rsidRPr="004B4DC3">
        <w:rPr>
          <w:rFonts w:ascii="Times New Roman" w:eastAsia="Calibri" w:hAnsi="Times New Roman" w:cs="Times New Roman"/>
          <w:sz w:val="24"/>
          <w:lang w:val="en-GB"/>
        </w:rPr>
        <w:t>об</w:t>
      </w:r>
      <w:proofErr w:type="spellEnd"/>
      <w:proofErr w:type="gram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учете</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прав</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Заявителя</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на</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Ценные</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бумаги</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Иностранной</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организацией</w:t>
      </w:r>
      <w:proofErr w:type="spellEnd"/>
      <w:r w:rsidRPr="004B4DC3">
        <w:rPr>
          <w:rFonts w:ascii="Times New Roman" w:eastAsia="Calibri" w:hAnsi="Times New Roman" w:cs="Times New Roman"/>
          <w:sz w:val="24"/>
          <w:lang w:val="en-GB"/>
        </w:rPr>
        <w:t>/The Applicant's rights in the Securities are recorded by the International Organisation;</w:t>
      </w:r>
    </w:p>
    <w:p w:rsidR="006B09BA" w:rsidRPr="004B4DC3" w:rsidRDefault="006B09BA" w:rsidP="006B09BA">
      <w:pPr>
        <w:autoSpaceDE w:val="0"/>
        <w:autoSpaceDN w:val="0"/>
        <w:adjustRightInd w:val="0"/>
        <w:spacing w:after="0" w:line="240" w:lineRule="auto"/>
        <w:jc w:val="both"/>
        <w:rPr>
          <w:rFonts w:ascii="Times New Roman" w:eastAsia="Calibri" w:hAnsi="Times New Roman" w:cs="Times New Roman"/>
          <w:sz w:val="24"/>
          <w:szCs w:val="24"/>
          <w:lang w:val="en-GB"/>
        </w:rPr>
      </w:pPr>
      <w:r w:rsidRPr="004B4DC3">
        <w:rPr>
          <w:rFonts w:ascii="Times New Roman" w:eastAsia="Calibri" w:hAnsi="Times New Roman" w:cs="Times New Roman"/>
          <w:sz w:val="24"/>
          <w:lang w:val="en-GB"/>
        </w:rPr>
        <w:t xml:space="preserve">- о </w:t>
      </w:r>
      <w:proofErr w:type="spellStart"/>
      <w:r w:rsidRPr="004B4DC3">
        <w:rPr>
          <w:rFonts w:ascii="Times New Roman" w:eastAsia="Calibri" w:hAnsi="Times New Roman" w:cs="Times New Roman"/>
          <w:sz w:val="24"/>
          <w:lang w:val="en-GB"/>
        </w:rPr>
        <w:t>фактической</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невозможности</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иным</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способом</w:t>
      </w:r>
      <w:proofErr w:type="spellEnd"/>
      <w:r w:rsidRPr="004B4DC3">
        <w:rPr>
          <w:rFonts w:ascii="Times New Roman" w:eastAsia="Calibri" w:hAnsi="Times New Roman" w:cs="Times New Roman"/>
          <w:sz w:val="24"/>
          <w:lang w:val="en-GB"/>
        </w:rPr>
        <w:t xml:space="preserve"> (в </w:t>
      </w:r>
      <w:proofErr w:type="spellStart"/>
      <w:r w:rsidRPr="004B4DC3">
        <w:rPr>
          <w:rFonts w:ascii="Times New Roman" w:eastAsia="Calibri" w:hAnsi="Times New Roman" w:cs="Times New Roman"/>
          <w:sz w:val="24"/>
          <w:lang w:val="en-GB"/>
        </w:rPr>
        <w:t>том</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числе</w:t>
      </w:r>
      <w:proofErr w:type="spellEnd"/>
      <w:r w:rsidRPr="004B4DC3">
        <w:rPr>
          <w:rFonts w:ascii="Times New Roman" w:eastAsia="Calibri" w:hAnsi="Times New Roman" w:cs="Times New Roman"/>
          <w:sz w:val="24"/>
          <w:lang w:val="en-GB"/>
        </w:rPr>
        <w:t xml:space="preserve"> в </w:t>
      </w:r>
      <w:proofErr w:type="spellStart"/>
      <w:r w:rsidRPr="004B4DC3">
        <w:rPr>
          <w:rFonts w:ascii="Times New Roman" w:eastAsia="Calibri" w:hAnsi="Times New Roman" w:cs="Times New Roman"/>
          <w:sz w:val="24"/>
          <w:lang w:val="en-GB"/>
        </w:rPr>
        <w:t>порядке</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определенном</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заключенным</w:t>
      </w:r>
      <w:proofErr w:type="spellEnd"/>
      <w:r w:rsidRPr="004B4DC3">
        <w:rPr>
          <w:rFonts w:ascii="Times New Roman" w:eastAsia="Calibri" w:hAnsi="Times New Roman" w:cs="Times New Roman"/>
          <w:sz w:val="24"/>
          <w:lang w:val="en-GB"/>
        </w:rPr>
        <w:t xml:space="preserve"> с </w:t>
      </w:r>
      <w:proofErr w:type="spellStart"/>
      <w:r w:rsidRPr="004B4DC3">
        <w:rPr>
          <w:rFonts w:ascii="Times New Roman" w:eastAsia="Calibri" w:hAnsi="Times New Roman" w:cs="Times New Roman"/>
          <w:sz w:val="24"/>
          <w:lang w:val="en-GB"/>
        </w:rPr>
        <w:t>Иностранной</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организацией</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договором</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обеспечить</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возврат</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Иностранной</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организацией</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Ценных</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бумаг</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Заявителю</w:t>
      </w:r>
      <w:proofErr w:type="spellEnd"/>
      <w:r w:rsidRPr="004B4DC3">
        <w:rPr>
          <w:rFonts w:ascii="Times New Roman" w:eastAsia="Calibri" w:hAnsi="Times New Roman" w:cs="Times New Roman"/>
          <w:sz w:val="24"/>
          <w:lang w:val="en-GB"/>
        </w:rPr>
        <w:t>/The return of the Securities by the International Organisation to the Applicant may not be practically carried out in any other way (including in the manner specified in the agreement concluded with the International Organisation);</w:t>
      </w:r>
    </w:p>
    <w:p w:rsidR="006B09BA" w:rsidRPr="004B4DC3" w:rsidRDefault="006B09BA" w:rsidP="006B09BA">
      <w:pPr>
        <w:autoSpaceDE w:val="0"/>
        <w:autoSpaceDN w:val="0"/>
        <w:adjustRightInd w:val="0"/>
        <w:spacing w:after="0" w:line="240" w:lineRule="auto"/>
        <w:jc w:val="both"/>
        <w:rPr>
          <w:rFonts w:ascii="Times New Roman" w:eastAsia="Calibri" w:hAnsi="Times New Roman" w:cs="Times New Roman"/>
          <w:sz w:val="24"/>
          <w:szCs w:val="24"/>
          <w:lang w:val="en-GB"/>
        </w:rPr>
      </w:pPr>
      <w:r w:rsidRPr="004B4DC3">
        <w:rPr>
          <w:rFonts w:ascii="Times New Roman" w:eastAsia="Calibri" w:hAnsi="Times New Roman" w:cs="Times New Roman"/>
          <w:sz w:val="24"/>
          <w:lang w:val="en-GB"/>
        </w:rPr>
        <w:t xml:space="preserve">- </w:t>
      </w:r>
      <w:proofErr w:type="gramStart"/>
      <w:r w:rsidRPr="004B4DC3">
        <w:rPr>
          <w:rFonts w:ascii="Times New Roman" w:eastAsia="Calibri" w:hAnsi="Times New Roman" w:cs="Times New Roman"/>
          <w:sz w:val="24"/>
          <w:lang w:val="en-GB"/>
        </w:rPr>
        <w:t>о</w:t>
      </w:r>
      <w:proofErr w:type="gram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невозможности</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осуществления</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операций</w:t>
      </w:r>
      <w:proofErr w:type="spellEnd"/>
      <w:r w:rsidRPr="004B4DC3">
        <w:rPr>
          <w:rFonts w:ascii="Times New Roman" w:eastAsia="Calibri" w:hAnsi="Times New Roman" w:cs="Times New Roman"/>
          <w:sz w:val="24"/>
          <w:lang w:val="en-GB"/>
        </w:rPr>
        <w:t xml:space="preserve"> с </w:t>
      </w:r>
      <w:proofErr w:type="spellStart"/>
      <w:r w:rsidRPr="004B4DC3">
        <w:rPr>
          <w:rFonts w:ascii="Times New Roman" w:eastAsia="Calibri" w:hAnsi="Times New Roman" w:cs="Times New Roman"/>
          <w:sz w:val="24"/>
          <w:lang w:val="en-GB"/>
        </w:rPr>
        <w:t>Ценными</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бумагами</w:t>
      </w:r>
      <w:proofErr w:type="spellEnd"/>
      <w:r w:rsidRPr="004B4DC3">
        <w:rPr>
          <w:rFonts w:ascii="Times New Roman" w:eastAsia="Calibri" w:hAnsi="Times New Roman" w:cs="Times New Roman"/>
          <w:sz w:val="24"/>
          <w:lang w:val="en-GB"/>
        </w:rPr>
        <w:t xml:space="preserve"> в </w:t>
      </w:r>
      <w:proofErr w:type="spellStart"/>
      <w:r w:rsidRPr="004B4DC3">
        <w:rPr>
          <w:rFonts w:ascii="Times New Roman" w:eastAsia="Calibri" w:hAnsi="Times New Roman" w:cs="Times New Roman"/>
          <w:sz w:val="24"/>
          <w:lang w:val="en-GB"/>
        </w:rPr>
        <w:t>Иностранной</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организации</w:t>
      </w:r>
      <w:proofErr w:type="spellEnd"/>
      <w:r w:rsidRPr="004B4DC3">
        <w:rPr>
          <w:rFonts w:ascii="Times New Roman" w:eastAsia="Calibri" w:hAnsi="Times New Roman" w:cs="Times New Roman"/>
          <w:sz w:val="24"/>
          <w:lang w:val="en-GB"/>
        </w:rPr>
        <w:t>/It is not possible to carry out transactions in the Securities in the International Organisation;</w:t>
      </w:r>
    </w:p>
    <w:p w:rsidR="006B09BA" w:rsidRPr="004B4DC3" w:rsidRDefault="006B09BA" w:rsidP="006B09BA">
      <w:pPr>
        <w:autoSpaceDE w:val="0"/>
        <w:autoSpaceDN w:val="0"/>
        <w:adjustRightInd w:val="0"/>
        <w:spacing w:after="0" w:line="240" w:lineRule="auto"/>
        <w:jc w:val="both"/>
        <w:rPr>
          <w:rFonts w:ascii="Times New Roman" w:eastAsia="Calibri" w:hAnsi="Times New Roman" w:cs="Times New Roman"/>
          <w:sz w:val="24"/>
          <w:szCs w:val="24"/>
          <w:lang w:val="en-GB"/>
        </w:rPr>
      </w:pPr>
      <w:r w:rsidRPr="004B4DC3">
        <w:rPr>
          <w:rFonts w:ascii="Times New Roman" w:eastAsia="Calibri" w:hAnsi="Times New Roman" w:cs="Times New Roman"/>
          <w:sz w:val="24"/>
          <w:lang w:val="en-GB"/>
        </w:rPr>
        <w:t xml:space="preserve">- </w:t>
      </w:r>
      <w:proofErr w:type="spellStart"/>
      <w:proofErr w:type="gramStart"/>
      <w:r w:rsidRPr="004B4DC3">
        <w:rPr>
          <w:rFonts w:ascii="Times New Roman" w:eastAsia="Calibri" w:hAnsi="Times New Roman" w:cs="Times New Roman"/>
          <w:sz w:val="24"/>
          <w:lang w:val="en-GB"/>
        </w:rPr>
        <w:t>об</w:t>
      </w:r>
      <w:proofErr w:type="spellEnd"/>
      <w:proofErr w:type="gram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отсутствии</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прав</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требования</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третьих</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лиц</w:t>
      </w:r>
      <w:proofErr w:type="spellEnd"/>
      <w:r w:rsidRPr="004B4DC3">
        <w:rPr>
          <w:rFonts w:ascii="Times New Roman" w:eastAsia="Calibri" w:hAnsi="Times New Roman" w:cs="Times New Roman"/>
          <w:sz w:val="24"/>
          <w:lang w:val="en-GB"/>
        </w:rPr>
        <w:t xml:space="preserve"> в </w:t>
      </w:r>
      <w:proofErr w:type="spellStart"/>
      <w:r w:rsidRPr="004B4DC3">
        <w:rPr>
          <w:rFonts w:ascii="Times New Roman" w:eastAsia="Calibri" w:hAnsi="Times New Roman" w:cs="Times New Roman"/>
          <w:sz w:val="24"/>
          <w:lang w:val="en-GB"/>
        </w:rPr>
        <w:t>отношении</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Ценных</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бумаг</w:t>
      </w:r>
      <w:proofErr w:type="spellEnd"/>
      <w:r w:rsidRPr="004B4DC3">
        <w:rPr>
          <w:rFonts w:ascii="Times New Roman" w:eastAsia="Calibri" w:hAnsi="Times New Roman" w:cs="Times New Roman"/>
          <w:sz w:val="24"/>
          <w:lang w:val="en-GB"/>
        </w:rPr>
        <w:t>/There are no third party claims against the Securities;</w:t>
      </w:r>
    </w:p>
    <w:p w:rsidR="006B09BA" w:rsidRPr="004B4DC3" w:rsidRDefault="006B09BA" w:rsidP="006B09BA">
      <w:pPr>
        <w:autoSpaceDE w:val="0"/>
        <w:autoSpaceDN w:val="0"/>
        <w:adjustRightInd w:val="0"/>
        <w:spacing w:after="0" w:line="240" w:lineRule="auto"/>
        <w:jc w:val="both"/>
        <w:rPr>
          <w:rFonts w:ascii="Times New Roman" w:eastAsia="Calibri" w:hAnsi="Times New Roman" w:cs="Times New Roman"/>
          <w:sz w:val="24"/>
          <w:szCs w:val="24"/>
          <w:lang w:val="en-GB"/>
        </w:rPr>
      </w:pPr>
      <w:proofErr w:type="gramStart"/>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об</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отсутствии</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известных</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Заявителю</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обременений</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или</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ограничений</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распоряжения</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Ценными</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бумагами</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за</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исключением</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ограничения</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распоряжения</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установленного</w:t>
      </w:r>
      <w:proofErr w:type="spellEnd"/>
      <w:r w:rsidRPr="004B4DC3">
        <w:rPr>
          <w:rFonts w:ascii="Times New Roman" w:eastAsia="Calibri" w:hAnsi="Times New Roman" w:cs="Times New Roman"/>
          <w:sz w:val="24"/>
          <w:lang w:val="en-GB"/>
        </w:rPr>
        <w:t xml:space="preserve"> в </w:t>
      </w:r>
      <w:proofErr w:type="spellStart"/>
      <w:r w:rsidRPr="004B4DC3">
        <w:rPr>
          <w:rFonts w:ascii="Times New Roman" w:eastAsia="Calibri" w:hAnsi="Times New Roman" w:cs="Times New Roman"/>
          <w:sz w:val="24"/>
          <w:lang w:val="en-GB"/>
        </w:rPr>
        <w:t>связи</w:t>
      </w:r>
      <w:proofErr w:type="spellEnd"/>
      <w:r w:rsidRPr="004B4DC3">
        <w:rPr>
          <w:rFonts w:ascii="Times New Roman" w:eastAsia="Calibri" w:hAnsi="Times New Roman" w:cs="Times New Roman"/>
          <w:sz w:val="24"/>
          <w:lang w:val="en-GB"/>
        </w:rPr>
        <w:t xml:space="preserve"> с </w:t>
      </w:r>
      <w:proofErr w:type="spellStart"/>
      <w:r w:rsidRPr="004B4DC3">
        <w:rPr>
          <w:rFonts w:ascii="Times New Roman" w:eastAsia="Calibri" w:hAnsi="Times New Roman" w:cs="Times New Roman"/>
          <w:sz w:val="24"/>
          <w:lang w:val="en-GB"/>
        </w:rPr>
        <w:t>недружественными</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действиями</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иностранных</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государств</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международных</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организаций</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иностранных</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финансовых</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организаций</w:t>
      </w:r>
      <w:proofErr w:type="spellEnd"/>
      <w:r w:rsidRPr="004B4DC3">
        <w:rPr>
          <w:rFonts w:ascii="Times New Roman" w:eastAsia="Calibri" w:hAnsi="Times New Roman" w:cs="Times New Roman"/>
          <w:sz w:val="24"/>
          <w:lang w:val="en-GB"/>
        </w:rPr>
        <w:t xml:space="preserve">, в </w:t>
      </w:r>
      <w:proofErr w:type="spellStart"/>
      <w:r w:rsidRPr="004B4DC3">
        <w:rPr>
          <w:rFonts w:ascii="Times New Roman" w:eastAsia="Calibri" w:hAnsi="Times New Roman" w:cs="Times New Roman"/>
          <w:sz w:val="24"/>
          <w:lang w:val="en-GB"/>
        </w:rPr>
        <w:t>том</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числе</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связанными</w:t>
      </w:r>
      <w:proofErr w:type="spellEnd"/>
      <w:r w:rsidRPr="004B4DC3">
        <w:rPr>
          <w:rFonts w:ascii="Times New Roman" w:eastAsia="Calibri" w:hAnsi="Times New Roman" w:cs="Times New Roman"/>
          <w:sz w:val="24"/>
          <w:lang w:val="en-GB"/>
        </w:rPr>
        <w:t xml:space="preserve"> с </w:t>
      </w:r>
      <w:proofErr w:type="spellStart"/>
      <w:r w:rsidRPr="004B4DC3">
        <w:rPr>
          <w:rFonts w:ascii="Times New Roman" w:eastAsia="Calibri" w:hAnsi="Times New Roman" w:cs="Times New Roman"/>
          <w:sz w:val="24"/>
          <w:lang w:val="en-GB"/>
        </w:rPr>
        <w:t>введением</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ограничительных</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мер</w:t>
      </w:r>
      <w:proofErr w:type="spellEnd"/>
      <w:r w:rsidRPr="004B4DC3">
        <w:rPr>
          <w:rFonts w:ascii="Times New Roman" w:eastAsia="Calibri" w:hAnsi="Times New Roman" w:cs="Times New Roman"/>
          <w:sz w:val="24"/>
          <w:lang w:val="en-GB"/>
        </w:rPr>
        <w:t xml:space="preserve"> в </w:t>
      </w:r>
      <w:proofErr w:type="spellStart"/>
      <w:r w:rsidRPr="004B4DC3">
        <w:rPr>
          <w:rFonts w:ascii="Times New Roman" w:eastAsia="Calibri" w:hAnsi="Times New Roman" w:cs="Times New Roman"/>
          <w:sz w:val="24"/>
          <w:lang w:val="en-GB"/>
        </w:rPr>
        <w:t>отношении</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Российской</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Федерации</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российских</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юридических</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лиц</w:t>
      </w:r>
      <w:proofErr w:type="spellEnd"/>
      <w:r w:rsidRPr="004B4DC3">
        <w:rPr>
          <w:rFonts w:ascii="Times New Roman" w:eastAsia="Calibri" w:hAnsi="Times New Roman" w:cs="Times New Roman"/>
          <w:sz w:val="24"/>
          <w:lang w:val="en-GB"/>
        </w:rPr>
        <w:t xml:space="preserve"> и </w:t>
      </w:r>
      <w:proofErr w:type="spellStart"/>
      <w:r w:rsidRPr="004B4DC3">
        <w:rPr>
          <w:rFonts w:ascii="Times New Roman" w:eastAsia="Calibri" w:hAnsi="Times New Roman" w:cs="Times New Roman"/>
          <w:sz w:val="24"/>
          <w:lang w:val="en-GB"/>
        </w:rPr>
        <w:t>граждан</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Российской</w:t>
      </w:r>
      <w:proofErr w:type="spellEnd"/>
      <w:r w:rsidRPr="004B4DC3">
        <w:rPr>
          <w:rFonts w:ascii="Times New Roman" w:eastAsia="Calibri" w:hAnsi="Times New Roman" w:cs="Times New Roman"/>
          <w:sz w:val="24"/>
          <w:lang w:val="en-GB"/>
        </w:rPr>
        <w:t xml:space="preserve"> </w:t>
      </w:r>
      <w:proofErr w:type="spellStart"/>
      <w:r w:rsidRPr="004B4DC3">
        <w:rPr>
          <w:rFonts w:ascii="Times New Roman" w:eastAsia="Calibri" w:hAnsi="Times New Roman" w:cs="Times New Roman"/>
          <w:sz w:val="24"/>
          <w:lang w:val="en-GB"/>
        </w:rPr>
        <w:t>Федерации</w:t>
      </w:r>
      <w:proofErr w:type="spellEnd"/>
      <w:r w:rsidRPr="004B4DC3">
        <w:rPr>
          <w:rFonts w:ascii="Times New Roman" w:eastAsia="Calibri" w:hAnsi="Times New Roman" w:cs="Times New Roman"/>
          <w:sz w:val="24"/>
          <w:lang w:val="en-GB"/>
        </w:rPr>
        <w:t>)/There are no encumbrances or restrictions on the disposal of Securities known to the Applicant (except for restrictions on the disposal set due to unfriendly actions of other states, international organisations,  international financial organisations, including those related to the introduction of restrictive measures against the Russian Federation, Russian legal entities and Russian citizens).</w:t>
      </w:r>
      <w:proofErr w:type="gramEnd"/>
    </w:p>
    <w:p w:rsidR="006B09BA" w:rsidRPr="004B4DC3" w:rsidRDefault="006B09BA" w:rsidP="006B09BA">
      <w:pPr>
        <w:autoSpaceDE w:val="0"/>
        <w:autoSpaceDN w:val="0"/>
        <w:adjustRightInd w:val="0"/>
        <w:spacing w:after="0" w:line="240" w:lineRule="auto"/>
        <w:jc w:val="both"/>
        <w:rPr>
          <w:rFonts w:ascii="Times New Roman" w:eastAsia="Calibri" w:hAnsi="Times New Roman" w:cs="Times New Roman"/>
          <w:sz w:val="24"/>
          <w:szCs w:val="24"/>
          <w:lang w:val="en-GB"/>
        </w:rPr>
      </w:pPr>
    </w:p>
    <w:p w:rsidR="006B09BA" w:rsidRPr="004B4DC3" w:rsidRDefault="006B09BA" w:rsidP="006B09BA">
      <w:pPr>
        <w:autoSpaceDE w:val="0"/>
        <w:autoSpaceDN w:val="0"/>
        <w:adjustRightInd w:val="0"/>
        <w:spacing w:after="0" w:line="240" w:lineRule="auto"/>
        <w:jc w:val="both"/>
        <w:rPr>
          <w:rFonts w:ascii="Times New Roman" w:eastAsia="Calibri" w:hAnsi="Times New Roman" w:cs="Times New Roman"/>
          <w:sz w:val="24"/>
          <w:szCs w:val="24"/>
          <w:lang w:val="en-GB"/>
        </w:rPr>
      </w:pP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6"/>
        <w:gridCol w:w="2831"/>
        <w:gridCol w:w="2553"/>
      </w:tblGrid>
      <w:tr w:rsidR="006B09BA" w:rsidRPr="004B4DC3" w:rsidTr="008958E8">
        <w:tc>
          <w:tcPr>
            <w:tcW w:w="3546" w:type="dxa"/>
          </w:tcPr>
          <w:p w:rsidR="006B09BA" w:rsidRPr="004B4DC3" w:rsidRDefault="006B09BA" w:rsidP="008958E8">
            <w:pPr>
              <w:tabs>
                <w:tab w:val="left" w:pos="1134"/>
                <w:tab w:val="left" w:pos="9356"/>
              </w:tabs>
              <w:ind w:right="-1"/>
              <w:jc w:val="center"/>
              <w:rPr>
                <w:rFonts w:ascii="Times New Roman" w:hAnsi="Times New Roman"/>
                <w:sz w:val="24"/>
                <w:szCs w:val="24"/>
                <w:lang w:val="en-GB"/>
              </w:rPr>
            </w:pPr>
            <w:r w:rsidRPr="004B4DC3">
              <w:rPr>
                <w:rFonts w:ascii="Times New Roman" w:hAnsi="Times New Roman"/>
                <w:sz w:val="24"/>
                <w:lang w:val="en-GB"/>
              </w:rPr>
              <w:t>___________________________</w:t>
            </w:r>
          </w:p>
          <w:p w:rsidR="006B09BA" w:rsidRPr="004B4DC3" w:rsidRDefault="006B09BA" w:rsidP="008958E8">
            <w:pPr>
              <w:tabs>
                <w:tab w:val="left" w:pos="1134"/>
                <w:tab w:val="left" w:pos="9356"/>
              </w:tabs>
              <w:ind w:right="-1"/>
              <w:jc w:val="center"/>
              <w:rPr>
                <w:rFonts w:ascii="Times New Roman" w:hAnsi="Times New Roman"/>
                <w:sz w:val="24"/>
                <w:szCs w:val="24"/>
                <w:lang w:val="en-GB"/>
              </w:rPr>
            </w:pPr>
            <w:r w:rsidRPr="004B4DC3">
              <w:rPr>
                <w:rFonts w:ascii="Times New Roman" w:hAnsi="Times New Roman"/>
                <w:sz w:val="24"/>
                <w:lang w:val="en-GB"/>
              </w:rPr>
              <w:t>(</w:t>
            </w:r>
            <w:proofErr w:type="spellStart"/>
            <w:r w:rsidRPr="004B4DC3">
              <w:rPr>
                <w:rFonts w:ascii="Times New Roman" w:hAnsi="Times New Roman"/>
                <w:sz w:val="24"/>
                <w:lang w:val="en-GB"/>
              </w:rPr>
              <w:t>должность</w:t>
            </w:r>
            <w:proofErr w:type="spellEnd"/>
            <w:r w:rsidRPr="004B4DC3">
              <w:rPr>
                <w:rFonts w:ascii="Times New Roman" w:hAnsi="Times New Roman"/>
                <w:sz w:val="24"/>
                <w:lang w:val="en-GB"/>
              </w:rPr>
              <w:t>/title/ФИО/name, surname)</w:t>
            </w:r>
          </w:p>
        </w:tc>
        <w:tc>
          <w:tcPr>
            <w:tcW w:w="2831" w:type="dxa"/>
          </w:tcPr>
          <w:p w:rsidR="006B09BA" w:rsidRPr="004B4DC3" w:rsidRDefault="006B09BA" w:rsidP="008958E8">
            <w:pPr>
              <w:tabs>
                <w:tab w:val="left" w:pos="1134"/>
                <w:tab w:val="left" w:pos="9356"/>
              </w:tabs>
              <w:ind w:right="-1"/>
              <w:jc w:val="center"/>
              <w:rPr>
                <w:rFonts w:ascii="Times New Roman" w:hAnsi="Times New Roman"/>
                <w:sz w:val="24"/>
                <w:szCs w:val="24"/>
                <w:lang w:val="en-GB"/>
              </w:rPr>
            </w:pPr>
            <w:r w:rsidRPr="004B4DC3">
              <w:rPr>
                <w:rFonts w:ascii="Times New Roman" w:hAnsi="Times New Roman"/>
                <w:sz w:val="24"/>
                <w:lang w:val="en-GB"/>
              </w:rPr>
              <w:t>_____________________</w:t>
            </w:r>
          </w:p>
          <w:p w:rsidR="006B09BA" w:rsidRPr="004B4DC3" w:rsidRDefault="006B09BA" w:rsidP="008958E8">
            <w:pPr>
              <w:tabs>
                <w:tab w:val="left" w:pos="1134"/>
                <w:tab w:val="left" w:pos="9356"/>
              </w:tabs>
              <w:ind w:right="-1"/>
              <w:jc w:val="center"/>
              <w:rPr>
                <w:rFonts w:ascii="Times New Roman" w:hAnsi="Times New Roman"/>
                <w:sz w:val="24"/>
                <w:szCs w:val="24"/>
                <w:lang w:val="en-GB"/>
              </w:rPr>
            </w:pPr>
            <w:r w:rsidRPr="004B4DC3">
              <w:rPr>
                <w:rFonts w:ascii="Times New Roman" w:hAnsi="Times New Roman"/>
                <w:sz w:val="24"/>
                <w:lang w:val="en-GB"/>
              </w:rPr>
              <w:t>(</w:t>
            </w:r>
            <w:proofErr w:type="spellStart"/>
            <w:r w:rsidRPr="004B4DC3">
              <w:rPr>
                <w:rFonts w:ascii="Times New Roman" w:hAnsi="Times New Roman"/>
                <w:sz w:val="24"/>
                <w:lang w:val="en-GB"/>
              </w:rPr>
              <w:t>подпись</w:t>
            </w:r>
            <w:proofErr w:type="spellEnd"/>
            <w:r w:rsidRPr="004B4DC3">
              <w:rPr>
                <w:rFonts w:ascii="Times New Roman" w:hAnsi="Times New Roman"/>
                <w:sz w:val="24"/>
                <w:lang w:val="en-GB"/>
              </w:rPr>
              <w:t>/signed)</w:t>
            </w:r>
          </w:p>
        </w:tc>
        <w:tc>
          <w:tcPr>
            <w:tcW w:w="2553" w:type="dxa"/>
          </w:tcPr>
          <w:p w:rsidR="006B09BA" w:rsidRPr="004B4DC3" w:rsidRDefault="006B09BA" w:rsidP="008958E8">
            <w:pPr>
              <w:tabs>
                <w:tab w:val="left" w:pos="1134"/>
                <w:tab w:val="left" w:pos="9356"/>
              </w:tabs>
              <w:ind w:right="-1"/>
              <w:jc w:val="center"/>
              <w:rPr>
                <w:rFonts w:ascii="Times New Roman" w:hAnsi="Times New Roman"/>
                <w:sz w:val="24"/>
                <w:szCs w:val="24"/>
                <w:lang w:val="en-GB"/>
              </w:rPr>
            </w:pPr>
            <w:r w:rsidRPr="004B4DC3">
              <w:rPr>
                <w:rFonts w:ascii="Times New Roman" w:hAnsi="Times New Roman"/>
                <w:sz w:val="24"/>
                <w:lang w:val="en-GB"/>
              </w:rPr>
              <w:t>___________________</w:t>
            </w:r>
          </w:p>
          <w:p w:rsidR="006B09BA" w:rsidRPr="004B4DC3" w:rsidRDefault="006B09BA" w:rsidP="008958E8">
            <w:pPr>
              <w:tabs>
                <w:tab w:val="left" w:pos="1134"/>
                <w:tab w:val="left" w:pos="9356"/>
              </w:tabs>
              <w:ind w:right="-1"/>
              <w:jc w:val="center"/>
              <w:rPr>
                <w:rFonts w:ascii="Times New Roman" w:hAnsi="Times New Roman"/>
                <w:sz w:val="24"/>
                <w:szCs w:val="24"/>
                <w:lang w:val="en-GB"/>
              </w:rPr>
            </w:pPr>
            <w:r w:rsidRPr="004B4DC3">
              <w:rPr>
                <w:rFonts w:ascii="Times New Roman" w:hAnsi="Times New Roman"/>
                <w:sz w:val="24"/>
                <w:lang w:val="en-GB"/>
              </w:rPr>
              <w:t>(</w:t>
            </w:r>
            <w:proofErr w:type="spellStart"/>
            <w:r w:rsidRPr="004B4DC3">
              <w:rPr>
                <w:rFonts w:ascii="Times New Roman" w:hAnsi="Times New Roman"/>
                <w:sz w:val="24"/>
                <w:lang w:val="en-GB"/>
              </w:rPr>
              <w:t>дата</w:t>
            </w:r>
            <w:proofErr w:type="spellEnd"/>
            <w:r w:rsidRPr="004B4DC3">
              <w:rPr>
                <w:rFonts w:ascii="Times New Roman" w:hAnsi="Times New Roman"/>
                <w:sz w:val="24"/>
                <w:lang w:val="en-GB"/>
              </w:rPr>
              <w:t>/date)</w:t>
            </w:r>
            <w:r w:rsidRPr="004B4DC3">
              <w:rPr>
                <w:rFonts w:ascii="Times New Roman" w:hAnsi="Times New Roman"/>
                <w:sz w:val="24"/>
                <w:szCs w:val="24"/>
                <w:vertAlign w:val="superscript"/>
                <w:lang w:val="en-GB"/>
              </w:rPr>
              <w:footnoteReference w:id="3"/>
            </w:r>
          </w:p>
        </w:tc>
      </w:tr>
    </w:tbl>
    <w:p w:rsidR="006B09BA" w:rsidRPr="004B4DC3" w:rsidRDefault="006B09BA" w:rsidP="006B09BA">
      <w:pPr>
        <w:spacing w:after="160" w:line="259" w:lineRule="auto"/>
        <w:rPr>
          <w:rFonts w:ascii="Calibri" w:eastAsia="Calibri" w:hAnsi="Calibri" w:cs="Times New Roman"/>
          <w:lang w:val="en-GB"/>
        </w:rPr>
      </w:pPr>
    </w:p>
    <w:p w:rsidR="006B09BA" w:rsidRPr="000A711A" w:rsidRDefault="006B09BA" w:rsidP="006B09BA">
      <w:pPr>
        <w:pStyle w:val="a"/>
        <w:numPr>
          <w:ilvl w:val="0"/>
          <w:numId w:val="0"/>
        </w:numPr>
        <w:contextualSpacing/>
        <w:jc w:val="center"/>
        <w:rPr>
          <w:rFonts w:eastAsia="Times New Roman" w:cs="Times New Roman"/>
          <w:color w:val="auto"/>
          <w:szCs w:val="24"/>
        </w:rPr>
      </w:pPr>
    </w:p>
    <w:p w:rsidR="006B09BA" w:rsidRDefault="006B09BA" w:rsidP="006B09BA">
      <w:pPr>
        <w:rPr>
          <w:rFonts w:ascii="Times New Roman" w:hAnsi="Times New Roman" w:cs="Times New Roman"/>
          <w:sz w:val="24"/>
          <w:szCs w:val="24"/>
        </w:rPr>
      </w:pPr>
    </w:p>
    <w:p w:rsidR="00E12120" w:rsidRPr="006B09BA" w:rsidRDefault="00E12120" w:rsidP="006B09BA">
      <w:bookmarkStart w:id="0" w:name="_GoBack"/>
      <w:bookmarkEnd w:id="0"/>
    </w:p>
    <w:sectPr w:rsidR="00E12120" w:rsidRPr="006B09B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5F6" w:rsidRDefault="00ED75F6" w:rsidP="00ED75F6">
      <w:pPr>
        <w:spacing w:after="0" w:line="240" w:lineRule="auto"/>
      </w:pPr>
      <w:r>
        <w:separator/>
      </w:r>
    </w:p>
  </w:endnote>
  <w:endnote w:type="continuationSeparator" w:id="0">
    <w:p w:rsidR="00ED75F6" w:rsidRDefault="00ED75F6" w:rsidP="00ED7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5F6" w:rsidRDefault="00ED75F6" w:rsidP="00ED75F6">
      <w:pPr>
        <w:spacing w:after="0" w:line="240" w:lineRule="auto"/>
      </w:pPr>
      <w:r>
        <w:separator/>
      </w:r>
    </w:p>
  </w:footnote>
  <w:footnote w:type="continuationSeparator" w:id="0">
    <w:p w:rsidR="00ED75F6" w:rsidRDefault="00ED75F6" w:rsidP="00ED75F6">
      <w:pPr>
        <w:spacing w:after="0" w:line="240" w:lineRule="auto"/>
      </w:pPr>
      <w:r>
        <w:continuationSeparator/>
      </w:r>
    </w:p>
  </w:footnote>
  <w:footnote w:id="1">
    <w:p w:rsidR="006B09BA" w:rsidRPr="00174924" w:rsidRDefault="006B09BA" w:rsidP="006B09BA">
      <w:pPr>
        <w:pStyle w:val="a5"/>
        <w:jc w:val="both"/>
        <w:rPr>
          <w:rFonts w:ascii="Times New Roman" w:hAnsi="Times New Roman"/>
        </w:rPr>
      </w:pPr>
      <w:r>
        <w:rPr>
          <w:rStyle w:val="a9"/>
          <w:rFonts w:ascii="Times New Roman" w:hAnsi="Times New Roman"/>
        </w:rPr>
        <w:footnoteRef/>
      </w:r>
      <w:r>
        <w:rPr>
          <w:rFonts w:ascii="Times New Roman" w:hAnsi="Times New Roman"/>
        </w:rPr>
        <w:t xml:space="preserve"> </w:t>
      </w:r>
      <w:r w:rsidRPr="00174924">
        <w:rPr>
          <w:rFonts w:ascii="Times New Roman" w:hAnsi="Times New Roman"/>
        </w:rPr>
        <w:t xml:space="preserve">В случае недружественных действий иностранного государства дополнительно при наличии предоставляется уведомление лица, осуществляющего учет прав на Ценные бумаги, об отказе от исполнения поручения (распоряжения), предоставленного в отношении Ценных бумаг (требование, предусмотренное пунктом </w:t>
      </w:r>
      <w:r w:rsidRPr="00174924">
        <w:rPr>
          <w:rFonts w:ascii="Times New Roman" w:hAnsi="Times New Roman"/>
        </w:rPr>
        <w:fldChar w:fldCharType="begin"/>
      </w:r>
      <w:r w:rsidRPr="00174924">
        <w:rPr>
          <w:rFonts w:ascii="Times New Roman" w:hAnsi="Times New Roman"/>
        </w:rPr>
        <w:instrText xml:space="preserve"> REF _Ref112850793 \r \h  \* MERGEFORMAT </w:instrText>
      </w:r>
      <w:r w:rsidRPr="00174924">
        <w:rPr>
          <w:rFonts w:ascii="Times New Roman" w:hAnsi="Times New Roman"/>
        </w:rPr>
      </w:r>
      <w:r w:rsidRPr="00174924">
        <w:rPr>
          <w:rFonts w:ascii="Times New Roman" w:hAnsi="Times New Roman"/>
        </w:rPr>
        <w:fldChar w:fldCharType="separate"/>
      </w:r>
      <w:r w:rsidRPr="00174924">
        <w:rPr>
          <w:rFonts w:ascii="Times New Roman" w:hAnsi="Times New Roman"/>
        </w:rPr>
        <w:t>1.3</w:t>
      </w:r>
      <w:r w:rsidRPr="00174924">
        <w:rPr>
          <w:rFonts w:ascii="Times New Roman" w:hAnsi="Times New Roman"/>
        </w:rPr>
        <w:fldChar w:fldCharType="end"/>
      </w:r>
      <w:r w:rsidRPr="00174924">
        <w:rPr>
          <w:rFonts w:ascii="Times New Roman" w:hAnsi="Times New Roman"/>
        </w:rPr>
        <w:t xml:space="preserve"> Перечня, не применяется)/</w:t>
      </w:r>
      <w:proofErr w:type="spellStart"/>
      <w:r w:rsidRPr="00174924">
        <w:rPr>
          <w:rFonts w:ascii="Times New Roman" w:hAnsi="Times New Roman"/>
        </w:rPr>
        <w:t>In</w:t>
      </w:r>
      <w:proofErr w:type="spellEnd"/>
      <w:r w:rsidRPr="00174924">
        <w:rPr>
          <w:rFonts w:ascii="Times New Roman" w:hAnsi="Times New Roman"/>
        </w:rPr>
        <w:t xml:space="preserve"> </w:t>
      </w:r>
      <w:proofErr w:type="spellStart"/>
      <w:r w:rsidRPr="00174924">
        <w:rPr>
          <w:rFonts w:ascii="Times New Roman" w:hAnsi="Times New Roman"/>
        </w:rPr>
        <w:t>the</w:t>
      </w:r>
      <w:proofErr w:type="spellEnd"/>
      <w:r w:rsidRPr="00174924">
        <w:rPr>
          <w:rFonts w:ascii="Times New Roman" w:hAnsi="Times New Roman"/>
        </w:rPr>
        <w:t xml:space="preserve"> </w:t>
      </w:r>
      <w:proofErr w:type="spellStart"/>
      <w:r w:rsidRPr="00174924">
        <w:rPr>
          <w:rFonts w:ascii="Times New Roman" w:hAnsi="Times New Roman"/>
        </w:rPr>
        <w:t>event</w:t>
      </w:r>
      <w:proofErr w:type="spellEnd"/>
      <w:r w:rsidRPr="00174924">
        <w:rPr>
          <w:rFonts w:ascii="Times New Roman" w:hAnsi="Times New Roman"/>
        </w:rPr>
        <w:t xml:space="preserve"> </w:t>
      </w:r>
      <w:proofErr w:type="spellStart"/>
      <w:r w:rsidRPr="00174924">
        <w:rPr>
          <w:rFonts w:ascii="Times New Roman" w:hAnsi="Times New Roman"/>
        </w:rPr>
        <w:t>of</w:t>
      </w:r>
      <w:proofErr w:type="spellEnd"/>
      <w:r w:rsidRPr="00174924">
        <w:rPr>
          <w:rFonts w:ascii="Times New Roman" w:hAnsi="Times New Roman"/>
        </w:rPr>
        <w:t xml:space="preserve"> </w:t>
      </w:r>
      <w:proofErr w:type="spellStart"/>
      <w:r w:rsidRPr="00174924">
        <w:rPr>
          <w:rFonts w:ascii="Times New Roman" w:hAnsi="Times New Roman"/>
        </w:rPr>
        <w:t>unfriendly</w:t>
      </w:r>
      <w:proofErr w:type="spellEnd"/>
      <w:r w:rsidRPr="00174924">
        <w:rPr>
          <w:rFonts w:ascii="Times New Roman" w:hAnsi="Times New Roman"/>
        </w:rPr>
        <w:t xml:space="preserve"> </w:t>
      </w:r>
      <w:proofErr w:type="spellStart"/>
      <w:r w:rsidRPr="00174924">
        <w:rPr>
          <w:rFonts w:ascii="Times New Roman" w:hAnsi="Times New Roman"/>
        </w:rPr>
        <w:t>actions</w:t>
      </w:r>
      <w:proofErr w:type="spellEnd"/>
      <w:r w:rsidRPr="00174924">
        <w:rPr>
          <w:rFonts w:ascii="Times New Roman" w:hAnsi="Times New Roman"/>
        </w:rPr>
        <w:t xml:space="preserve"> </w:t>
      </w:r>
      <w:proofErr w:type="spellStart"/>
      <w:r w:rsidRPr="00174924">
        <w:rPr>
          <w:rFonts w:ascii="Times New Roman" w:hAnsi="Times New Roman"/>
        </w:rPr>
        <w:t>of</w:t>
      </w:r>
      <w:proofErr w:type="spellEnd"/>
      <w:r w:rsidRPr="00174924">
        <w:rPr>
          <w:rFonts w:ascii="Times New Roman" w:hAnsi="Times New Roman"/>
        </w:rPr>
        <w:t xml:space="preserve"> a </w:t>
      </w:r>
      <w:proofErr w:type="spellStart"/>
      <w:r w:rsidRPr="00174924">
        <w:rPr>
          <w:rFonts w:ascii="Times New Roman" w:hAnsi="Times New Roman"/>
        </w:rPr>
        <w:t>foreign</w:t>
      </w:r>
      <w:proofErr w:type="spellEnd"/>
      <w:r w:rsidRPr="00174924">
        <w:rPr>
          <w:rFonts w:ascii="Times New Roman" w:hAnsi="Times New Roman"/>
        </w:rPr>
        <w:t xml:space="preserve"> </w:t>
      </w:r>
      <w:proofErr w:type="spellStart"/>
      <w:r w:rsidRPr="00174924">
        <w:rPr>
          <w:rFonts w:ascii="Times New Roman" w:hAnsi="Times New Roman"/>
        </w:rPr>
        <w:t>state</w:t>
      </w:r>
      <w:proofErr w:type="spellEnd"/>
      <w:r w:rsidRPr="00174924">
        <w:rPr>
          <w:rFonts w:ascii="Times New Roman" w:hAnsi="Times New Roman"/>
        </w:rPr>
        <w:t xml:space="preserve">, </w:t>
      </w:r>
      <w:proofErr w:type="spellStart"/>
      <w:r w:rsidRPr="00174924">
        <w:rPr>
          <w:rFonts w:ascii="Times New Roman" w:hAnsi="Times New Roman"/>
        </w:rPr>
        <w:t>the</w:t>
      </w:r>
      <w:proofErr w:type="spellEnd"/>
      <w:r w:rsidRPr="00174924">
        <w:rPr>
          <w:rFonts w:ascii="Times New Roman" w:hAnsi="Times New Roman"/>
        </w:rPr>
        <w:t xml:space="preserve"> </w:t>
      </w:r>
      <w:proofErr w:type="spellStart"/>
      <w:r w:rsidRPr="00174924">
        <w:rPr>
          <w:rFonts w:ascii="Times New Roman" w:hAnsi="Times New Roman"/>
        </w:rPr>
        <w:t>notification</w:t>
      </w:r>
      <w:proofErr w:type="spellEnd"/>
      <w:r w:rsidRPr="00174924">
        <w:rPr>
          <w:rFonts w:ascii="Times New Roman" w:hAnsi="Times New Roman"/>
        </w:rPr>
        <w:t xml:space="preserve"> </w:t>
      </w:r>
      <w:proofErr w:type="spellStart"/>
      <w:r w:rsidRPr="00174924">
        <w:rPr>
          <w:rFonts w:ascii="Times New Roman" w:hAnsi="Times New Roman"/>
        </w:rPr>
        <w:t>of</w:t>
      </w:r>
      <w:proofErr w:type="spellEnd"/>
      <w:r w:rsidRPr="00174924">
        <w:rPr>
          <w:rFonts w:ascii="Times New Roman" w:hAnsi="Times New Roman"/>
        </w:rPr>
        <w:t xml:space="preserve"> </w:t>
      </w:r>
      <w:proofErr w:type="spellStart"/>
      <w:r w:rsidRPr="00174924">
        <w:rPr>
          <w:rFonts w:ascii="Times New Roman" w:hAnsi="Times New Roman"/>
        </w:rPr>
        <w:t>the</w:t>
      </w:r>
      <w:proofErr w:type="spellEnd"/>
      <w:r w:rsidRPr="00174924">
        <w:rPr>
          <w:rFonts w:ascii="Times New Roman" w:hAnsi="Times New Roman"/>
        </w:rPr>
        <w:t xml:space="preserve"> </w:t>
      </w:r>
      <w:proofErr w:type="spellStart"/>
      <w:r w:rsidRPr="00174924">
        <w:rPr>
          <w:rFonts w:ascii="Times New Roman" w:hAnsi="Times New Roman"/>
        </w:rPr>
        <w:t>entity</w:t>
      </w:r>
      <w:proofErr w:type="spellEnd"/>
      <w:r w:rsidRPr="00174924">
        <w:rPr>
          <w:rFonts w:ascii="Times New Roman" w:hAnsi="Times New Roman"/>
        </w:rPr>
        <w:t xml:space="preserve"> </w:t>
      </w:r>
      <w:proofErr w:type="spellStart"/>
      <w:r w:rsidRPr="00174924">
        <w:rPr>
          <w:rFonts w:ascii="Times New Roman" w:hAnsi="Times New Roman"/>
        </w:rPr>
        <w:t>recording</w:t>
      </w:r>
      <w:proofErr w:type="spellEnd"/>
      <w:r w:rsidRPr="00174924">
        <w:rPr>
          <w:rFonts w:ascii="Times New Roman" w:hAnsi="Times New Roman"/>
        </w:rPr>
        <w:t xml:space="preserve"> </w:t>
      </w:r>
      <w:proofErr w:type="spellStart"/>
      <w:r w:rsidRPr="00174924">
        <w:rPr>
          <w:rFonts w:ascii="Times New Roman" w:hAnsi="Times New Roman"/>
        </w:rPr>
        <w:t>the</w:t>
      </w:r>
      <w:proofErr w:type="spellEnd"/>
      <w:r w:rsidRPr="00174924">
        <w:rPr>
          <w:rFonts w:ascii="Times New Roman" w:hAnsi="Times New Roman"/>
        </w:rPr>
        <w:t xml:space="preserve"> </w:t>
      </w:r>
      <w:proofErr w:type="spellStart"/>
      <w:r w:rsidRPr="00174924">
        <w:rPr>
          <w:rFonts w:ascii="Times New Roman" w:hAnsi="Times New Roman"/>
        </w:rPr>
        <w:t>rights</w:t>
      </w:r>
      <w:proofErr w:type="spellEnd"/>
      <w:r w:rsidRPr="00174924">
        <w:rPr>
          <w:rFonts w:ascii="Times New Roman" w:hAnsi="Times New Roman"/>
        </w:rPr>
        <w:t xml:space="preserve"> </w:t>
      </w:r>
      <w:proofErr w:type="spellStart"/>
      <w:r w:rsidRPr="00174924">
        <w:rPr>
          <w:rFonts w:ascii="Times New Roman" w:hAnsi="Times New Roman"/>
        </w:rPr>
        <w:t>to</w:t>
      </w:r>
      <w:proofErr w:type="spellEnd"/>
      <w:r w:rsidRPr="00174924">
        <w:rPr>
          <w:rFonts w:ascii="Times New Roman" w:hAnsi="Times New Roman"/>
        </w:rPr>
        <w:t xml:space="preserve"> </w:t>
      </w:r>
      <w:proofErr w:type="spellStart"/>
      <w:r w:rsidRPr="00174924">
        <w:rPr>
          <w:rFonts w:ascii="Times New Roman" w:hAnsi="Times New Roman"/>
        </w:rPr>
        <w:t>Securities</w:t>
      </w:r>
      <w:proofErr w:type="spellEnd"/>
      <w:r w:rsidRPr="00174924">
        <w:rPr>
          <w:rFonts w:ascii="Times New Roman" w:hAnsi="Times New Roman"/>
        </w:rPr>
        <w:t xml:space="preserve"> </w:t>
      </w:r>
      <w:proofErr w:type="spellStart"/>
      <w:r w:rsidRPr="00174924">
        <w:rPr>
          <w:rFonts w:ascii="Times New Roman" w:hAnsi="Times New Roman"/>
        </w:rPr>
        <w:t>of</w:t>
      </w:r>
      <w:proofErr w:type="spellEnd"/>
      <w:r w:rsidRPr="00174924">
        <w:rPr>
          <w:rFonts w:ascii="Times New Roman" w:hAnsi="Times New Roman"/>
        </w:rPr>
        <w:t xml:space="preserve"> </w:t>
      </w:r>
      <w:proofErr w:type="spellStart"/>
      <w:r w:rsidRPr="00174924">
        <w:rPr>
          <w:rFonts w:ascii="Times New Roman" w:hAnsi="Times New Roman"/>
        </w:rPr>
        <w:t>the</w:t>
      </w:r>
      <w:proofErr w:type="spellEnd"/>
      <w:r w:rsidRPr="00174924">
        <w:rPr>
          <w:rFonts w:ascii="Times New Roman" w:hAnsi="Times New Roman"/>
        </w:rPr>
        <w:t xml:space="preserve"> </w:t>
      </w:r>
      <w:proofErr w:type="spellStart"/>
      <w:r w:rsidRPr="00174924">
        <w:rPr>
          <w:rFonts w:ascii="Times New Roman" w:hAnsi="Times New Roman"/>
        </w:rPr>
        <w:t>refusal</w:t>
      </w:r>
      <w:proofErr w:type="spellEnd"/>
      <w:r w:rsidRPr="00174924">
        <w:rPr>
          <w:rFonts w:ascii="Times New Roman" w:hAnsi="Times New Roman"/>
        </w:rPr>
        <w:t xml:space="preserve"> </w:t>
      </w:r>
      <w:proofErr w:type="spellStart"/>
      <w:r w:rsidRPr="00174924">
        <w:rPr>
          <w:rFonts w:ascii="Times New Roman" w:hAnsi="Times New Roman"/>
        </w:rPr>
        <w:t>to</w:t>
      </w:r>
      <w:proofErr w:type="spellEnd"/>
      <w:r w:rsidRPr="00174924">
        <w:rPr>
          <w:rFonts w:ascii="Times New Roman" w:hAnsi="Times New Roman"/>
        </w:rPr>
        <w:t xml:space="preserve"> </w:t>
      </w:r>
      <w:proofErr w:type="spellStart"/>
      <w:r w:rsidRPr="00174924">
        <w:rPr>
          <w:rFonts w:ascii="Times New Roman" w:hAnsi="Times New Roman"/>
        </w:rPr>
        <w:t>execute</w:t>
      </w:r>
      <w:proofErr w:type="spellEnd"/>
      <w:r w:rsidRPr="00174924">
        <w:rPr>
          <w:rFonts w:ascii="Times New Roman" w:hAnsi="Times New Roman"/>
        </w:rPr>
        <w:t xml:space="preserve"> </w:t>
      </w:r>
      <w:proofErr w:type="spellStart"/>
      <w:r w:rsidRPr="00174924">
        <w:rPr>
          <w:rFonts w:ascii="Times New Roman" w:hAnsi="Times New Roman"/>
        </w:rPr>
        <w:t>the</w:t>
      </w:r>
      <w:proofErr w:type="spellEnd"/>
      <w:r w:rsidRPr="00174924">
        <w:rPr>
          <w:rFonts w:ascii="Times New Roman" w:hAnsi="Times New Roman"/>
        </w:rPr>
        <w:t xml:space="preserve"> </w:t>
      </w:r>
      <w:proofErr w:type="spellStart"/>
      <w:r w:rsidRPr="00174924">
        <w:rPr>
          <w:rFonts w:ascii="Times New Roman" w:hAnsi="Times New Roman"/>
        </w:rPr>
        <w:t>instruction</w:t>
      </w:r>
      <w:proofErr w:type="spellEnd"/>
      <w:r w:rsidRPr="00174924">
        <w:rPr>
          <w:rFonts w:ascii="Times New Roman" w:hAnsi="Times New Roman"/>
        </w:rPr>
        <w:t xml:space="preserve"> (</w:t>
      </w:r>
      <w:proofErr w:type="spellStart"/>
      <w:r w:rsidRPr="00174924">
        <w:rPr>
          <w:rFonts w:ascii="Times New Roman" w:hAnsi="Times New Roman"/>
        </w:rPr>
        <w:t>order</w:t>
      </w:r>
      <w:proofErr w:type="spellEnd"/>
      <w:r w:rsidRPr="00174924">
        <w:rPr>
          <w:rFonts w:ascii="Times New Roman" w:hAnsi="Times New Roman"/>
        </w:rPr>
        <w:t xml:space="preserve">) </w:t>
      </w:r>
      <w:proofErr w:type="spellStart"/>
      <w:r w:rsidRPr="00174924">
        <w:rPr>
          <w:rFonts w:ascii="Times New Roman" w:hAnsi="Times New Roman"/>
        </w:rPr>
        <w:t>given</w:t>
      </w:r>
      <w:proofErr w:type="spellEnd"/>
      <w:r w:rsidRPr="00174924">
        <w:rPr>
          <w:rFonts w:ascii="Times New Roman" w:hAnsi="Times New Roman"/>
        </w:rPr>
        <w:t xml:space="preserve"> </w:t>
      </w:r>
      <w:proofErr w:type="spellStart"/>
      <w:r w:rsidRPr="00174924">
        <w:rPr>
          <w:rFonts w:ascii="Times New Roman" w:hAnsi="Times New Roman"/>
        </w:rPr>
        <w:t>in</w:t>
      </w:r>
      <w:proofErr w:type="spellEnd"/>
      <w:r w:rsidRPr="00174924">
        <w:rPr>
          <w:rFonts w:ascii="Times New Roman" w:hAnsi="Times New Roman"/>
        </w:rPr>
        <w:t xml:space="preserve"> </w:t>
      </w:r>
      <w:proofErr w:type="spellStart"/>
      <w:r w:rsidRPr="00174924">
        <w:rPr>
          <w:rFonts w:ascii="Times New Roman" w:hAnsi="Times New Roman"/>
        </w:rPr>
        <w:t>relation</w:t>
      </w:r>
      <w:proofErr w:type="spellEnd"/>
      <w:r w:rsidRPr="00174924">
        <w:rPr>
          <w:rFonts w:ascii="Times New Roman" w:hAnsi="Times New Roman"/>
        </w:rPr>
        <w:t xml:space="preserve"> </w:t>
      </w:r>
      <w:proofErr w:type="spellStart"/>
      <w:r w:rsidRPr="00174924">
        <w:rPr>
          <w:rFonts w:ascii="Times New Roman" w:hAnsi="Times New Roman"/>
        </w:rPr>
        <w:t>to</w:t>
      </w:r>
      <w:proofErr w:type="spellEnd"/>
      <w:r w:rsidRPr="00174924">
        <w:rPr>
          <w:rFonts w:ascii="Times New Roman" w:hAnsi="Times New Roman"/>
        </w:rPr>
        <w:t xml:space="preserve"> </w:t>
      </w:r>
      <w:proofErr w:type="spellStart"/>
      <w:r w:rsidRPr="00174924">
        <w:rPr>
          <w:rFonts w:ascii="Times New Roman" w:hAnsi="Times New Roman"/>
        </w:rPr>
        <w:t>the</w:t>
      </w:r>
      <w:proofErr w:type="spellEnd"/>
      <w:r w:rsidRPr="00174924">
        <w:rPr>
          <w:rFonts w:ascii="Times New Roman" w:hAnsi="Times New Roman"/>
        </w:rPr>
        <w:t xml:space="preserve"> </w:t>
      </w:r>
      <w:proofErr w:type="spellStart"/>
      <w:r w:rsidRPr="00174924">
        <w:rPr>
          <w:rFonts w:ascii="Times New Roman" w:hAnsi="Times New Roman"/>
        </w:rPr>
        <w:t>Securities</w:t>
      </w:r>
      <w:proofErr w:type="spellEnd"/>
      <w:r w:rsidRPr="00174924">
        <w:rPr>
          <w:rFonts w:ascii="Times New Roman" w:hAnsi="Times New Roman"/>
        </w:rPr>
        <w:t xml:space="preserve"> (</w:t>
      </w:r>
      <w:proofErr w:type="spellStart"/>
      <w:r w:rsidRPr="00174924">
        <w:rPr>
          <w:rFonts w:ascii="Times New Roman" w:hAnsi="Times New Roman"/>
        </w:rPr>
        <w:t>if</w:t>
      </w:r>
      <w:proofErr w:type="spellEnd"/>
      <w:r w:rsidRPr="00174924">
        <w:rPr>
          <w:rFonts w:ascii="Times New Roman" w:hAnsi="Times New Roman"/>
        </w:rPr>
        <w:t xml:space="preserve"> </w:t>
      </w:r>
      <w:proofErr w:type="spellStart"/>
      <w:r w:rsidRPr="00174924">
        <w:rPr>
          <w:rFonts w:ascii="Times New Roman" w:hAnsi="Times New Roman"/>
        </w:rPr>
        <w:t>any</w:t>
      </w:r>
      <w:proofErr w:type="spellEnd"/>
      <w:r w:rsidRPr="00174924">
        <w:rPr>
          <w:rFonts w:ascii="Times New Roman" w:hAnsi="Times New Roman"/>
        </w:rPr>
        <w:t xml:space="preserve">) </w:t>
      </w:r>
      <w:proofErr w:type="spellStart"/>
      <w:r w:rsidRPr="00174924">
        <w:rPr>
          <w:rFonts w:ascii="Times New Roman" w:hAnsi="Times New Roman"/>
        </w:rPr>
        <w:t>is</w:t>
      </w:r>
      <w:proofErr w:type="spellEnd"/>
      <w:r w:rsidRPr="00174924">
        <w:rPr>
          <w:rFonts w:ascii="Times New Roman" w:hAnsi="Times New Roman"/>
        </w:rPr>
        <w:t xml:space="preserve"> </w:t>
      </w:r>
      <w:proofErr w:type="spellStart"/>
      <w:r w:rsidRPr="00174924">
        <w:rPr>
          <w:rFonts w:ascii="Times New Roman" w:hAnsi="Times New Roman"/>
        </w:rPr>
        <w:t>also</w:t>
      </w:r>
      <w:proofErr w:type="spellEnd"/>
      <w:r w:rsidRPr="00174924">
        <w:rPr>
          <w:rFonts w:ascii="Times New Roman" w:hAnsi="Times New Roman"/>
        </w:rPr>
        <w:t xml:space="preserve"> </w:t>
      </w:r>
      <w:proofErr w:type="spellStart"/>
      <w:r w:rsidRPr="00174924">
        <w:rPr>
          <w:rFonts w:ascii="Times New Roman" w:hAnsi="Times New Roman"/>
        </w:rPr>
        <w:t>provided</w:t>
      </w:r>
      <w:proofErr w:type="spellEnd"/>
      <w:r w:rsidRPr="00174924">
        <w:rPr>
          <w:rFonts w:ascii="Times New Roman" w:hAnsi="Times New Roman"/>
        </w:rPr>
        <w:t xml:space="preserve"> (</w:t>
      </w:r>
      <w:proofErr w:type="spellStart"/>
      <w:r w:rsidRPr="00174924">
        <w:rPr>
          <w:rFonts w:ascii="Times New Roman" w:hAnsi="Times New Roman"/>
        </w:rPr>
        <w:t>the</w:t>
      </w:r>
      <w:proofErr w:type="spellEnd"/>
      <w:r w:rsidRPr="00174924">
        <w:rPr>
          <w:rFonts w:ascii="Times New Roman" w:hAnsi="Times New Roman"/>
        </w:rPr>
        <w:t xml:space="preserve"> </w:t>
      </w:r>
      <w:proofErr w:type="spellStart"/>
      <w:r w:rsidRPr="00174924">
        <w:rPr>
          <w:rFonts w:ascii="Times New Roman" w:hAnsi="Times New Roman"/>
        </w:rPr>
        <w:t>requirement</w:t>
      </w:r>
      <w:proofErr w:type="spellEnd"/>
      <w:r w:rsidRPr="00174924">
        <w:rPr>
          <w:rFonts w:ascii="Times New Roman" w:hAnsi="Times New Roman"/>
        </w:rPr>
        <w:t xml:space="preserve"> </w:t>
      </w:r>
      <w:proofErr w:type="spellStart"/>
      <w:r w:rsidRPr="00174924">
        <w:rPr>
          <w:rFonts w:ascii="Times New Roman" w:hAnsi="Times New Roman"/>
        </w:rPr>
        <w:t>stipulated</w:t>
      </w:r>
      <w:proofErr w:type="spellEnd"/>
      <w:r w:rsidRPr="00174924">
        <w:rPr>
          <w:rFonts w:ascii="Times New Roman" w:hAnsi="Times New Roman"/>
        </w:rPr>
        <w:t xml:space="preserve"> </w:t>
      </w:r>
      <w:proofErr w:type="spellStart"/>
      <w:r w:rsidRPr="00174924">
        <w:rPr>
          <w:rFonts w:ascii="Times New Roman" w:hAnsi="Times New Roman"/>
        </w:rPr>
        <w:t>by</w:t>
      </w:r>
      <w:proofErr w:type="spellEnd"/>
      <w:r w:rsidRPr="00174924">
        <w:rPr>
          <w:rFonts w:ascii="Times New Roman" w:hAnsi="Times New Roman"/>
        </w:rPr>
        <w:t xml:space="preserve"> </w:t>
      </w:r>
      <w:proofErr w:type="spellStart"/>
      <w:r w:rsidRPr="00174924">
        <w:rPr>
          <w:rFonts w:ascii="Times New Roman" w:hAnsi="Times New Roman"/>
        </w:rPr>
        <w:t>paragraph</w:t>
      </w:r>
      <w:proofErr w:type="spellEnd"/>
      <w:r w:rsidRPr="00174924">
        <w:rPr>
          <w:rFonts w:ascii="Times New Roman" w:hAnsi="Times New Roman"/>
        </w:rPr>
        <w:t xml:space="preserve"> </w:t>
      </w:r>
      <w:r w:rsidRPr="00174924">
        <w:rPr>
          <w:rFonts w:ascii="Times New Roman" w:hAnsi="Times New Roman"/>
        </w:rPr>
        <w:fldChar w:fldCharType="begin"/>
      </w:r>
      <w:r w:rsidRPr="00174924">
        <w:rPr>
          <w:rFonts w:ascii="Times New Roman" w:hAnsi="Times New Roman"/>
        </w:rPr>
        <w:instrText xml:space="preserve"> REF _Ref112850793 \r \h </w:instrText>
      </w:r>
      <w:r>
        <w:rPr>
          <w:rFonts w:ascii="Times New Roman" w:hAnsi="Times New Roman"/>
        </w:rPr>
        <w:instrText xml:space="preserve"> \* MERGEFORMAT </w:instrText>
      </w:r>
      <w:r w:rsidRPr="00174924">
        <w:rPr>
          <w:rFonts w:ascii="Times New Roman" w:hAnsi="Times New Roman"/>
        </w:rPr>
      </w:r>
      <w:r w:rsidRPr="00174924">
        <w:rPr>
          <w:rFonts w:ascii="Times New Roman" w:hAnsi="Times New Roman"/>
        </w:rPr>
        <w:fldChar w:fldCharType="separate"/>
      </w:r>
      <w:r w:rsidRPr="00174924">
        <w:rPr>
          <w:rFonts w:ascii="Times New Roman" w:hAnsi="Times New Roman"/>
        </w:rPr>
        <w:t>1.3</w:t>
      </w:r>
      <w:r w:rsidRPr="00174924">
        <w:rPr>
          <w:rFonts w:ascii="Times New Roman" w:hAnsi="Times New Roman"/>
        </w:rPr>
        <w:fldChar w:fldCharType="end"/>
      </w:r>
      <w:r w:rsidRPr="00174924">
        <w:rPr>
          <w:rFonts w:ascii="Times New Roman" w:hAnsi="Times New Roman"/>
        </w:rPr>
        <w:t xml:space="preserve"> </w:t>
      </w:r>
      <w:proofErr w:type="spellStart"/>
      <w:r w:rsidRPr="00174924">
        <w:rPr>
          <w:rFonts w:ascii="Times New Roman" w:hAnsi="Times New Roman"/>
        </w:rPr>
        <w:t>of</w:t>
      </w:r>
      <w:proofErr w:type="spellEnd"/>
      <w:r w:rsidRPr="00174924">
        <w:rPr>
          <w:rFonts w:ascii="Times New Roman" w:hAnsi="Times New Roman"/>
        </w:rPr>
        <w:t xml:space="preserve"> </w:t>
      </w:r>
      <w:proofErr w:type="spellStart"/>
      <w:r w:rsidRPr="00174924">
        <w:rPr>
          <w:rFonts w:ascii="Times New Roman" w:hAnsi="Times New Roman"/>
        </w:rPr>
        <w:t>the</w:t>
      </w:r>
      <w:proofErr w:type="spellEnd"/>
      <w:r w:rsidRPr="00174924">
        <w:rPr>
          <w:rFonts w:ascii="Times New Roman" w:hAnsi="Times New Roman"/>
        </w:rPr>
        <w:t xml:space="preserve"> </w:t>
      </w:r>
      <w:proofErr w:type="spellStart"/>
      <w:r w:rsidRPr="00174924">
        <w:rPr>
          <w:rFonts w:ascii="Times New Roman" w:hAnsi="Times New Roman"/>
        </w:rPr>
        <w:t>List</w:t>
      </w:r>
      <w:proofErr w:type="spellEnd"/>
      <w:r w:rsidRPr="00174924">
        <w:rPr>
          <w:rFonts w:ascii="Times New Roman" w:hAnsi="Times New Roman"/>
        </w:rPr>
        <w:t xml:space="preserve"> </w:t>
      </w:r>
      <w:proofErr w:type="spellStart"/>
      <w:r w:rsidRPr="00174924">
        <w:rPr>
          <w:rFonts w:ascii="Times New Roman" w:hAnsi="Times New Roman"/>
        </w:rPr>
        <w:t>does</w:t>
      </w:r>
      <w:proofErr w:type="spellEnd"/>
      <w:r w:rsidRPr="00174924">
        <w:rPr>
          <w:rFonts w:ascii="Times New Roman" w:hAnsi="Times New Roman"/>
        </w:rPr>
        <w:t xml:space="preserve"> </w:t>
      </w:r>
      <w:proofErr w:type="spellStart"/>
      <w:r w:rsidRPr="00174924">
        <w:rPr>
          <w:rFonts w:ascii="Times New Roman" w:hAnsi="Times New Roman"/>
        </w:rPr>
        <w:t>not</w:t>
      </w:r>
      <w:proofErr w:type="spellEnd"/>
      <w:r w:rsidRPr="00174924">
        <w:rPr>
          <w:rFonts w:ascii="Times New Roman" w:hAnsi="Times New Roman"/>
        </w:rPr>
        <w:t xml:space="preserve"> </w:t>
      </w:r>
      <w:proofErr w:type="spellStart"/>
      <w:r w:rsidRPr="00174924">
        <w:rPr>
          <w:rFonts w:ascii="Times New Roman" w:hAnsi="Times New Roman"/>
        </w:rPr>
        <w:t>apply</w:t>
      </w:r>
      <w:proofErr w:type="spellEnd"/>
      <w:r w:rsidRPr="00174924">
        <w:rPr>
          <w:rFonts w:ascii="Times New Roman" w:hAnsi="Times New Roman"/>
        </w:rPr>
        <w:t xml:space="preserve">).   </w:t>
      </w:r>
    </w:p>
  </w:footnote>
  <w:footnote w:id="2">
    <w:p w:rsidR="006B09BA" w:rsidRPr="00174924" w:rsidRDefault="006B09BA" w:rsidP="006B09BA">
      <w:pPr>
        <w:pStyle w:val="a5"/>
        <w:jc w:val="both"/>
        <w:rPr>
          <w:rFonts w:ascii="Times New Roman" w:hAnsi="Times New Roman"/>
        </w:rPr>
      </w:pPr>
      <w:r w:rsidRPr="00174924">
        <w:rPr>
          <w:rStyle w:val="a9"/>
          <w:rFonts w:ascii="Times New Roman" w:hAnsi="Times New Roman"/>
        </w:rPr>
        <w:footnoteRef/>
      </w:r>
      <w:r w:rsidRPr="00174924">
        <w:rPr>
          <w:rFonts w:ascii="Times New Roman" w:hAnsi="Times New Roman"/>
        </w:rPr>
        <w:t xml:space="preserve"> В случае недружественных действий иностранного государства дополнительно при наличии предоставляется уведомление лица, осуществляющего учет прав на Ценные бумаги, об отказе от исполнения поручения (распоряжения), предоставленного в отношении Ценных бумаг (требование, предусмотренное пунктом </w:t>
      </w:r>
      <w:r w:rsidRPr="00174924">
        <w:rPr>
          <w:rFonts w:ascii="Times New Roman" w:hAnsi="Times New Roman"/>
        </w:rPr>
        <w:fldChar w:fldCharType="begin"/>
      </w:r>
      <w:r w:rsidRPr="00174924">
        <w:rPr>
          <w:rFonts w:ascii="Times New Roman" w:hAnsi="Times New Roman"/>
        </w:rPr>
        <w:instrText xml:space="preserve"> REF _Ref112850793 \r \h </w:instrText>
      </w:r>
      <w:r>
        <w:rPr>
          <w:rFonts w:ascii="Times New Roman" w:hAnsi="Times New Roman"/>
        </w:rPr>
        <w:instrText xml:space="preserve"> \* MERGEFORMAT </w:instrText>
      </w:r>
      <w:r w:rsidRPr="00174924">
        <w:rPr>
          <w:rFonts w:ascii="Times New Roman" w:hAnsi="Times New Roman"/>
        </w:rPr>
      </w:r>
      <w:r w:rsidRPr="00174924">
        <w:rPr>
          <w:rFonts w:ascii="Times New Roman" w:hAnsi="Times New Roman"/>
        </w:rPr>
        <w:fldChar w:fldCharType="separate"/>
      </w:r>
      <w:r w:rsidRPr="00174924">
        <w:rPr>
          <w:rFonts w:ascii="Times New Roman" w:hAnsi="Times New Roman"/>
        </w:rPr>
        <w:t>1.3</w:t>
      </w:r>
      <w:r w:rsidRPr="00174924">
        <w:rPr>
          <w:rFonts w:ascii="Times New Roman" w:hAnsi="Times New Roman"/>
        </w:rPr>
        <w:fldChar w:fldCharType="end"/>
      </w:r>
      <w:r w:rsidRPr="00174924">
        <w:rPr>
          <w:rFonts w:ascii="Times New Roman" w:hAnsi="Times New Roman"/>
        </w:rPr>
        <w:t xml:space="preserve"> Перечня, не применяется)</w:t>
      </w:r>
      <w:r>
        <w:rPr>
          <w:rFonts w:ascii="Times New Roman" w:hAnsi="Times New Roman"/>
        </w:rPr>
        <w:t>/</w:t>
      </w:r>
      <w:proofErr w:type="spellStart"/>
      <w:r w:rsidRPr="00174924">
        <w:rPr>
          <w:rFonts w:ascii="Times New Roman" w:hAnsi="Times New Roman"/>
        </w:rPr>
        <w:t>In</w:t>
      </w:r>
      <w:proofErr w:type="spellEnd"/>
      <w:r w:rsidRPr="00174924">
        <w:rPr>
          <w:rFonts w:ascii="Times New Roman" w:hAnsi="Times New Roman"/>
        </w:rPr>
        <w:t xml:space="preserve"> </w:t>
      </w:r>
      <w:proofErr w:type="spellStart"/>
      <w:r w:rsidRPr="00174924">
        <w:rPr>
          <w:rFonts w:ascii="Times New Roman" w:hAnsi="Times New Roman"/>
        </w:rPr>
        <w:t>the</w:t>
      </w:r>
      <w:proofErr w:type="spellEnd"/>
      <w:r w:rsidRPr="00174924">
        <w:rPr>
          <w:rFonts w:ascii="Times New Roman" w:hAnsi="Times New Roman"/>
        </w:rPr>
        <w:t xml:space="preserve"> </w:t>
      </w:r>
      <w:proofErr w:type="spellStart"/>
      <w:r w:rsidRPr="00174924">
        <w:rPr>
          <w:rFonts w:ascii="Times New Roman" w:hAnsi="Times New Roman"/>
        </w:rPr>
        <w:t>event</w:t>
      </w:r>
      <w:proofErr w:type="spellEnd"/>
      <w:r w:rsidRPr="00174924">
        <w:rPr>
          <w:rFonts w:ascii="Times New Roman" w:hAnsi="Times New Roman"/>
        </w:rPr>
        <w:t xml:space="preserve"> </w:t>
      </w:r>
      <w:proofErr w:type="spellStart"/>
      <w:r w:rsidRPr="00174924">
        <w:rPr>
          <w:rFonts w:ascii="Times New Roman" w:hAnsi="Times New Roman"/>
        </w:rPr>
        <w:t>of</w:t>
      </w:r>
      <w:proofErr w:type="spellEnd"/>
      <w:r w:rsidRPr="00174924">
        <w:rPr>
          <w:rFonts w:ascii="Times New Roman" w:hAnsi="Times New Roman"/>
        </w:rPr>
        <w:t xml:space="preserve"> </w:t>
      </w:r>
      <w:proofErr w:type="spellStart"/>
      <w:r w:rsidRPr="00174924">
        <w:rPr>
          <w:rFonts w:ascii="Times New Roman" w:hAnsi="Times New Roman"/>
        </w:rPr>
        <w:t>unfriendly</w:t>
      </w:r>
      <w:proofErr w:type="spellEnd"/>
      <w:r w:rsidRPr="00174924">
        <w:rPr>
          <w:rFonts w:ascii="Times New Roman" w:hAnsi="Times New Roman"/>
        </w:rPr>
        <w:t xml:space="preserve"> </w:t>
      </w:r>
      <w:proofErr w:type="spellStart"/>
      <w:r w:rsidRPr="00174924">
        <w:rPr>
          <w:rFonts w:ascii="Times New Roman" w:hAnsi="Times New Roman"/>
        </w:rPr>
        <w:t>actions</w:t>
      </w:r>
      <w:proofErr w:type="spellEnd"/>
      <w:r w:rsidRPr="00174924">
        <w:rPr>
          <w:rFonts w:ascii="Times New Roman" w:hAnsi="Times New Roman"/>
        </w:rPr>
        <w:t xml:space="preserve"> </w:t>
      </w:r>
      <w:proofErr w:type="spellStart"/>
      <w:r w:rsidRPr="00174924">
        <w:rPr>
          <w:rFonts w:ascii="Times New Roman" w:hAnsi="Times New Roman"/>
        </w:rPr>
        <w:t>of</w:t>
      </w:r>
      <w:proofErr w:type="spellEnd"/>
      <w:r w:rsidRPr="00174924">
        <w:rPr>
          <w:rFonts w:ascii="Times New Roman" w:hAnsi="Times New Roman"/>
        </w:rPr>
        <w:t xml:space="preserve"> a </w:t>
      </w:r>
      <w:proofErr w:type="spellStart"/>
      <w:r w:rsidRPr="00174924">
        <w:rPr>
          <w:rFonts w:ascii="Times New Roman" w:hAnsi="Times New Roman"/>
        </w:rPr>
        <w:t>foreign</w:t>
      </w:r>
      <w:proofErr w:type="spellEnd"/>
      <w:r w:rsidRPr="00174924">
        <w:rPr>
          <w:rFonts w:ascii="Times New Roman" w:hAnsi="Times New Roman"/>
        </w:rPr>
        <w:t xml:space="preserve"> </w:t>
      </w:r>
      <w:proofErr w:type="spellStart"/>
      <w:r w:rsidRPr="00174924">
        <w:rPr>
          <w:rFonts w:ascii="Times New Roman" w:hAnsi="Times New Roman"/>
        </w:rPr>
        <w:t>state</w:t>
      </w:r>
      <w:proofErr w:type="spellEnd"/>
      <w:r w:rsidRPr="00174924">
        <w:rPr>
          <w:rFonts w:ascii="Times New Roman" w:hAnsi="Times New Roman"/>
        </w:rPr>
        <w:t xml:space="preserve">, </w:t>
      </w:r>
      <w:proofErr w:type="spellStart"/>
      <w:r w:rsidRPr="00174924">
        <w:rPr>
          <w:rFonts w:ascii="Times New Roman" w:hAnsi="Times New Roman"/>
        </w:rPr>
        <w:t>the</w:t>
      </w:r>
      <w:proofErr w:type="spellEnd"/>
      <w:r w:rsidRPr="00174924">
        <w:rPr>
          <w:rFonts w:ascii="Times New Roman" w:hAnsi="Times New Roman"/>
        </w:rPr>
        <w:t xml:space="preserve"> </w:t>
      </w:r>
      <w:proofErr w:type="spellStart"/>
      <w:r w:rsidRPr="00174924">
        <w:rPr>
          <w:rFonts w:ascii="Times New Roman" w:hAnsi="Times New Roman"/>
        </w:rPr>
        <w:t>notification</w:t>
      </w:r>
      <w:proofErr w:type="spellEnd"/>
      <w:r w:rsidRPr="00174924">
        <w:rPr>
          <w:rFonts w:ascii="Times New Roman" w:hAnsi="Times New Roman"/>
        </w:rPr>
        <w:t xml:space="preserve"> </w:t>
      </w:r>
      <w:proofErr w:type="spellStart"/>
      <w:r w:rsidRPr="00174924">
        <w:rPr>
          <w:rFonts w:ascii="Times New Roman" w:hAnsi="Times New Roman"/>
        </w:rPr>
        <w:t>of</w:t>
      </w:r>
      <w:proofErr w:type="spellEnd"/>
      <w:r w:rsidRPr="00174924">
        <w:rPr>
          <w:rFonts w:ascii="Times New Roman" w:hAnsi="Times New Roman"/>
        </w:rPr>
        <w:t xml:space="preserve"> </w:t>
      </w:r>
      <w:proofErr w:type="spellStart"/>
      <w:r w:rsidRPr="00174924">
        <w:rPr>
          <w:rFonts w:ascii="Times New Roman" w:hAnsi="Times New Roman"/>
        </w:rPr>
        <w:t>the</w:t>
      </w:r>
      <w:proofErr w:type="spellEnd"/>
      <w:r w:rsidRPr="00174924">
        <w:rPr>
          <w:rFonts w:ascii="Times New Roman" w:hAnsi="Times New Roman"/>
        </w:rPr>
        <w:t xml:space="preserve"> </w:t>
      </w:r>
      <w:proofErr w:type="spellStart"/>
      <w:r w:rsidRPr="00174924">
        <w:rPr>
          <w:rFonts w:ascii="Times New Roman" w:hAnsi="Times New Roman"/>
        </w:rPr>
        <w:t>entity</w:t>
      </w:r>
      <w:proofErr w:type="spellEnd"/>
      <w:r w:rsidRPr="00174924">
        <w:rPr>
          <w:rFonts w:ascii="Times New Roman" w:hAnsi="Times New Roman"/>
        </w:rPr>
        <w:t xml:space="preserve"> </w:t>
      </w:r>
      <w:proofErr w:type="spellStart"/>
      <w:r w:rsidRPr="00174924">
        <w:rPr>
          <w:rFonts w:ascii="Times New Roman" w:hAnsi="Times New Roman"/>
        </w:rPr>
        <w:t>recording</w:t>
      </w:r>
      <w:proofErr w:type="spellEnd"/>
      <w:r w:rsidRPr="00174924">
        <w:rPr>
          <w:rFonts w:ascii="Times New Roman" w:hAnsi="Times New Roman"/>
        </w:rPr>
        <w:t xml:space="preserve"> </w:t>
      </w:r>
      <w:proofErr w:type="spellStart"/>
      <w:r w:rsidRPr="00174924">
        <w:rPr>
          <w:rFonts w:ascii="Times New Roman" w:hAnsi="Times New Roman"/>
        </w:rPr>
        <w:t>the</w:t>
      </w:r>
      <w:proofErr w:type="spellEnd"/>
      <w:r w:rsidRPr="00174924">
        <w:rPr>
          <w:rFonts w:ascii="Times New Roman" w:hAnsi="Times New Roman"/>
        </w:rPr>
        <w:t xml:space="preserve"> </w:t>
      </w:r>
      <w:proofErr w:type="spellStart"/>
      <w:r w:rsidRPr="00174924">
        <w:rPr>
          <w:rFonts w:ascii="Times New Roman" w:hAnsi="Times New Roman"/>
        </w:rPr>
        <w:t>rights</w:t>
      </w:r>
      <w:proofErr w:type="spellEnd"/>
      <w:r w:rsidRPr="00174924">
        <w:rPr>
          <w:rFonts w:ascii="Times New Roman" w:hAnsi="Times New Roman"/>
        </w:rPr>
        <w:t xml:space="preserve"> </w:t>
      </w:r>
      <w:proofErr w:type="spellStart"/>
      <w:r w:rsidRPr="00174924">
        <w:rPr>
          <w:rFonts w:ascii="Times New Roman" w:hAnsi="Times New Roman"/>
        </w:rPr>
        <w:t>to</w:t>
      </w:r>
      <w:proofErr w:type="spellEnd"/>
      <w:r w:rsidRPr="00174924">
        <w:rPr>
          <w:rFonts w:ascii="Times New Roman" w:hAnsi="Times New Roman"/>
        </w:rPr>
        <w:t xml:space="preserve"> </w:t>
      </w:r>
      <w:proofErr w:type="spellStart"/>
      <w:r w:rsidRPr="00174924">
        <w:rPr>
          <w:rFonts w:ascii="Times New Roman" w:hAnsi="Times New Roman"/>
        </w:rPr>
        <w:t>Securities</w:t>
      </w:r>
      <w:proofErr w:type="spellEnd"/>
      <w:r w:rsidRPr="00174924">
        <w:rPr>
          <w:rFonts w:ascii="Times New Roman" w:hAnsi="Times New Roman"/>
        </w:rPr>
        <w:t xml:space="preserve"> </w:t>
      </w:r>
      <w:proofErr w:type="spellStart"/>
      <w:r w:rsidRPr="00174924">
        <w:rPr>
          <w:rFonts w:ascii="Times New Roman" w:hAnsi="Times New Roman"/>
        </w:rPr>
        <w:t>of</w:t>
      </w:r>
      <w:proofErr w:type="spellEnd"/>
      <w:r w:rsidRPr="00174924">
        <w:rPr>
          <w:rFonts w:ascii="Times New Roman" w:hAnsi="Times New Roman"/>
        </w:rPr>
        <w:t xml:space="preserve"> </w:t>
      </w:r>
      <w:proofErr w:type="spellStart"/>
      <w:r w:rsidRPr="00174924">
        <w:rPr>
          <w:rFonts w:ascii="Times New Roman" w:hAnsi="Times New Roman"/>
        </w:rPr>
        <w:t>the</w:t>
      </w:r>
      <w:proofErr w:type="spellEnd"/>
      <w:r w:rsidRPr="00174924">
        <w:rPr>
          <w:rFonts w:ascii="Times New Roman" w:hAnsi="Times New Roman"/>
        </w:rPr>
        <w:t xml:space="preserve"> </w:t>
      </w:r>
      <w:proofErr w:type="spellStart"/>
      <w:r w:rsidRPr="00174924">
        <w:rPr>
          <w:rFonts w:ascii="Times New Roman" w:hAnsi="Times New Roman"/>
        </w:rPr>
        <w:t>refusal</w:t>
      </w:r>
      <w:proofErr w:type="spellEnd"/>
      <w:r w:rsidRPr="00174924">
        <w:rPr>
          <w:rFonts w:ascii="Times New Roman" w:hAnsi="Times New Roman"/>
        </w:rPr>
        <w:t xml:space="preserve"> </w:t>
      </w:r>
      <w:proofErr w:type="spellStart"/>
      <w:r w:rsidRPr="00174924">
        <w:rPr>
          <w:rFonts w:ascii="Times New Roman" w:hAnsi="Times New Roman"/>
        </w:rPr>
        <w:t>to</w:t>
      </w:r>
      <w:proofErr w:type="spellEnd"/>
      <w:r w:rsidRPr="00174924">
        <w:rPr>
          <w:rFonts w:ascii="Times New Roman" w:hAnsi="Times New Roman"/>
        </w:rPr>
        <w:t xml:space="preserve"> </w:t>
      </w:r>
      <w:proofErr w:type="spellStart"/>
      <w:r w:rsidRPr="00174924">
        <w:rPr>
          <w:rFonts w:ascii="Times New Roman" w:hAnsi="Times New Roman"/>
        </w:rPr>
        <w:t>execute</w:t>
      </w:r>
      <w:proofErr w:type="spellEnd"/>
      <w:r w:rsidRPr="00174924">
        <w:rPr>
          <w:rFonts w:ascii="Times New Roman" w:hAnsi="Times New Roman"/>
        </w:rPr>
        <w:t xml:space="preserve"> </w:t>
      </w:r>
      <w:proofErr w:type="spellStart"/>
      <w:r w:rsidRPr="00174924">
        <w:rPr>
          <w:rFonts w:ascii="Times New Roman" w:hAnsi="Times New Roman"/>
        </w:rPr>
        <w:t>the</w:t>
      </w:r>
      <w:proofErr w:type="spellEnd"/>
      <w:r w:rsidRPr="00174924">
        <w:rPr>
          <w:rFonts w:ascii="Times New Roman" w:hAnsi="Times New Roman"/>
        </w:rPr>
        <w:t xml:space="preserve"> </w:t>
      </w:r>
      <w:proofErr w:type="spellStart"/>
      <w:r w:rsidRPr="00174924">
        <w:rPr>
          <w:rFonts w:ascii="Times New Roman" w:hAnsi="Times New Roman"/>
        </w:rPr>
        <w:t>instruction</w:t>
      </w:r>
      <w:proofErr w:type="spellEnd"/>
      <w:r w:rsidRPr="00174924">
        <w:rPr>
          <w:rFonts w:ascii="Times New Roman" w:hAnsi="Times New Roman"/>
        </w:rPr>
        <w:t xml:space="preserve"> (</w:t>
      </w:r>
      <w:proofErr w:type="spellStart"/>
      <w:r w:rsidRPr="00174924">
        <w:rPr>
          <w:rFonts w:ascii="Times New Roman" w:hAnsi="Times New Roman"/>
        </w:rPr>
        <w:t>order</w:t>
      </w:r>
      <w:proofErr w:type="spellEnd"/>
      <w:r w:rsidRPr="00174924">
        <w:rPr>
          <w:rFonts w:ascii="Times New Roman" w:hAnsi="Times New Roman"/>
        </w:rPr>
        <w:t xml:space="preserve">) </w:t>
      </w:r>
      <w:proofErr w:type="spellStart"/>
      <w:r w:rsidRPr="00174924">
        <w:rPr>
          <w:rFonts w:ascii="Times New Roman" w:hAnsi="Times New Roman"/>
        </w:rPr>
        <w:t>given</w:t>
      </w:r>
      <w:proofErr w:type="spellEnd"/>
      <w:r w:rsidRPr="00174924">
        <w:rPr>
          <w:rFonts w:ascii="Times New Roman" w:hAnsi="Times New Roman"/>
        </w:rPr>
        <w:t xml:space="preserve"> </w:t>
      </w:r>
      <w:proofErr w:type="spellStart"/>
      <w:r w:rsidRPr="00174924">
        <w:rPr>
          <w:rFonts w:ascii="Times New Roman" w:hAnsi="Times New Roman"/>
        </w:rPr>
        <w:t>in</w:t>
      </w:r>
      <w:proofErr w:type="spellEnd"/>
      <w:r w:rsidRPr="00174924">
        <w:rPr>
          <w:rFonts w:ascii="Times New Roman" w:hAnsi="Times New Roman"/>
        </w:rPr>
        <w:t xml:space="preserve"> </w:t>
      </w:r>
      <w:proofErr w:type="spellStart"/>
      <w:r w:rsidRPr="00174924">
        <w:rPr>
          <w:rFonts w:ascii="Times New Roman" w:hAnsi="Times New Roman"/>
        </w:rPr>
        <w:t>relation</w:t>
      </w:r>
      <w:proofErr w:type="spellEnd"/>
      <w:r w:rsidRPr="00174924">
        <w:rPr>
          <w:rFonts w:ascii="Times New Roman" w:hAnsi="Times New Roman"/>
        </w:rPr>
        <w:t xml:space="preserve"> </w:t>
      </w:r>
      <w:proofErr w:type="spellStart"/>
      <w:r w:rsidRPr="00174924">
        <w:rPr>
          <w:rFonts w:ascii="Times New Roman" w:hAnsi="Times New Roman"/>
        </w:rPr>
        <w:t>to</w:t>
      </w:r>
      <w:proofErr w:type="spellEnd"/>
      <w:r w:rsidRPr="00174924">
        <w:rPr>
          <w:rFonts w:ascii="Times New Roman" w:hAnsi="Times New Roman"/>
        </w:rPr>
        <w:t xml:space="preserve"> </w:t>
      </w:r>
      <w:proofErr w:type="spellStart"/>
      <w:r w:rsidRPr="00174924">
        <w:rPr>
          <w:rFonts w:ascii="Times New Roman" w:hAnsi="Times New Roman"/>
        </w:rPr>
        <w:t>the</w:t>
      </w:r>
      <w:proofErr w:type="spellEnd"/>
      <w:r w:rsidRPr="00174924">
        <w:rPr>
          <w:rFonts w:ascii="Times New Roman" w:hAnsi="Times New Roman"/>
        </w:rPr>
        <w:t xml:space="preserve"> </w:t>
      </w:r>
      <w:proofErr w:type="spellStart"/>
      <w:r w:rsidRPr="00174924">
        <w:rPr>
          <w:rFonts w:ascii="Times New Roman" w:hAnsi="Times New Roman"/>
        </w:rPr>
        <w:t>Securities</w:t>
      </w:r>
      <w:proofErr w:type="spellEnd"/>
      <w:r w:rsidRPr="00174924">
        <w:rPr>
          <w:rFonts w:ascii="Times New Roman" w:hAnsi="Times New Roman"/>
        </w:rPr>
        <w:t xml:space="preserve"> (</w:t>
      </w:r>
      <w:proofErr w:type="spellStart"/>
      <w:r w:rsidRPr="00174924">
        <w:rPr>
          <w:rFonts w:ascii="Times New Roman" w:hAnsi="Times New Roman"/>
        </w:rPr>
        <w:t>if</w:t>
      </w:r>
      <w:proofErr w:type="spellEnd"/>
      <w:r w:rsidRPr="00174924">
        <w:rPr>
          <w:rFonts w:ascii="Times New Roman" w:hAnsi="Times New Roman"/>
        </w:rPr>
        <w:t xml:space="preserve"> </w:t>
      </w:r>
      <w:proofErr w:type="spellStart"/>
      <w:r w:rsidRPr="00174924">
        <w:rPr>
          <w:rFonts w:ascii="Times New Roman" w:hAnsi="Times New Roman"/>
        </w:rPr>
        <w:t>any</w:t>
      </w:r>
      <w:proofErr w:type="spellEnd"/>
      <w:r w:rsidRPr="00174924">
        <w:rPr>
          <w:rFonts w:ascii="Times New Roman" w:hAnsi="Times New Roman"/>
        </w:rPr>
        <w:t xml:space="preserve">) </w:t>
      </w:r>
      <w:proofErr w:type="spellStart"/>
      <w:r w:rsidRPr="00174924">
        <w:rPr>
          <w:rFonts w:ascii="Times New Roman" w:hAnsi="Times New Roman"/>
        </w:rPr>
        <w:t>is</w:t>
      </w:r>
      <w:proofErr w:type="spellEnd"/>
      <w:r w:rsidRPr="00174924">
        <w:rPr>
          <w:rFonts w:ascii="Times New Roman" w:hAnsi="Times New Roman"/>
        </w:rPr>
        <w:t xml:space="preserve"> </w:t>
      </w:r>
      <w:proofErr w:type="spellStart"/>
      <w:r w:rsidRPr="00174924">
        <w:rPr>
          <w:rFonts w:ascii="Times New Roman" w:hAnsi="Times New Roman"/>
        </w:rPr>
        <w:t>also</w:t>
      </w:r>
      <w:proofErr w:type="spellEnd"/>
      <w:r w:rsidRPr="00174924">
        <w:rPr>
          <w:rFonts w:ascii="Times New Roman" w:hAnsi="Times New Roman"/>
        </w:rPr>
        <w:t xml:space="preserve"> </w:t>
      </w:r>
      <w:proofErr w:type="spellStart"/>
      <w:r w:rsidRPr="00174924">
        <w:rPr>
          <w:rFonts w:ascii="Times New Roman" w:hAnsi="Times New Roman"/>
        </w:rPr>
        <w:t>provided</w:t>
      </w:r>
      <w:proofErr w:type="spellEnd"/>
      <w:r w:rsidRPr="00174924">
        <w:rPr>
          <w:rFonts w:ascii="Times New Roman" w:hAnsi="Times New Roman"/>
        </w:rPr>
        <w:t xml:space="preserve"> (</w:t>
      </w:r>
      <w:proofErr w:type="spellStart"/>
      <w:r w:rsidRPr="00174924">
        <w:rPr>
          <w:rFonts w:ascii="Times New Roman" w:hAnsi="Times New Roman"/>
        </w:rPr>
        <w:t>the</w:t>
      </w:r>
      <w:proofErr w:type="spellEnd"/>
      <w:r w:rsidRPr="00174924">
        <w:rPr>
          <w:rFonts w:ascii="Times New Roman" w:hAnsi="Times New Roman"/>
        </w:rPr>
        <w:t xml:space="preserve"> </w:t>
      </w:r>
      <w:proofErr w:type="spellStart"/>
      <w:r w:rsidRPr="00174924">
        <w:rPr>
          <w:rFonts w:ascii="Times New Roman" w:hAnsi="Times New Roman"/>
        </w:rPr>
        <w:t>requirement</w:t>
      </w:r>
      <w:proofErr w:type="spellEnd"/>
      <w:r w:rsidRPr="00174924">
        <w:rPr>
          <w:rFonts w:ascii="Times New Roman" w:hAnsi="Times New Roman"/>
        </w:rPr>
        <w:t xml:space="preserve"> </w:t>
      </w:r>
      <w:proofErr w:type="spellStart"/>
      <w:r w:rsidRPr="00174924">
        <w:rPr>
          <w:rFonts w:ascii="Times New Roman" w:hAnsi="Times New Roman"/>
        </w:rPr>
        <w:t>stipulated</w:t>
      </w:r>
      <w:proofErr w:type="spellEnd"/>
      <w:r w:rsidRPr="00174924">
        <w:rPr>
          <w:rFonts w:ascii="Times New Roman" w:hAnsi="Times New Roman"/>
        </w:rPr>
        <w:t xml:space="preserve"> </w:t>
      </w:r>
      <w:proofErr w:type="spellStart"/>
      <w:r w:rsidRPr="00174924">
        <w:rPr>
          <w:rFonts w:ascii="Times New Roman" w:hAnsi="Times New Roman"/>
        </w:rPr>
        <w:t>by</w:t>
      </w:r>
      <w:proofErr w:type="spellEnd"/>
      <w:r w:rsidRPr="00174924">
        <w:rPr>
          <w:rFonts w:ascii="Times New Roman" w:hAnsi="Times New Roman"/>
        </w:rPr>
        <w:t xml:space="preserve"> </w:t>
      </w:r>
      <w:proofErr w:type="spellStart"/>
      <w:r w:rsidRPr="00174924">
        <w:rPr>
          <w:rFonts w:ascii="Times New Roman" w:hAnsi="Times New Roman"/>
        </w:rPr>
        <w:t>paragraph</w:t>
      </w:r>
      <w:proofErr w:type="spellEnd"/>
      <w:r w:rsidRPr="00174924">
        <w:rPr>
          <w:rFonts w:ascii="Times New Roman" w:hAnsi="Times New Roman"/>
        </w:rPr>
        <w:t xml:space="preserve"> </w:t>
      </w:r>
      <w:r w:rsidRPr="00174924">
        <w:rPr>
          <w:rFonts w:ascii="Times New Roman" w:hAnsi="Times New Roman"/>
        </w:rPr>
        <w:fldChar w:fldCharType="begin"/>
      </w:r>
      <w:r w:rsidRPr="00174924">
        <w:rPr>
          <w:rFonts w:ascii="Times New Roman" w:hAnsi="Times New Roman"/>
        </w:rPr>
        <w:instrText xml:space="preserve"> REF _Ref112850793 \r \h </w:instrText>
      </w:r>
      <w:r>
        <w:rPr>
          <w:rFonts w:ascii="Times New Roman" w:hAnsi="Times New Roman"/>
        </w:rPr>
        <w:instrText xml:space="preserve"> \* MERGEFORMAT </w:instrText>
      </w:r>
      <w:r w:rsidRPr="00174924">
        <w:rPr>
          <w:rFonts w:ascii="Times New Roman" w:hAnsi="Times New Roman"/>
        </w:rPr>
      </w:r>
      <w:r w:rsidRPr="00174924">
        <w:rPr>
          <w:rFonts w:ascii="Times New Roman" w:hAnsi="Times New Roman"/>
        </w:rPr>
        <w:fldChar w:fldCharType="separate"/>
      </w:r>
      <w:r w:rsidRPr="00174924">
        <w:rPr>
          <w:rFonts w:ascii="Times New Roman" w:hAnsi="Times New Roman"/>
        </w:rPr>
        <w:t>1.3</w:t>
      </w:r>
      <w:r w:rsidRPr="00174924">
        <w:rPr>
          <w:rFonts w:ascii="Times New Roman" w:hAnsi="Times New Roman"/>
        </w:rPr>
        <w:fldChar w:fldCharType="end"/>
      </w:r>
      <w:r w:rsidRPr="00174924">
        <w:rPr>
          <w:rFonts w:ascii="Times New Roman" w:hAnsi="Times New Roman"/>
        </w:rPr>
        <w:t xml:space="preserve"> </w:t>
      </w:r>
      <w:proofErr w:type="spellStart"/>
      <w:r w:rsidRPr="00174924">
        <w:rPr>
          <w:rFonts w:ascii="Times New Roman" w:hAnsi="Times New Roman"/>
        </w:rPr>
        <w:t>of</w:t>
      </w:r>
      <w:proofErr w:type="spellEnd"/>
      <w:r w:rsidRPr="00174924">
        <w:rPr>
          <w:rFonts w:ascii="Times New Roman" w:hAnsi="Times New Roman"/>
        </w:rPr>
        <w:t xml:space="preserve"> </w:t>
      </w:r>
      <w:proofErr w:type="spellStart"/>
      <w:r w:rsidRPr="00174924">
        <w:rPr>
          <w:rFonts w:ascii="Times New Roman" w:hAnsi="Times New Roman"/>
        </w:rPr>
        <w:t>the</w:t>
      </w:r>
      <w:proofErr w:type="spellEnd"/>
      <w:r w:rsidRPr="00174924">
        <w:rPr>
          <w:rFonts w:ascii="Times New Roman" w:hAnsi="Times New Roman"/>
        </w:rPr>
        <w:t xml:space="preserve"> </w:t>
      </w:r>
      <w:proofErr w:type="spellStart"/>
      <w:r w:rsidRPr="00174924">
        <w:rPr>
          <w:rFonts w:ascii="Times New Roman" w:hAnsi="Times New Roman"/>
        </w:rPr>
        <w:t>List</w:t>
      </w:r>
      <w:proofErr w:type="spellEnd"/>
      <w:r w:rsidRPr="00174924">
        <w:rPr>
          <w:rFonts w:ascii="Times New Roman" w:hAnsi="Times New Roman"/>
        </w:rPr>
        <w:t xml:space="preserve"> </w:t>
      </w:r>
      <w:proofErr w:type="spellStart"/>
      <w:r w:rsidRPr="00174924">
        <w:rPr>
          <w:rFonts w:ascii="Times New Roman" w:hAnsi="Times New Roman"/>
        </w:rPr>
        <w:t>does</w:t>
      </w:r>
      <w:proofErr w:type="spellEnd"/>
      <w:r w:rsidRPr="00174924">
        <w:rPr>
          <w:rFonts w:ascii="Times New Roman" w:hAnsi="Times New Roman"/>
        </w:rPr>
        <w:t xml:space="preserve"> </w:t>
      </w:r>
      <w:proofErr w:type="spellStart"/>
      <w:r w:rsidRPr="00174924">
        <w:rPr>
          <w:rFonts w:ascii="Times New Roman" w:hAnsi="Times New Roman"/>
        </w:rPr>
        <w:t>not</w:t>
      </w:r>
      <w:proofErr w:type="spellEnd"/>
      <w:r w:rsidRPr="00174924">
        <w:rPr>
          <w:rFonts w:ascii="Times New Roman" w:hAnsi="Times New Roman"/>
        </w:rPr>
        <w:t xml:space="preserve"> </w:t>
      </w:r>
      <w:proofErr w:type="spellStart"/>
      <w:r w:rsidRPr="00174924">
        <w:rPr>
          <w:rFonts w:ascii="Times New Roman" w:hAnsi="Times New Roman"/>
        </w:rPr>
        <w:t>apply</w:t>
      </w:r>
      <w:proofErr w:type="spellEnd"/>
      <w:r w:rsidRPr="00174924">
        <w:rPr>
          <w:rFonts w:ascii="Times New Roman" w:hAnsi="Times New Roman"/>
        </w:rPr>
        <w:t xml:space="preserve">). </w:t>
      </w:r>
    </w:p>
  </w:footnote>
  <w:footnote w:id="3">
    <w:p w:rsidR="006B09BA" w:rsidRPr="000A3603" w:rsidRDefault="006B09BA" w:rsidP="006B09BA">
      <w:pPr>
        <w:pStyle w:val="a5"/>
        <w:jc w:val="both"/>
        <w:rPr>
          <w:rFonts w:ascii="Times New Roman" w:hAnsi="Times New Roman"/>
        </w:rPr>
      </w:pPr>
      <w:r w:rsidRPr="00174924">
        <w:rPr>
          <w:rStyle w:val="a9"/>
        </w:rPr>
        <w:footnoteRef/>
      </w:r>
      <w:r w:rsidRPr="00174924">
        <w:t xml:space="preserve"> </w:t>
      </w:r>
      <w:r w:rsidRPr="00174924">
        <w:rPr>
          <w:rFonts w:ascii="Times New Roman" w:hAnsi="Times New Roman"/>
        </w:rPr>
        <w:t>Указывается в случае предоставления Заявление о принудительном перево</w:t>
      </w:r>
      <w:r>
        <w:rPr>
          <w:rFonts w:ascii="Times New Roman" w:hAnsi="Times New Roman"/>
        </w:rPr>
        <w:t xml:space="preserve">де учета прав на Ценные бумаги </w:t>
      </w:r>
      <w:r w:rsidRPr="00174924">
        <w:rPr>
          <w:rFonts w:ascii="Times New Roman" w:hAnsi="Times New Roman"/>
        </w:rPr>
        <w:t>в</w:t>
      </w:r>
      <w:r w:rsidRPr="00001F5C">
        <w:rPr>
          <w:rFonts w:ascii="Times New Roman" w:hAnsi="Times New Roman"/>
        </w:rPr>
        <w:t xml:space="preserve"> </w:t>
      </w:r>
      <w:r w:rsidRPr="00174924">
        <w:rPr>
          <w:rFonts w:ascii="Times New Roman" w:hAnsi="Times New Roman"/>
        </w:rPr>
        <w:t>соответствии</w:t>
      </w:r>
      <w:r w:rsidRPr="00001F5C">
        <w:rPr>
          <w:rFonts w:ascii="Times New Roman" w:hAnsi="Times New Roman"/>
        </w:rPr>
        <w:t xml:space="preserve"> </w:t>
      </w:r>
      <w:r w:rsidRPr="00174924">
        <w:rPr>
          <w:rFonts w:ascii="Times New Roman" w:hAnsi="Times New Roman"/>
        </w:rPr>
        <w:t>со</w:t>
      </w:r>
      <w:r w:rsidRPr="00001F5C">
        <w:rPr>
          <w:rFonts w:ascii="Times New Roman" w:hAnsi="Times New Roman"/>
        </w:rPr>
        <w:t xml:space="preserve"> </w:t>
      </w:r>
      <w:r w:rsidRPr="00174924">
        <w:rPr>
          <w:rFonts w:ascii="Times New Roman" w:hAnsi="Times New Roman"/>
        </w:rPr>
        <w:t>статьей</w:t>
      </w:r>
      <w:r w:rsidRPr="00001F5C">
        <w:rPr>
          <w:rFonts w:ascii="Times New Roman" w:hAnsi="Times New Roman"/>
        </w:rPr>
        <w:t xml:space="preserve"> 5</w:t>
      </w:r>
      <w:r w:rsidRPr="00001F5C">
        <w:rPr>
          <w:rFonts w:ascii="Times New Roman" w:hAnsi="Times New Roman"/>
          <w:vertAlign w:val="superscript"/>
        </w:rPr>
        <w:t>3</w:t>
      </w:r>
      <w:r w:rsidRPr="00001F5C">
        <w:rPr>
          <w:rFonts w:ascii="Times New Roman" w:hAnsi="Times New Roman"/>
        </w:rPr>
        <w:t xml:space="preserve"> </w:t>
      </w:r>
      <w:r w:rsidRPr="00174924">
        <w:rPr>
          <w:rFonts w:ascii="Times New Roman" w:hAnsi="Times New Roman"/>
        </w:rPr>
        <w:t>Федерального</w:t>
      </w:r>
      <w:r w:rsidRPr="00001F5C">
        <w:rPr>
          <w:rFonts w:ascii="Times New Roman" w:hAnsi="Times New Roman"/>
        </w:rPr>
        <w:t xml:space="preserve"> </w:t>
      </w:r>
      <w:r w:rsidRPr="00174924">
        <w:rPr>
          <w:rFonts w:ascii="Times New Roman" w:hAnsi="Times New Roman"/>
        </w:rPr>
        <w:t>закона</w:t>
      </w:r>
      <w:r w:rsidRPr="00001F5C">
        <w:rPr>
          <w:rFonts w:ascii="Times New Roman" w:hAnsi="Times New Roman"/>
        </w:rPr>
        <w:t xml:space="preserve"> </w:t>
      </w:r>
      <w:r w:rsidRPr="00174924">
        <w:rPr>
          <w:rFonts w:ascii="Times New Roman" w:hAnsi="Times New Roman"/>
        </w:rPr>
        <w:t>от</w:t>
      </w:r>
      <w:r w:rsidRPr="00001F5C">
        <w:rPr>
          <w:rFonts w:ascii="Times New Roman" w:hAnsi="Times New Roman"/>
        </w:rPr>
        <w:t xml:space="preserve"> 14.07.2022 № 319-</w:t>
      </w:r>
      <w:r w:rsidRPr="00174924">
        <w:rPr>
          <w:rFonts w:ascii="Times New Roman" w:hAnsi="Times New Roman"/>
        </w:rPr>
        <w:t>ФЗ</w:t>
      </w:r>
      <w:r w:rsidRPr="00001F5C">
        <w:rPr>
          <w:rFonts w:ascii="Times New Roman" w:hAnsi="Times New Roman"/>
        </w:rPr>
        <w:t xml:space="preserve"> </w:t>
      </w:r>
      <w:r w:rsidRPr="00174924">
        <w:rPr>
          <w:rFonts w:ascii="Times New Roman" w:hAnsi="Times New Roman"/>
        </w:rPr>
        <w:t>на</w:t>
      </w:r>
      <w:r w:rsidRPr="00001F5C">
        <w:rPr>
          <w:rFonts w:ascii="Times New Roman" w:hAnsi="Times New Roman"/>
        </w:rPr>
        <w:t xml:space="preserve"> </w:t>
      </w:r>
      <w:r w:rsidRPr="00174924">
        <w:rPr>
          <w:rFonts w:ascii="Times New Roman" w:hAnsi="Times New Roman"/>
        </w:rPr>
        <w:t>бумажном</w:t>
      </w:r>
      <w:r w:rsidRPr="00001F5C">
        <w:rPr>
          <w:rFonts w:ascii="Times New Roman" w:hAnsi="Times New Roman"/>
        </w:rPr>
        <w:t xml:space="preserve"> </w:t>
      </w:r>
      <w:r w:rsidRPr="00174924">
        <w:rPr>
          <w:rFonts w:ascii="Times New Roman" w:hAnsi="Times New Roman"/>
        </w:rPr>
        <w:t>носителе</w:t>
      </w:r>
      <w:r w:rsidRPr="00001F5C">
        <w:rPr>
          <w:rFonts w:ascii="Times New Roman" w:hAnsi="Times New Roman"/>
        </w:rPr>
        <w:t xml:space="preserve"> </w:t>
      </w:r>
      <w:r w:rsidRPr="00174924">
        <w:rPr>
          <w:rFonts w:ascii="Times New Roman" w:hAnsi="Times New Roman"/>
        </w:rPr>
        <w:t>и</w:t>
      </w:r>
      <w:r w:rsidRPr="00001F5C">
        <w:rPr>
          <w:rFonts w:ascii="Times New Roman" w:hAnsi="Times New Roman"/>
        </w:rPr>
        <w:t xml:space="preserve"> </w:t>
      </w:r>
      <w:r w:rsidRPr="00174924">
        <w:rPr>
          <w:rFonts w:ascii="Times New Roman" w:hAnsi="Times New Roman"/>
        </w:rPr>
        <w:t>исключается</w:t>
      </w:r>
      <w:r w:rsidRPr="00001F5C">
        <w:rPr>
          <w:rFonts w:ascii="Times New Roman" w:hAnsi="Times New Roman"/>
        </w:rPr>
        <w:t xml:space="preserve"> </w:t>
      </w:r>
      <w:r w:rsidRPr="00174924">
        <w:rPr>
          <w:rFonts w:ascii="Times New Roman" w:hAnsi="Times New Roman"/>
        </w:rPr>
        <w:t>в</w:t>
      </w:r>
      <w:r w:rsidRPr="00001F5C">
        <w:rPr>
          <w:rFonts w:ascii="Times New Roman" w:hAnsi="Times New Roman"/>
        </w:rPr>
        <w:t xml:space="preserve"> </w:t>
      </w:r>
      <w:r w:rsidRPr="00174924">
        <w:rPr>
          <w:rFonts w:ascii="Times New Roman" w:hAnsi="Times New Roman"/>
        </w:rPr>
        <w:t>случае</w:t>
      </w:r>
      <w:r w:rsidRPr="00001F5C">
        <w:rPr>
          <w:rFonts w:ascii="Times New Roman" w:hAnsi="Times New Roman"/>
        </w:rPr>
        <w:t xml:space="preserve"> </w:t>
      </w:r>
      <w:r w:rsidRPr="00174924">
        <w:rPr>
          <w:rFonts w:ascii="Times New Roman" w:hAnsi="Times New Roman"/>
        </w:rPr>
        <w:t>его</w:t>
      </w:r>
      <w:r w:rsidRPr="00001F5C">
        <w:rPr>
          <w:rFonts w:ascii="Times New Roman" w:hAnsi="Times New Roman"/>
        </w:rPr>
        <w:t xml:space="preserve"> </w:t>
      </w:r>
      <w:r w:rsidRPr="00174924">
        <w:rPr>
          <w:rFonts w:ascii="Times New Roman" w:hAnsi="Times New Roman"/>
        </w:rPr>
        <w:t>направления</w:t>
      </w:r>
      <w:r w:rsidRPr="00001F5C">
        <w:rPr>
          <w:rFonts w:ascii="Times New Roman" w:hAnsi="Times New Roman"/>
        </w:rPr>
        <w:t xml:space="preserve"> </w:t>
      </w:r>
      <w:r w:rsidRPr="00174924">
        <w:rPr>
          <w:rFonts w:ascii="Times New Roman" w:hAnsi="Times New Roman"/>
        </w:rPr>
        <w:t>через</w:t>
      </w:r>
      <w:r w:rsidRPr="00001F5C">
        <w:rPr>
          <w:rFonts w:ascii="Times New Roman" w:hAnsi="Times New Roman"/>
        </w:rPr>
        <w:t xml:space="preserve"> </w:t>
      </w:r>
      <w:r w:rsidRPr="00174924">
        <w:rPr>
          <w:rFonts w:ascii="Times New Roman" w:hAnsi="Times New Roman"/>
        </w:rPr>
        <w:t>СЭД</w:t>
      </w:r>
      <w:r w:rsidRPr="00001F5C">
        <w:rPr>
          <w:rFonts w:ascii="Times New Roman" w:hAnsi="Times New Roman"/>
        </w:rPr>
        <w:t xml:space="preserve"> </w:t>
      </w:r>
      <w:r w:rsidRPr="00174924">
        <w:rPr>
          <w:rFonts w:ascii="Times New Roman" w:hAnsi="Times New Roman"/>
        </w:rPr>
        <w:t>НРД</w:t>
      </w:r>
      <w:r w:rsidRPr="00001F5C">
        <w:rPr>
          <w:rFonts w:ascii="Times New Roman" w:hAnsi="Times New Roman"/>
        </w:rPr>
        <w:t xml:space="preserve">/ </w:t>
      </w:r>
      <w:r w:rsidRPr="004B4DC3">
        <w:rPr>
          <w:rFonts w:ascii="Times New Roman" w:hAnsi="Times New Roman"/>
          <w:lang w:val="en-US"/>
        </w:rPr>
        <w:t>Need</w:t>
      </w:r>
      <w:r w:rsidRPr="00001F5C">
        <w:rPr>
          <w:rFonts w:ascii="Times New Roman" w:hAnsi="Times New Roman"/>
        </w:rPr>
        <w:t xml:space="preserve"> </w:t>
      </w:r>
      <w:r w:rsidRPr="004B4DC3">
        <w:rPr>
          <w:rFonts w:ascii="Times New Roman" w:hAnsi="Times New Roman"/>
          <w:lang w:val="en-US"/>
        </w:rPr>
        <w:t>to</w:t>
      </w:r>
      <w:r w:rsidRPr="00001F5C">
        <w:rPr>
          <w:rFonts w:ascii="Times New Roman" w:hAnsi="Times New Roman"/>
        </w:rPr>
        <w:t xml:space="preserve"> </w:t>
      </w:r>
      <w:r w:rsidRPr="004B4DC3">
        <w:rPr>
          <w:rFonts w:ascii="Times New Roman" w:hAnsi="Times New Roman"/>
          <w:lang w:val="en-US"/>
        </w:rPr>
        <w:t>be</w:t>
      </w:r>
      <w:r w:rsidRPr="00001F5C">
        <w:rPr>
          <w:rFonts w:ascii="Times New Roman" w:hAnsi="Times New Roman"/>
        </w:rPr>
        <w:t xml:space="preserve"> </w:t>
      </w:r>
      <w:r w:rsidRPr="004B4DC3">
        <w:rPr>
          <w:rFonts w:ascii="Times New Roman" w:hAnsi="Times New Roman"/>
          <w:lang w:val="en-US"/>
        </w:rPr>
        <w:t>specified</w:t>
      </w:r>
      <w:r w:rsidRPr="00001F5C">
        <w:rPr>
          <w:rFonts w:ascii="Times New Roman" w:hAnsi="Times New Roman"/>
        </w:rPr>
        <w:t xml:space="preserve"> </w:t>
      </w:r>
      <w:r w:rsidRPr="004B4DC3">
        <w:rPr>
          <w:rFonts w:ascii="Times New Roman" w:hAnsi="Times New Roman"/>
          <w:lang w:val="en-US"/>
        </w:rPr>
        <w:t>in</w:t>
      </w:r>
      <w:r w:rsidRPr="00001F5C">
        <w:rPr>
          <w:rFonts w:ascii="Times New Roman" w:hAnsi="Times New Roman"/>
        </w:rPr>
        <w:t xml:space="preserve"> </w:t>
      </w:r>
      <w:r w:rsidRPr="004B4DC3">
        <w:rPr>
          <w:rFonts w:ascii="Times New Roman" w:hAnsi="Times New Roman"/>
          <w:lang w:val="en-US"/>
        </w:rPr>
        <w:t>case</w:t>
      </w:r>
      <w:r w:rsidRPr="00001F5C">
        <w:rPr>
          <w:rFonts w:ascii="Times New Roman" w:hAnsi="Times New Roman"/>
        </w:rPr>
        <w:t xml:space="preserve"> </w:t>
      </w:r>
      <w:r w:rsidRPr="004B4DC3">
        <w:rPr>
          <w:rFonts w:ascii="Times New Roman" w:hAnsi="Times New Roman"/>
          <w:lang w:val="en-US"/>
        </w:rPr>
        <w:t>of</w:t>
      </w:r>
      <w:r w:rsidRPr="00001F5C">
        <w:rPr>
          <w:rFonts w:ascii="Times New Roman" w:hAnsi="Times New Roman"/>
        </w:rPr>
        <w:t xml:space="preserve"> </w:t>
      </w:r>
      <w:r w:rsidRPr="004B4DC3">
        <w:rPr>
          <w:rFonts w:ascii="Times New Roman" w:hAnsi="Times New Roman"/>
          <w:lang w:val="en-US"/>
        </w:rPr>
        <w:t>an</w:t>
      </w:r>
      <w:r w:rsidRPr="00001F5C">
        <w:rPr>
          <w:rFonts w:ascii="Times New Roman" w:hAnsi="Times New Roman"/>
        </w:rPr>
        <w:t xml:space="preserve"> </w:t>
      </w:r>
      <w:r w:rsidRPr="004B4DC3">
        <w:rPr>
          <w:rFonts w:ascii="Times New Roman" w:hAnsi="Times New Roman"/>
          <w:lang w:val="en-US"/>
        </w:rPr>
        <w:t>Application</w:t>
      </w:r>
      <w:r w:rsidRPr="00001F5C">
        <w:rPr>
          <w:rFonts w:ascii="Times New Roman" w:hAnsi="Times New Roman"/>
        </w:rPr>
        <w:t xml:space="preserve"> </w:t>
      </w:r>
      <w:r w:rsidRPr="004B4DC3">
        <w:rPr>
          <w:rFonts w:ascii="Times New Roman" w:hAnsi="Times New Roman"/>
          <w:lang w:val="en-US"/>
        </w:rPr>
        <w:t>for</w:t>
      </w:r>
      <w:r w:rsidRPr="00001F5C">
        <w:rPr>
          <w:rFonts w:ascii="Times New Roman" w:hAnsi="Times New Roman"/>
        </w:rPr>
        <w:t xml:space="preserve"> </w:t>
      </w:r>
      <w:r w:rsidRPr="004B4DC3">
        <w:rPr>
          <w:rFonts w:ascii="Times New Roman" w:hAnsi="Times New Roman"/>
          <w:lang w:val="en-US"/>
        </w:rPr>
        <w:t>Forced</w:t>
      </w:r>
      <w:r w:rsidRPr="00001F5C">
        <w:rPr>
          <w:rFonts w:ascii="Times New Roman" w:hAnsi="Times New Roman"/>
        </w:rPr>
        <w:t xml:space="preserve"> </w:t>
      </w:r>
      <w:r w:rsidRPr="004B4DC3">
        <w:rPr>
          <w:rFonts w:ascii="Times New Roman" w:hAnsi="Times New Roman"/>
          <w:lang w:val="en-US"/>
        </w:rPr>
        <w:t>Securities</w:t>
      </w:r>
      <w:r w:rsidRPr="00001F5C">
        <w:rPr>
          <w:rFonts w:ascii="Times New Roman" w:hAnsi="Times New Roman"/>
        </w:rPr>
        <w:t xml:space="preserve"> </w:t>
      </w:r>
      <w:r w:rsidRPr="004B4DC3">
        <w:rPr>
          <w:rFonts w:ascii="Times New Roman" w:hAnsi="Times New Roman"/>
          <w:lang w:val="en-US"/>
        </w:rPr>
        <w:t>Recordkeeping</w:t>
      </w:r>
      <w:r w:rsidRPr="00001F5C">
        <w:rPr>
          <w:rFonts w:ascii="Times New Roman" w:hAnsi="Times New Roman"/>
        </w:rPr>
        <w:t xml:space="preserve"> </w:t>
      </w:r>
      <w:r w:rsidRPr="004B4DC3">
        <w:rPr>
          <w:rFonts w:ascii="Times New Roman" w:hAnsi="Times New Roman"/>
          <w:lang w:val="en-US"/>
        </w:rPr>
        <w:t>Transfer</w:t>
      </w:r>
      <w:r w:rsidRPr="00001F5C">
        <w:rPr>
          <w:rFonts w:ascii="Times New Roman" w:hAnsi="Times New Roman"/>
        </w:rPr>
        <w:t xml:space="preserve"> </w:t>
      </w:r>
      <w:r w:rsidRPr="004B4DC3">
        <w:rPr>
          <w:rFonts w:ascii="Times New Roman" w:hAnsi="Times New Roman"/>
          <w:lang w:val="en-US"/>
        </w:rPr>
        <w:t>under</w:t>
      </w:r>
      <w:r w:rsidRPr="00001F5C">
        <w:rPr>
          <w:rFonts w:ascii="Times New Roman" w:hAnsi="Times New Roman"/>
        </w:rPr>
        <w:t xml:space="preserve"> </w:t>
      </w:r>
      <w:r w:rsidRPr="004B4DC3">
        <w:rPr>
          <w:rFonts w:ascii="Times New Roman" w:hAnsi="Times New Roman"/>
          <w:lang w:val="en-US"/>
        </w:rPr>
        <w:t>Article</w:t>
      </w:r>
      <w:r w:rsidRPr="00001F5C">
        <w:rPr>
          <w:rFonts w:ascii="Times New Roman" w:hAnsi="Times New Roman"/>
        </w:rPr>
        <w:t xml:space="preserve"> 5</w:t>
      </w:r>
      <w:r w:rsidRPr="00001F5C">
        <w:rPr>
          <w:rFonts w:ascii="Times New Roman" w:hAnsi="Times New Roman"/>
          <w:vertAlign w:val="superscript"/>
        </w:rPr>
        <w:t>3</w:t>
      </w:r>
      <w:r w:rsidRPr="00001F5C">
        <w:rPr>
          <w:rFonts w:ascii="Times New Roman" w:hAnsi="Times New Roman"/>
        </w:rPr>
        <w:t xml:space="preserve"> </w:t>
      </w:r>
      <w:r w:rsidRPr="004B4DC3">
        <w:rPr>
          <w:rFonts w:ascii="Times New Roman" w:hAnsi="Times New Roman"/>
          <w:lang w:val="en-US"/>
        </w:rPr>
        <w:t>of</w:t>
      </w:r>
      <w:r w:rsidRPr="00001F5C">
        <w:rPr>
          <w:rFonts w:ascii="Times New Roman" w:hAnsi="Times New Roman"/>
        </w:rPr>
        <w:t xml:space="preserve"> </w:t>
      </w:r>
      <w:r w:rsidRPr="004B4DC3">
        <w:rPr>
          <w:rFonts w:ascii="Times New Roman" w:hAnsi="Times New Roman"/>
          <w:lang w:val="en-US"/>
        </w:rPr>
        <w:t>Federal</w:t>
      </w:r>
      <w:r w:rsidRPr="00001F5C">
        <w:rPr>
          <w:rFonts w:ascii="Times New Roman" w:hAnsi="Times New Roman"/>
        </w:rPr>
        <w:t xml:space="preserve"> </w:t>
      </w:r>
      <w:r w:rsidRPr="004B4DC3">
        <w:rPr>
          <w:rFonts w:ascii="Times New Roman" w:hAnsi="Times New Roman"/>
          <w:lang w:val="en-US"/>
        </w:rPr>
        <w:t>Law</w:t>
      </w:r>
      <w:r w:rsidRPr="00001F5C">
        <w:rPr>
          <w:rFonts w:ascii="Times New Roman" w:hAnsi="Times New Roman"/>
        </w:rPr>
        <w:t xml:space="preserve"> </w:t>
      </w:r>
      <w:r w:rsidRPr="004B4DC3">
        <w:rPr>
          <w:rFonts w:ascii="Times New Roman" w:hAnsi="Times New Roman"/>
          <w:lang w:val="en-US"/>
        </w:rPr>
        <w:t>No</w:t>
      </w:r>
      <w:r w:rsidRPr="00001F5C">
        <w:rPr>
          <w:rFonts w:ascii="Times New Roman" w:hAnsi="Times New Roman"/>
        </w:rPr>
        <w:t>. 319-</w:t>
      </w:r>
      <w:r w:rsidRPr="004B4DC3">
        <w:rPr>
          <w:rFonts w:ascii="Times New Roman" w:hAnsi="Times New Roman"/>
          <w:lang w:val="en-US"/>
        </w:rPr>
        <w:t>FZ</w:t>
      </w:r>
      <w:r w:rsidRPr="00001F5C">
        <w:rPr>
          <w:rFonts w:ascii="Times New Roman" w:hAnsi="Times New Roman"/>
        </w:rPr>
        <w:t xml:space="preserve"> </w:t>
      </w:r>
      <w:r w:rsidRPr="004B4DC3">
        <w:rPr>
          <w:rFonts w:ascii="Times New Roman" w:hAnsi="Times New Roman"/>
          <w:lang w:val="en-US"/>
        </w:rPr>
        <w:t>of</w:t>
      </w:r>
      <w:r w:rsidRPr="00001F5C">
        <w:rPr>
          <w:rFonts w:ascii="Times New Roman" w:hAnsi="Times New Roman"/>
        </w:rPr>
        <w:t xml:space="preserve"> 14 </w:t>
      </w:r>
      <w:r w:rsidRPr="004B4DC3">
        <w:rPr>
          <w:rFonts w:ascii="Times New Roman" w:hAnsi="Times New Roman"/>
          <w:lang w:val="en-US"/>
        </w:rPr>
        <w:t>July</w:t>
      </w:r>
      <w:r w:rsidRPr="00001F5C">
        <w:rPr>
          <w:rFonts w:ascii="Times New Roman" w:hAnsi="Times New Roman"/>
        </w:rPr>
        <w:t xml:space="preserve"> 2022 </w:t>
      </w:r>
      <w:r w:rsidRPr="004B4DC3">
        <w:rPr>
          <w:rFonts w:ascii="Times New Roman" w:hAnsi="Times New Roman"/>
          <w:lang w:val="en-US"/>
        </w:rPr>
        <w:t>in</w:t>
      </w:r>
      <w:r w:rsidRPr="00001F5C">
        <w:rPr>
          <w:rFonts w:ascii="Times New Roman" w:hAnsi="Times New Roman"/>
        </w:rPr>
        <w:t xml:space="preserve"> </w:t>
      </w:r>
      <w:r w:rsidRPr="004B4DC3">
        <w:rPr>
          <w:rFonts w:ascii="Times New Roman" w:hAnsi="Times New Roman"/>
          <w:lang w:val="en-US"/>
        </w:rPr>
        <w:t>hard</w:t>
      </w:r>
      <w:r w:rsidRPr="00001F5C">
        <w:rPr>
          <w:rFonts w:ascii="Times New Roman" w:hAnsi="Times New Roman"/>
        </w:rPr>
        <w:t xml:space="preserve"> </w:t>
      </w:r>
      <w:r w:rsidRPr="004B4DC3">
        <w:rPr>
          <w:rFonts w:ascii="Times New Roman" w:hAnsi="Times New Roman"/>
          <w:lang w:val="en-US"/>
        </w:rPr>
        <w:t>copy</w:t>
      </w:r>
      <w:r w:rsidRPr="00001F5C">
        <w:rPr>
          <w:rFonts w:ascii="Times New Roman" w:hAnsi="Times New Roman"/>
        </w:rPr>
        <w:t xml:space="preserve"> </w:t>
      </w:r>
      <w:r w:rsidRPr="004B4DC3">
        <w:rPr>
          <w:rFonts w:ascii="Times New Roman" w:hAnsi="Times New Roman"/>
          <w:lang w:val="en-US"/>
        </w:rPr>
        <w:t>and</w:t>
      </w:r>
      <w:r w:rsidRPr="00001F5C">
        <w:rPr>
          <w:rFonts w:ascii="Times New Roman" w:hAnsi="Times New Roman"/>
        </w:rPr>
        <w:t xml:space="preserve"> </w:t>
      </w:r>
      <w:r w:rsidRPr="004B4DC3">
        <w:rPr>
          <w:rFonts w:ascii="Times New Roman" w:hAnsi="Times New Roman"/>
          <w:lang w:val="en-US"/>
        </w:rPr>
        <w:t>need</w:t>
      </w:r>
      <w:r w:rsidRPr="00001F5C">
        <w:rPr>
          <w:rFonts w:ascii="Times New Roman" w:hAnsi="Times New Roman"/>
        </w:rPr>
        <w:t xml:space="preserve"> </w:t>
      </w:r>
      <w:r w:rsidRPr="004B4DC3">
        <w:rPr>
          <w:rFonts w:ascii="Times New Roman" w:hAnsi="Times New Roman"/>
          <w:lang w:val="en-US"/>
        </w:rPr>
        <w:t>not</w:t>
      </w:r>
      <w:r w:rsidRPr="00001F5C">
        <w:rPr>
          <w:rFonts w:ascii="Times New Roman" w:hAnsi="Times New Roman"/>
        </w:rPr>
        <w:t xml:space="preserve"> </w:t>
      </w:r>
      <w:r w:rsidRPr="004B4DC3">
        <w:rPr>
          <w:rFonts w:ascii="Times New Roman" w:hAnsi="Times New Roman"/>
          <w:lang w:val="en-US"/>
        </w:rPr>
        <w:t>to</w:t>
      </w:r>
      <w:r w:rsidRPr="00001F5C">
        <w:rPr>
          <w:rFonts w:ascii="Times New Roman" w:hAnsi="Times New Roman"/>
        </w:rPr>
        <w:t xml:space="preserve"> </w:t>
      </w:r>
      <w:r w:rsidRPr="004B4DC3">
        <w:rPr>
          <w:rFonts w:ascii="Times New Roman" w:hAnsi="Times New Roman"/>
          <w:lang w:val="en-US"/>
        </w:rPr>
        <w:t>be</w:t>
      </w:r>
      <w:r w:rsidRPr="00001F5C">
        <w:rPr>
          <w:rFonts w:ascii="Times New Roman" w:hAnsi="Times New Roman"/>
        </w:rPr>
        <w:t xml:space="preserve"> </w:t>
      </w:r>
      <w:r w:rsidRPr="004B4DC3">
        <w:rPr>
          <w:rFonts w:ascii="Times New Roman" w:hAnsi="Times New Roman"/>
          <w:lang w:val="en-US"/>
        </w:rPr>
        <w:t>specified</w:t>
      </w:r>
      <w:r w:rsidRPr="00001F5C">
        <w:rPr>
          <w:rFonts w:ascii="Times New Roman" w:hAnsi="Times New Roman"/>
        </w:rPr>
        <w:t xml:space="preserve"> </w:t>
      </w:r>
      <w:r w:rsidRPr="004B4DC3">
        <w:rPr>
          <w:rFonts w:ascii="Times New Roman" w:hAnsi="Times New Roman"/>
          <w:lang w:val="en-US"/>
        </w:rPr>
        <w:t>in</w:t>
      </w:r>
      <w:r w:rsidRPr="00001F5C">
        <w:rPr>
          <w:rFonts w:ascii="Times New Roman" w:hAnsi="Times New Roman"/>
        </w:rPr>
        <w:t xml:space="preserve"> </w:t>
      </w:r>
      <w:r w:rsidRPr="004B4DC3">
        <w:rPr>
          <w:rFonts w:ascii="Times New Roman" w:hAnsi="Times New Roman"/>
          <w:lang w:val="en-US"/>
        </w:rPr>
        <w:t>case</w:t>
      </w:r>
      <w:r w:rsidRPr="00001F5C">
        <w:rPr>
          <w:rFonts w:ascii="Times New Roman" w:hAnsi="Times New Roman"/>
        </w:rPr>
        <w:t xml:space="preserve"> </w:t>
      </w:r>
      <w:r w:rsidRPr="004B4DC3">
        <w:rPr>
          <w:rFonts w:ascii="Times New Roman" w:hAnsi="Times New Roman"/>
          <w:lang w:val="en-US"/>
        </w:rPr>
        <w:t>of</w:t>
      </w:r>
      <w:r w:rsidRPr="00001F5C">
        <w:rPr>
          <w:rFonts w:ascii="Times New Roman" w:hAnsi="Times New Roman"/>
        </w:rPr>
        <w:t xml:space="preserve"> </w:t>
      </w:r>
      <w:r w:rsidRPr="004B4DC3">
        <w:rPr>
          <w:rFonts w:ascii="Times New Roman" w:hAnsi="Times New Roman"/>
          <w:lang w:val="en-US"/>
        </w:rPr>
        <w:t>its</w:t>
      </w:r>
      <w:r w:rsidRPr="00001F5C">
        <w:rPr>
          <w:rFonts w:ascii="Times New Roman" w:hAnsi="Times New Roman"/>
        </w:rPr>
        <w:t xml:space="preserve"> </w:t>
      </w:r>
      <w:r w:rsidRPr="004B4DC3">
        <w:rPr>
          <w:rFonts w:ascii="Times New Roman" w:hAnsi="Times New Roman"/>
          <w:lang w:val="en-US"/>
        </w:rPr>
        <w:t>submission</w:t>
      </w:r>
      <w:r w:rsidRPr="00001F5C">
        <w:rPr>
          <w:rFonts w:ascii="Times New Roman" w:hAnsi="Times New Roman"/>
        </w:rPr>
        <w:t xml:space="preserve"> </w:t>
      </w:r>
      <w:r w:rsidRPr="004B4DC3">
        <w:rPr>
          <w:rFonts w:ascii="Times New Roman" w:hAnsi="Times New Roman"/>
          <w:lang w:val="en-US"/>
        </w:rPr>
        <w:t>via</w:t>
      </w:r>
      <w:r w:rsidRPr="00001F5C">
        <w:rPr>
          <w:rFonts w:ascii="Times New Roman" w:hAnsi="Times New Roman"/>
        </w:rPr>
        <w:t xml:space="preserve"> </w:t>
      </w:r>
      <w:r w:rsidRPr="004B4DC3">
        <w:rPr>
          <w:rFonts w:ascii="Times New Roman" w:hAnsi="Times New Roman"/>
          <w:lang w:val="en-US"/>
        </w:rPr>
        <w:t>NSD</w:t>
      </w:r>
      <w:r w:rsidRPr="00001F5C">
        <w:rPr>
          <w:rFonts w:ascii="Times New Roman" w:hAnsi="Times New Roman"/>
        </w:rPr>
        <w:t>'</w:t>
      </w:r>
      <w:r w:rsidRPr="004B4DC3">
        <w:rPr>
          <w:rFonts w:ascii="Times New Roman" w:hAnsi="Times New Roman"/>
          <w:lang w:val="en-US"/>
        </w:rPr>
        <w:t>s</w:t>
      </w:r>
      <w:r w:rsidRPr="00001F5C">
        <w:rPr>
          <w:rFonts w:ascii="Times New Roman" w:hAnsi="Times New Roman"/>
        </w:rPr>
        <w:t xml:space="preserve"> </w:t>
      </w:r>
      <w:r w:rsidRPr="004B4DC3">
        <w:rPr>
          <w:rFonts w:ascii="Times New Roman" w:hAnsi="Times New Roman"/>
          <w:lang w:val="en-US"/>
        </w:rPr>
        <w:t>EDI</w:t>
      </w:r>
      <w:r w:rsidRPr="00001F5C">
        <w:rPr>
          <w:rFonts w:ascii="Times New Roman" w:hAnsi="Times New Roman"/>
        </w:rPr>
        <w:t xml:space="preserve"> </w:t>
      </w:r>
      <w:r w:rsidRPr="004B4DC3">
        <w:rPr>
          <w:rFonts w:ascii="Times New Roman" w:hAnsi="Times New Roman"/>
          <w:lang w:val="en-US"/>
        </w:rPr>
        <w:t>system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6B5FE9"/>
    <w:multiLevelType w:val="multilevel"/>
    <w:tmpl w:val="32B25E00"/>
    <w:lvl w:ilvl="0">
      <w:start w:val="1"/>
      <w:numFmt w:val="decimal"/>
      <w:pStyle w:val="a"/>
      <w:lvlText w:val="%1."/>
      <w:lvlJc w:val="left"/>
      <w:pPr>
        <w:ind w:left="360" w:hanging="360"/>
      </w:pPr>
    </w:lvl>
    <w:lvl w:ilvl="1">
      <w:start w:val="1"/>
      <w:numFmt w:val="decimal"/>
      <w:lvlText w:val="%1.%2."/>
      <w:lvlJc w:val="left"/>
      <w:pPr>
        <w:ind w:left="3551" w:hanging="432"/>
      </w:pPr>
      <w:rPr>
        <w:b w:val="0"/>
        <w:color w:val="auto"/>
      </w:rPr>
    </w:lvl>
    <w:lvl w:ilvl="2">
      <w:start w:val="1"/>
      <w:numFmt w:val="decimal"/>
      <w:lvlText w:val="%1.%2.%3."/>
      <w:lvlJc w:val="left"/>
      <w:pPr>
        <w:ind w:left="1224" w:hanging="504"/>
      </w:pPr>
      <w:rPr>
        <w:b w:val="0"/>
        <w:i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F324588"/>
    <w:multiLevelType w:val="hybridMultilevel"/>
    <w:tmpl w:val="43C2D8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9FA728F"/>
    <w:multiLevelType w:val="hybridMultilevel"/>
    <w:tmpl w:val="09401B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441A41"/>
    <w:multiLevelType w:val="hybridMultilevel"/>
    <w:tmpl w:val="C5FA856C"/>
    <w:lvl w:ilvl="0" w:tplc="A84282D6">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75F6"/>
    <w:rsid w:val="006B09BA"/>
    <w:rsid w:val="00877B65"/>
    <w:rsid w:val="00E12120"/>
    <w:rsid w:val="00ED75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805EEF-FFEE-4EE4-8639-DB1795FD6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D75F6"/>
  </w:style>
  <w:style w:type="paragraph" w:styleId="1">
    <w:name w:val="heading 1"/>
    <w:basedOn w:val="a0"/>
    <w:next w:val="a0"/>
    <w:link w:val="10"/>
    <w:uiPriority w:val="9"/>
    <w:qFormat/>
    <w:rsid w:val="00ED75F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ED75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aliases w:val="fn,Footnote Text Char1,Footnote Text Char Char,Footnote Text Char Char1,Footnote Text Char3 Char Char,Footnote Text Char2 Char Char1 Char,Footnote Text Char Char1 Char Char1 Char,FT,Style 50,ft,FT Char Cha,SD Footnote Text,Footnote Text AG"/>
    <w:basedOn w:val="a0"/>
    <w:link w:val="a6"/>
    <w:uiPriority w:val="99"/>
    <w:qFormat/>
    <w:rsid w:val="00ED75F6"/>
    <w:rPr>
      <w:rFonts w:ascii="Calibri" w:eastAsia="Calibri" w:hAnsi="Calibri" w:cs="Times New Roman"/>
      <w:sz w:val="20"/>
      <w:szCs w:val="20"/>
    </w:rPr>
  </w:style>
  <w:style w:type="character" w:customStyle="1" w:styleId="a6">
    <w:name w:val="Текст сноски Знак"/>
    <w:aliases w:val="fn Знак,Footnote Text Char1 Знак,Footnote Text Char Char Знак,Footnote Text Char Char1 Знак,Footnote Text Char3 Char Char Знак,Footnote Text Char2 Char Char1 Char Знак,Footnote Text Char Char1 Char Char1 Char Знак,FT Знак,Style 50 Знак"/>
    <w:basedOn w:val="a1"/>
    <w:link w:val="a5"/>
    <w:uiPriority w:val="99"/>
    <w:rsid w:val="00ED75F6"/>
    <w:rPr>
      <w:rFonts w:ascii="Calibri" w:eastAsia="Calibri" w:hAnsi="Calibri" w:cs="Times New Roman"/>
      <w:sz w:val="20"/>
      <w:szCs w:val="20"/>
    </w:rPr>
  </w:style>
  <w:style w:type="paragraph" w:styleId="a7">
    <w:name w:val="List Paragraph"/>
    <w:aliases w:val="Абзац списка 1,Содержание. 2 уровень,Bullet List,FooterText,numbered,List Paragraph,ТЗ список,АвтНомАб4,Цветной список - Акцент 11,SL_Абзац списка,Bullet 1,Use Case List Paragraph,Paragraphe de liste1,lp1,Абзац списка литеральный"/>
    <w:basedOn w:val="a0"/>
    <w:link w:val="a8"/>
    <w:uiPriority w:val="34"/>
    <w:qFormat/>
    <w:rsid w:val="00ED75F6"/>
    <w:pPr>
      <w:spacing w:before="100"/>
      <w:ind w:left="720"/>
      <w:contextualSpacing/>
    </w:pPr>
    <w:rPr>
      <w:rFonts w:eastAsiaTheme="minorEastAsia"/>
      <w:sz w:val="20"/>
      <w:szCs w:val="20"/>
    </w:rPr>
  </w:style>
  <w:style w:type="character" w:customStyle="1" w:styleId="a8">
    <w:name w:val="Абзац списка Знак"/>
    <w:aliases w:val="Абзац списка 1 Знак,Содержание. 2 уровень Знак,Bullet List Знак,FooterText Знак,numbered Знак,List Paragraph Знак,ТЗ список Знак,АвтНомАб4 Знак,Цветной список - Акцент 11 Знак,SL_Абзац списка Знак,Bullet 1 Знак,lp1 Знак"/>
    <w:basedOn w:val="a1"/>
    <w:link w:val="a7"/>
    <w:uiPriority w:val="34"/>
    <w:qFormat/>
    <w:locked/>
    <w:rsid w:val="00ED75F6"/>
    <w:rPr>
      <w:rFonts w:eastAsiaTheme="minorEastAsia"/>
      <w:sz w:val="20"/>
      <w:szCs w:val="20"/>
    </w:rPr>
  </w:style>
  <w:style w:type="paragraph" w:customStyle="1" w:styleId="a">
    <w:name w:val="СтильСнежиной"/>
    <w:basedOn w:val="1"/>
    <w:qFormat/>
    <w:rsid w:val="00ED75F6"/>
    <w:pPr>
      <w:numPr>
        <w:numId w:val="1"/>
      </w:numPr>
      <w:spacing w:before="0" w:after="120" w:line="240" w:lineRule="auto"/>
    </w:pPr>
    <w:rPr>
      <w:rFonts w:ascii="Times New Roman" w:hAnsi="Times New Roman"/>
      <w:b/>
      <w:sz w:val="24"/>
    </w:rPr>
  </w:style>
  <w:style w:type="character" w:styleId="a9">
    <w:name w:val="footnote reference"/>
    <w:aliases w:val="Style 49,fr,o,Style 18,EY Footnote Reference,fr + (Latin) Arial,(Asian) Arial,Black,Black + (Latin) Arial,Footnote Reference new,Footnote EY Interstate,Footnote Arial 8 single space,Footnote Referece,Footnote EYI,fr1,fr2,fr3"/>
    <w:basedOn w:val="a1"/>
    <w:uiPriority w:val="99"/>
    <w:unhideWhenUsed/>
    <w:qFormat/>
    <w:rsid w:val="00ED75F6"/>
    <w:rPr>
      <w:vertAlign w:val="superscript"/>
    </w:rPr>
  </w:style>
  <w:style w:type="character" w:customStyle="1" w:styleId="10">
    <w:name w:val="Заголовок 1 Знак"/>
    <w:basedOn w:val="a1"/>
    <w:link w:val="1"/>
    <w:uiPriority w:val="9"/>
    <w:rsid w:val="00ED75F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1436</Words>
  <Characters>8188</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Аброськина Е.В.</dc:creator>
  <cp:keywords/>
  <dc:description/>
  <cp:lastModifiedBy>Лысенко Константин Владимирович</cp:lastModifiedBy>
  <cp:revision>3</cp:revision>
  <dcterms:created xsi:type="dcterms:W3CDTF">2022-09-23T09:26:00Z</dcterms:created>
  <dcterms:modified xsi:type="dcterms:W3CDTF">2023-03-03T08:05:00Z</dcterms:modified>
</cp:coreProperties>
</file>